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9B" w:rsidRDefault="004B089A">
      <w:pPr>
        <w:rPr>
          <w:rFonts w:ascii="Arial" w:hAnsi="Arial" w:cs="Arial"/>
          <w:sz w:val="32"/>
          <w:szCs w:val="32"/>
        </w:rPr>
      </w:pPr>
      <w:r>
        <w:tab/>
      </w:r>
    </w:p>
    <w:p w:rsidR="004B089A" w:rsidRDefault="004B089A" w:rsidP="004B089A">
      <w:pPr>
        <w:jc w:val="center"/>
        <w:rPr>
          <w:rFonts w:ascii="Arial" w:hAnsi="Arial" w:cs="Arial"/>
          <w:sz w:val="32"/>
          <w:szCs w:val="32"/>
        </w:rPr>
      </w:pPr>
    </w:p>
    <w:p w:rsidR="004B089A" w:rsidRDefault="004B089A" w:rsidP="004B089A">
      <w:pPr>
        <w:jc w:val="center"/>
        <w:rPr>
          <w:rFonts w:ascii="Arial" w:hAnsi="Arial" w:cs="Arial"/>
          <w:sz w:val="32"/>
          <w:szCs w:val="32"/>
        </w:rPr>
      </w:pPr>
    </w:p>
    <w:p w:rsidR="004B089A" w:rsidRPr="004B089A" w:rsidRDefault="004B089A" w:rsidP="004B089A">
      <w:pPr>
        <w:jc w:val="center"/>
        <w:rPr>
          <w:rFonts w:ascii="Arial" w:hAnsi="Arial" w:cs="Arial"/>
          <w:b/>
          <w:sz w:val="36"/>
          <w:szCs w:val="36"/>
        </w:rPr>
      </w:pPr>
      <w:r w:rsidRPr="004B089A">
        <w:rPr>
          <w:rFonts w:ascii="Arial" w:hAnsi="Arial" w:cs="Arial"/>
          <w:b/>
          <w:sz w:val="36"/>
          <w:szCs w:val="36"/>
        </w:rPr>
        <w:t>MUSCULOSKELETAL BLOCK:  LECTURE FOUR</w:t>
      </w:r>
    </w:p>
    <w:p w:rsidR="004B089A" w:rsidRDefault="004B089A" w:rsidP="004B089A">
      <w:pPr>
        <w:jc w:val="center"/>
        <w:rPr>
          <w:b/>
        </w:rPr>
      </w:pPr>
    </w:p>
    <w:p w:rsidR="004B089A" w:rsidRDefault="004B089A" w:rsidP="004B089A">
      <w:pPr>
        <w:jc w:val="center"/>
        <w:rPr>
          <w:b/>
        </w:rPr>
      </w:pPr>
    </w:p>
    <w:p w:rsidR="004B089A" w:rsidRPr="004B089A" w:rsidRDefault="004B089A" w:rsidP="004B089A">
      <w:pPr>
        <w:jc w:val="center"/>
        <w:rPr>
          <w:b/>
        </w:rPr>
      </w:pPr>
    </w:p>
    <w:p w:rsidR="004B089A" w:rsidRPr="004B089A" w:rsidRDefault="004B089A" w:rsidP="004B089A">
      <w:pPr>
        <w:jc w:val="center"/>
        <w:rPr>
          <w:b/>
        </w:rPr>
      </w:pPr>
    </w:p>
    <w:p w:rsidR="004B089A" w:rsidRPr="004B089A" w:rsidRDefault="004B089A" w:rsidP="004B089A">
      <w:pPr>
        <w:jc w:val="center"/>
        <w:rPr>
          <w:rFonts w:ascii="Arial" w:hAnsi="Arial" w:cs="Arial"/>
          <w:b/>
          <w:sz w:val="36"/>
          <w:szCs w:val="36"/>
          <w:u w:val="single"/>
        </w:rPr>
      </w:pPr>
      <w:r w:rsidRPr="004B089A">
        <w:rPr>
          <w:rFonts w:ascii="Arial" w:hAnsi="Arial" w:cs="Arial"/>
          <w:b/>
          <w:sz w:val="36"/>
          <w:szCs w:val="36"/>
          <w:u w:val="single"/>
        </w:rPr>
        <w:t>NON-INFECTIOUS ARTHRITIS</w:t>
      </w:r>
    </w:p>
    <w:p w:rsidR="004B089A" w:rsidRDefault="004B089A" w:rsidP="004B089A">
      <w:pPr>
        <w:jc w:val="center"/>
        <w:rPr>
          <w:rFonts w:ascii="Arial" w:hAnsi="Arial" w:cs="Arial"/>
          <w:b/>
          <w:sz w:val="36"/>
          <w:szCs w:val="36"/>
        </w:rPr>
      </w:pPr>
    </w:p>
    <w:p w:rsidR="004B089A" w:rsidRDefault="004B089A" w:rsidP="004B089A">
      <w:pPr>
        <w:jc w:val="center"/>
        <w:rPr>
          <w:rFonts w:ascii="Arial" w:hAnsi="Arial" w:cs="Arial"/>
          <w:b/>
          <w:sz w:val="36"/>
          <w:szCs w:val="36"/>
        </w:rPr>
      </w:pPr>
    </w:p>
    <w:p w:rsidR="004B089A" w:rsidRPr="004B089A" w:rsidRDefault="004B089A" w:rsidP="004B089A">
      <w:pPr>
        <w:jc w:val="center"/>
        <w:rPr>
          <w:rFonts w:ascii="Arial" w:hAnsi="Arial" w:cs="Arial"/>
          <w:b/>
          <w:sz w:val="36"/>
          <w:szCs w:val="36"/>
        </w:rPr>
      </w:pPr>
    </w:p>
    <w:p w:rsidR="004B089A" w:rsidRPr="004B089A" w:rsidRDefault="004B089A" w:rsidP="004B089A">
      <w:pPr>
        <w:jc w:val="center"/>
        <w:rPr>
          <w:rFonts w:ascii="Arial" w:hAnsi="Arial" w:cs="Arial"/>
          <w:b/>
          <w:sz w:val="36"/>
          <w:szCs w:val="36"/>
        </w:rPr>
      </w:pPr>
    </w:p>
    <w:p w:rsidR="004B089A" w:rsidRPr="004B089A" w:rsidRDefault="004B089A" w:rsidP="004B089A">
      <w:pPr>
        <w:jc w:val="center"/>
        <w:rPr>
          <w:rFonts w:ascii="Arial" w:hAnsi="Arial" w:cs="Arial"/>
          <w:b/>
          <w:sz w:val="36"/>
          <w:szCs w:val="36"/>
        </w:rPr>
      </w:pPr>
      <w:r w:rsidRPr="004B089A">
        <w:rPr>
          <w:rFonts w:ascii="Arial" w:hAnsi="Arial" w:cs="Arial"/>
          <w:b/>
          <w:sz w:val="36"/>
          <w:szCs w:val="36"/>
        </w:rPr>
        <w:t>AMMAR AL RIKABI</w:t>
      </w:r>
    </w:p>
    <w:p w:rsidR="004B089A" w:rsidRPr="004B089A" w:rsidRDefault="004B089A" w:rsidP="004B089A">
      <w:pPr>
        <w:jc w:val="center"/>
        <w:rPr>
          <w:rFonts w:ascii="Arial" w:hAnsi="Arial" w:cs="Arial"/>
          <w:b/>
          <w:sz w:val="36"/>
          <w:szCs w:val="36"/>
        </w:rPr>
      </w:pPr>
      <w:r w:rsidRPr="004B089A">
        <w:rPr>
          <w:rFonts w:ascii="Arial" w:hAnsi="Arial" w:cs="Arial"/>
          <w:b/>
          <w:sz w:val="36"/>
          <w:szCs w:val="36"/>
        </w:rPr>
        <w:t>ASSOCIATE PROFESSOR AND CONSULTANT</w:t>
      </w:r>
    </w:p>
    <w:p w:rsidR="004B089A" w:rsidRPr="004B089A" w:rsidRDefault="004B089A" w:rsidP="004B089A">
      <w:pPr>
        <w:jc w:val="center"/>
        <w:rPr>
          <w:rFonts w:ascii="Arial" w:hAnsi="Arial" w:cs="Arial"/>
          <w:b/>
          <w:sz w:val="36"/>
          <w:szCs w:val="36"/>
        </w:rPr>
      </w:pPr>
      <w:r w:rsidRPr="004B089A">
        <w:rPr>
          <w:rFonts w:ascii="Arial" w:hAnsi="Arial" w:cs="Arial"/>
          <w:b/>
          <w:sz w:val="36"/>
          <w:szCs w:val="36"/>
        </w:rPr>
        <w:t>DEPARTMENT OF PATHOLOGY</w:t>
      </w:r>
    </w:p>
    <w:p w:rsidR="004B089A" w:rsidRDefault="004B089A" w:rsidP="004B089A">
      <w:pPr>
        <w:jc w:val="center"/>
        <w:rPr>
          <w:rFonts w:ascii="Arial" w:hAnsi="Arial" w:cs="Arial"/>
          <w:b/>
          <w:sz w:val="36"/>
          <w:szCs w:val="36"/>
        </w:rPr>
      </w:pPr>
      <w:r w:rsidRPr="004B089A">
        <w:rPr>
          <w:rFonts w:ascii="Arial" w:hAnsi="Arial" w:cs="Arial"/>
          <w:b/>
          <w:sz w:val="36"/>
          <w:szCs w:val="36"/>
        </w:rPr>
        <w:t xml:space="preserve">KING KHALID UNIVERSITY HOSPITAL </w:t>
      </w:r>
    </w:p>
    <w:p w:rsidR="004B089A" w:rsidRDefault="004B089A">
      <w:pPr>
        <w:rPr>
          <w:rFonts w:ascii="Arial" w:hAnsi="Arial" w:cs="Arial"/>
          <w:b/>
          <w:sz w:val="36"/>
          <w:szCs w:val="36"/>
        </w:rPr>
      </w:pPr>
      <w:r>
        <w:rPr>
          <w:rFonts w:ascii="Arial" w:hAnsi="Arial" w:cs="Arial"/>
          <w:b/>
          <w:sz w:val="36"/>
          <w:szCs w:val="36"/>
        </w:rPr>
        <w:br w:type="page"/>
      </w:r>
    </w:p>
    <w:p w:rsidR="004B089A" w:rsidRDefault="004B089A" w:rsidP="004B089A">
      <w:pPr>
        <w:spacing w:line="480" w:lineRule="auto"/>
        <w:contextualSpacing/>
        <w:rPr>
          <w:rFonts w:ascii="Arial" w:hAnsi="Arial" w:cs="Arial"/>
          <w:b/>
          <w:sz w:val="28"/>
          <w:szCs w:val="28"/>
        </w:rPr>
      </w:pPr>
    </w:p>
    <w:p w:rsidR="004B089A" w:rsidRPr="004B089A" w:rsidRDefault="004B089A" w:rsidP="004B089A">
      <w:pPr>
        <w:spacing w:line="480" w:lineRule="auto"/>
        <w:contextualSpacing/>
        <w:rPr>
          <w:rFonts w:ascii="Arial" w:hAnsi="Arial" w:cs="Arial"/>
          <w:b/>
          <w:sz w:val="28"/>
          <w:szCs w:val="28"/>
          <w:u w:val="single"/>
        </w:rPr>
      </w:pPr>
      <w:r w:rsidRPr="004B089A">
        <w:rPr>
          <w:rFonts w:ascii="Arial" w:hAnsi="Arial" w:cs="Arial"/>
          <w:b/>
          <w:sz w:val="28"/>
          <w:szCs w:val="28"/>
          <w:u w:val="single"/>
        </w:rPr>
        <w:t>STRUCTURE AND FUNCTION OF JOINTS</w:t>
      </w:r>
    </w:p>
    <w:p w:rsidR="004B089A" w:rsidRPr="004B089A" w:rsidRDefault="004B089A" w:rsidP="00B803AE">
      <w:pPr>
        <w:spacing w:line="480" w:lineRule="auto"/>
        <w:contextualSpacing/>
        <w:jc w:val="both"/>
        <w:rPr>
          <w:rFonts w:ascii="Arial" w:hAnsi="Arial" w:cs="Arial"/>
          <w:sz w:val="28"/>
          <w:szCs w:val="28"/>
        </w:rPr>
      </w:pPr>
      <w:r>
        <w:rPr>
          <w:rFonts w:ascii="Arial" w:hAnsi="Arial" w:cs="Arial"/>
          <w:b/>
          <w:sz w:val="28"/>
          <w:szCs w:val="28"/>
        </w:rPr>
        <w:tab/>
      </w:r>
      <w:r w:rsidRPr="004B089A">
        <w:rPr>
          <w:rFonts w:ascii="Arial" w:hAnsi="Arial" w:cs="Arial"/>
          <w:sz w:val="28"/>
          <w:szCs w:val="28"/>
        </w:rPr>
        <w:t>Joints are of two types:</w:t>
      </w:r>
    </w:p>
    <w:p w:rsidR="004B089A" w:rsidRDefault="004B089A" w:rsidP="00B803AE">
      <w:pPr>
        <w:pStyle w:val="ListParagraph"/>
        <w:numPr>
          <w:ilvl w:val="0"/>
          <w:numId w:val="1"/>
        </w:numPr>
        <w:spacing w:line="480" w:lineRule="auto"/>
        <w:jc w:val="both"/>
        <w:rPr>
          <w:rFonts w:ascii="Arial" w:hAnsi="Arial" w:cs="Arial"/>
          <w:sz w:val="28"/>
          <w:szCs w:val="28"/>
        </w:rPr>
      </w:pPr>
      <w:r w:rsidRPr="004D0070">
        <w:rPr>
          <w:rFonts w:ascii="Arial" w:hAnsi="Arial" w:cs="Arial"/>
          <w:b/>
          <w:sz w:val="28"/>
          <w:szCs w:val="28"/>
        </w:rPr>
        <w:t>Solid joints</w:t>
      </w:r>
      <w:r>
        <w:rPr>
          <w:rFonts w:ascii="Arial" w:hAnsi="Arial" w:cs="Arial"/>
          <w:sz w:val="28"/>
          <w:szCs w:val="28"/>
        </w:rPr>
        <w:t xml:space="preserve"> – these joints are fixed and rigid and allow only minimal movement.  Examples</w:t>
      </w:r>
      <w:r w:rsidR="005E20BA">
        <w:rPr>
          <w:rFonts w:ascii="Arial" w:hAnsi="Arial" w:cs="Arial"/>
          <w:sz w:val="28"/>
          <w:szCs w:val="28"/>
        </w:rPr>
        <w:t xml:space="preserve"> of solid joints include the skull sutures (where</w:t>
      </w:r>
      <w:r>
        <w:rPr>
          <w:rFonts w:ascii="Arial" w:hAnsi="Arial" w:cs="Arial"/>
          <w:sz w:val="28"/>
          <w:szCs w:val="28"/>
        </w:rPr>
        <w:t xml:space="preserve"> the skull bones are bridged by fibrous tissue) and the </w:t>
      </w:r>
      <w:proofErr w:type="spellStart"/>
      <w:r>
        <w:rPr>
          <w:rFonts w:ascii="Arial" w:hAnsi="Arial" w:cs="Arial"/>
          <w:sz w:val="28"/>
          <w:szCs w:val="28"/>
        </w:rPr>
        <w:t>symphysis</w:t>
      </w:r>
      <w:proofErr w:type="spellEnd"/>
      <w:r>
        <w:rPr>
          <w:rFonts w:ascii="Arial" w:hAnsi="Arial" w:cs="Arial"/>
          <w:sz w:val="28"/>
          <w:szCs w:val="28"/>
        </w:rPr>
        <w:t xml:space="preserve"> pubis (where the bones are joined by cartilage).</w:t>
      </w:r>
    </w:p>
    <w:p w:rsidR="004B089A" w:rsidRDefault="004B089A" w:rsidP="00B803AE">
      <w:pPr>
        <w:pStyle w:val="ListParagraph"/>
        <w:numPr>
          <w:ilvl w:val="0"/>
          <w:numId w:val="1"/>
        </w:numPr>
        <w:spacing w:line="480" w:lineRule="auto"/>
        <w:jc w:val="both"/>
        <w:rPr>
          <w:rFonts w:ascii="Arial" w:hAnsi="Arial" w:cs="Arial"/>
          <w:sz w:val="28"/>
          <w:szCs w:val="28"/>
        </w:rPr>
      </w:pPr>
      <w:r w:rsidRPr="004D0070">
        <w:rPr>
          <w:rFonts w:ascii="Arial" w:hAnsi="Arial" w:cs="Arial"/>
          <w:b/>
          <w:sz w:val="28"/>
          <w:szCs w:val="28"/>
        </w:rPr>
        <w:t>Synovial joints</w:t>
      </w:r>
      <w:r>
        <w:rPr>
          <w:rFonts w:ascii="Arial" w:hAnsi="Arial" w:cs="Arial"/>
          <w:sz w:val="28"/>
          <w:szCs w:val="28"/>
        </w:rPr>
        <w:t xml:space="preserve"> </w:t>
      </w:r>
      <w:r w:rsidR="00B803AE">
        <w:rPr>
          <w:rFonts w:ascii="Arial" w:hAnsi="Arial" w:cs="Arial"/>
          <w:sz w:val="28"/>
          <w:szCs w:val="28"/>
        </w:rPr>
        <w:t>–</w:t>
      </w:r>
      <w:r>
        <w:rPr>
          <w:rFonts w:ascii="Arial" w:hAnsi="Arial" w:cs="Arial"/>
          <w:sz w:val="28"/>
          <w:szCs w:val="28"/>
        </w:rPr>
        <w:t xml:space="preserve"> t</w:t>
      </w:r>
      <w:r w:rsidR="00B803AE">
        <w:rPr>
          <w:rFonts w:ascii="Arial" w:hAnsi="Arial" w:cs="Arial"/>
          <w:sz w:val="28"/>
          <w:szCs w:val="28"/>
        </w:rPr>
        <w:t>hese joints have a joint space, which allows a wide range of movement.  The articular cartilage in synovial joints is a specialized hyaline cartilage which is an excellent shock absorber.  The synovial membrane secretes synovial fluid into the joint space.  Synovial fluid acts as a lubricant and provides nutrients for the reticular hyaline cartilage.</w:t>
      </w:r>
    </w:p>
    <w:p w:rsidR="00B803AE" w:rsidRPr="004D0070" w:rsidRDefault="0057349A" w:rsidP="0057349A">
      <w:pPr>
        <w:spacing w:line="480" w:lineRule="auto"/>
        <w:ind w:left="90"/>
        <w:jc w:val="both"/>
        <w:rPr>
          <w:rFonts w:ascii="Arial" w:hAnsi="Arial" w:cs="Arial"/>
          <w:b/>
          <w:sz w:val="28"/>
          <w:szCs w:val="28"/>
          <w:u w:val="single"/>
        </w:rPr>
      </w:pPr>
      <w:r w:rsidRPr="004D0070">
        <w:rPr>
          <w:rFonts w:ascii="Arial" w:hAnsi="Arial" w:cs="Arial"/>
          <w:b/>
          <w:sz w:val="28"/>
          <w:szCs w:val="28"/>
          <w:u w:val="single"/>
        </w:rPr>
        <w:t>OSTEOARTHIRITS (DEGENERATIVE JOINT DISEASE)</w:t>
      </w:r>
    </w:p>
    <w:p w:rsidR="0057349A" w:rsidRDefault="0057349A" w:rsidP="0057349A">
      <w:pPr>
        <w:spacing w:line="480" w:lineRule="auto"/>
        <w:ind w:left="90"/>
        <w:jc w:val="both"/>
        <w:rPr>
          <w:rFonts w:ascii="Arial" w:hAnsi="Arial" w:cs="Arial"/>
          <w:sz w:val="28"/>
          <w:szCs w:val="28"/>
        </w:rPr>
      </w:pPr>
      <w:r>
        <w:rPr>
          <w:rFonts w:ascii="Arial" w:hAnsi="Arial" w:cs="Arial"/>
          <w:sz w:val="28"/>
          <w:szCs w:val="28"/>
        </w:rPr>
        <w:tab/>
        <w:t xml:space="preserve">This is the most common type of joint disease and is characterized by the progressive erosion of articular cartilage in weight-bearing joints. The incidence increases with age. Osteoarthritis can be primary or secondary to other bone or joint disease, systemic diseases such as diabetes, a </w:t>
      </w:r>
      <w:r>
        <w:rPr>
          <w:rFonts w:ascii="Arial" w:hAnsi="Arial" w:cs="Arial"/>
          <w:sz w:val="28"/>
          <w:szCs w:val="28"/>
        </w:rPr>
        <w:lastRenderedPageBreak/>
        <w:t xml:space="preserve">congenital or developmental deformity of a </w:t>
      </w:r>
      <w:proofErr w:type="gramStart"/>
      <w:r>
        <w:rPr>
          <w:rFonts w:ascii="Arial" w:hAnsi="Arial" w:cs="Arial"/>
          <w:sz w:val="28"/>
          <w:szCs w:val="28"/>
        </w:rPr>
        <w:t>joint,</w:t>
      </w:r>
      <w:proofErr w:type="gramEnd"/>
      <w:r>
        <w:rPr>
          <w:rFonts w:ascii="Arial" w:hAnsi="Arial" w:cs="Arial"/>
          <w:sz w:val="28"/>
          <w:szCs w:val="28"/>
        </w:rPr>
        <w:t xml:space="preserve"> or previous trauma including repe</w:t>
      </w:r>
      <w:r w:rsidR="00D41610">
        <w:rPr>
          <w:rFonts w:ascii="Arial" w:hAnsi="Arial" w:cs="Arial"/>
          <w:sz w:val="28"/>
          <w:szCs w:val="28"/>
        </w:rPr>
        <w:t xml:space="preserve">titive </w:t>
      </w:r>
      <w:r w:rsidR="005E20BA">
        <w:rPr>
          <w:rFonts w:ascii="Arial" w:hAnsi="Arial" w:cs="Arial"/>
          <w:sz w:val="28"/>
          <w:szCs w:val="28"/>
        </w:rPr>
        <w:t xml:space="preserve">minor </w:t>
      </w:r>
      <w:r w:rsidR="00D41610">
        <w:rPr>
          <w:rFonts w:ascii="Arial" w:hAnsi="Arial" w:cs="Arial"/>
          <w:sz w:val="28"/>
          <w:szCs w:val="28"/>
        </w:rPr>
        <w:t>trauma.</w:t>
      </w:r>
    </w:p>
    <w:p w:rsidR="00D41610" w:rsidRPr="004D0070" w:rsidRDefault="00D41610" w:rsidP="0057349A">
      <w:pPr>
        <w:spacing w:line="480" w:lineRule="auto"/>
        <w:ind w:left="90"/>
        <w:jc w:val="both"/>
        <w:rPr>
          <w:rFonts w:ascii="Arial" w:hAnsi="Arial" w:cs="Arial"/>
          <w:b/>
          <w:sz w:val="28"/>
          <w:szCs w:val="28"/>
          <w:u w:val="single"/>
        </w:rPr>
      </w:pPr>
      <w:r w:rsidRPr="004D0070">
        <w:rPr>
          <w:rFonts w:ascii="Arial" w:hAnsi="Arial" w:cs="Arial"/>
          <w:b/>
          <w:sz w:val="28"/>
          <w:szCs w:val="28"/>
          <w:u w:val="single"/>
        </w:rPr>
        <w:t>PATHOLOGY AND PATHOGENESIS</w:t>
      </w:r>
    </w:p>
    <w:p w:rsidR="00D41610" w:rsidRDefault="00D41610" w:rsidP="0057349A">
      <w:pPr>
        <w:spacing w:line="480" w:lineRule="auto"/>
        <w:ind w:left="90"/>
        <w:jc w:val="both"/>
        <w:rPr>
          <w:rFonts w:ascii="Arial" w:hAnsi="Arial" w:cs="Arial"/>
          <w:sz w:val="28"/>
          <w:szCs w:val="28"/>
        </w:rPr>
      </w:pPr>
      <w:r>
        <w:rPr>
          <w:rFonts w:ascii="Arial" w:hAnsi="Arial" w:cs="Arial"/>
          <w:sz w:val="28"/>
          <w:szCs w:val="28"/>
        </w:rPr>
        <w:tab/>
        <w:t>In the early stages of osteoarthritis, the articular cartilage becomes eroded and fragmented (fibrillated) and portions of the cartilage flake off.  In contrast with joints affected by simple wear and tear, these changes occur well away from the articular margins and there is eventual full thickness of loss of cartilage with the underlying bone becoming exposed and developing a polish</w:t>
      </w:r>
      <w:r w:rsidR="001C4298">
        <w:rPr>
          <w:rFonts w:ascii="Arial" w:hAnsi="Arial" w:cs="Arial"/>
          <w:sz w:val="28"/>
          <w:szCs w:val="28"/>
        </w:rPr>
        <w:t xml:space="preserve">ed ivory appearance (eburnation).  Loss of articular cartilage stimulates thickening of the </w:t>
      </w:r>
      <w:proofErr w:type="spellStart"/>
      <w:r w:rsidR="001C4298">
        <w:rPr>
          <w:rFonts w:ascii="Arial" w:hAnsi="Arial" w:cs="Arial"/>
          <w:sz w:val="28"/>
          <w:szCs w:val="28"/>
        </w:rPr>
        <w:t>subchondral</w:t>
      </w:r>
      <w:proofErr w:type="spellEnd"/>
      <w:r w:rsidR="001C4298">
        <w:rPr>
          <w:rFonts w:ascii="Arial" w:hAnsi="Arial" w:cs="Arial"/>
          <w:sz w:val="28"/>
          <w:szCs w:val="28"/>
        </w:rPr>
        <w:t xml:space="preserve"> plate and the adjacent </w:t>
      </w:r>
      <w:proofErr w:type="spellStart"/>
      <w:r w:rsidR="001C4298">
        <w:rPr>
          <w:rFonts w:ascii="Arial" w:hAnsi="Arial" w:cs="Arial"/>
          <w:sz w:val="28"/>
          <w:szCs w:val="28"/>
        </w:rPr>
        <w:t>cancellous</w:t>
      </w:r>
      <w:proofErr w:type="spellEnd"/>
      <w:r w:rsidR="001C4298">
        <w:rPr>
          <w:rFonts w:ascii="Arial" w:hAnsi="Arial" w:cs="Arial"/>
          <w:sz w:val="28"/>
          <w:szCs w:val="28"/>
        </w:rPr>
        <w:t xml:space="preserve"> bone which impairs the ability of the joint to act as a shock absorber and results in increased damage to the residual cartilage.</w:t>
      </w:r>
    </w:p>
    <w:p w:rsidR="001C4298" w:rsidRDefault="001C4298" w:rsidP="0057349A">
      <w:pPr>
        <w:spacing w:line="480" w:lineRule="auto"/>
        <w:ind w:left="90"/>
        <w:jc w:val="both"/>
        <w:rPr>
          <w:rFonts w:ascii="Arial" w:hAnsi="Arial" w:cs="Arial"/>
          <w:sz w:val="28"/>
          <w:szCs w:val="28"/>
        </w:rPr>
      </w:pPr>
      <w:r>
        <w:rPr>
          <w:rFonts w:ascii="Arial" w:hAnsi="Arial" w:cs="Arial"/>
          <w:sz w:val="28"/>
          <w:szCs w:val="28"/>
        </w:rPr>
        <w:tab/>
        <w:t xml:space="preserve">Small fractures develop in the now articulating bone, allowing synovial fluid to enter the </w:t>
      </w:r>
      <w:proofErr w:type="spellStart"/>
      <w:r>
        <w:rPr>
          <w:rFonts w:ascii="Arial" w:hAnsi="Arial" w:cs="Arial"/>
          <w:sz w:val="28"/>
          <w:szCs w:val="28"/>
        </w:rPr>
        <w:t>subchondral</w:t>
      </w:r>
      <w:proofErr w:type="spellEnd"/>
      <w:r>
        <w:rPr>
          <w:rFonts w:ascii="Arial" w:hAnsi="Arial" w:cs="Arial"/>
          <w:sz w:val="28"/>
          <w:szCs w:val="28"/>
        </w:rPr>
        <w:t xml:space="preserve"> regions with resultant formation of </w:t>
      </w:r>
      <w:proofErr w:type="spellStart"/>
      <w:r>
        <w:rPr>
          <w:rFonts w:ascii="Arial" w:hAnsi="Arial" w:cs="Arial"/>
          <w:sz w:val="28"/>
          <w:szCs w:val="28"/>
        </w:rPr>
        <w:t>subchondral</w:t>
      </w:r>
      <w:proofErr w:type="spellEnd"/>
      <w:r>
        <w:rPr>
          <w:rFonts w:ascii="Arial" w:hAnsi="Arial" w:cs="Arial"/>
          <w:sz w:val="28"/>
          <w:szCs w:val="28"/>
        </w:rPr>
        <w:t xml:space="preserve"> </w:t>
      </w:r>
      <w:proofErr w:type="spellStart"/>
      <w:r>
        <w:rPr>
          <w:rFonts w:ascii="Arial" w:hAnsi="Arial" w:cs="Arial"/>
          <w:sz w:val="28"/>
          <w:szCs w:val="28"/>
        </w:rPr>
        <w:t>pseudocysts</w:t>
      </w:r>
      <w:proofErr w:type="spellEnd"/>
      <w:r>
        <w:rPr>
          <w:rFonts w:ascii="Arial" w:hAnsi="Arial" w:cs="Arial"/>
          <w:sz w:val="28"/>
          <w:szCs w:val="28"/>
        </w:rPr>
        <w:t xml:space="preserve">.  Fragments of cartilage and bone fall into the joint space forming loose bodies (joint mice).  Bony outgrowths, known as </w:t>
      </w:r>
      <w:r w:rsidRPr="005E20BA">
        <w:rPr>
          <w:rFonts w:ascii="Arial" w:hAnsi="Arial" w:cs="Arial"/>
          <w:b/>
          <w:sz w:val="28"/>
          <w:szCs w:val="28"/>
        </w:rPr>
        <w:t>osteophytes</w:t>
      </w:r>
      <w:r w:rsidR="005E20BA">
        <w:rPr>
          <w:rFonts w:ascii="Arial" w:hAnsi="Arial" w:cs="Arial"/>
          <w:sz w:val="28"/>
          <w:szCs w:val="28"/>
        </w:rPr>
        <w:t>, for</w:t>
      </w:r>
      <w:r>
        <w:rPr>
          <w:rFonts w:ascii="Arial" w:hAnsi="Arial" w:cs="Arial"/>
          <w:sz w:val="28"/>
          <w:szCs w:val="28"/>
        </w:rPr>
        <w:t>m at the margin of the articular cartilage.  The articular surfaces become increasingly deformed.</w:t>
      </w:r>
    </w:p>
    <w:p w:rsidR="001C4298" w:rsidRDefault="003763EB" w:rsidP="0057349A">
      <w:pPr>
        <w:spacing w:line="480" w:lineRule="auto"/>
        <w:ind w:left="90"/>
        <w:jc w:val="both"/>
        <w:rPr>
          <w:rFonts w:ascii="Arial" w:hAnsi="Arial" w:cs="Arial"/>
          <w:sz w:val="28"/>
          <w:szCs w:val="28"/>
        </w:rPr>
      </w:pPr>
      <w:r>
        <w:rPr>
          <w:rFonts w:ascii="Arial" w:hAnsi="Arial" w:cs="Arial"/>
          <w:sz w:val="28"/>
          <w:szCs w:val="28"/>
        </w:rPr>
        <w:lastRenderedPageBreak/>
        <w:tab/>
        <w:t>The reason why the articular cartilage becomes predispose to this damage appears to be related to biochemical alterations in the hyaline.  In hyaline cartilage affected by osteoarthritis, the water con</w:t>
      </w:r>
      <w:r w:rsidR="004D0070">
        <w:rPr>
          <w:rFonts w:ascii="Arial" w:hAnsi="Arial" w:cs="Arial"/>
          <w:sz w:val="28"/>
          <w:szCs w:val="28"/>
        </w:rPr>
        <w:t>tent is increased and the proteoglycan content is decreased.  The elasticity and compliance of the cartilage is, therefore, reduced.  The very first change seen in osteoarthritis is proliferation of chondroblasts, and it has been proposed that these cells produce enzymes that induce these biochemical changes in the hyaline cartilage.</w:t>
      </w:r>
    </w:p>
    <w:p w:rsidR="004D0070" w:rsidRPr="00C06A40" w:rsidRDefault="004D0070" w:rsidP="0057349A">
      <w:pPr>
        <w:spacing w:line="480" w:lineRule="auto"/>
        <w:ind w:left="90"/>
        <w:jc w:val="both"/>
        <w:rPr>
          <w:rFonts w:ascii="Arial" w:hAnsi="Arial" w:cs="Arial"/>
          <w:b/>
          <w:i/>
          <w:sz w:val="28"/>
          <w:szCs w:val="28"/>
        </w:rPr>
      </w:pPr>
      <w:r w:rsidRPr="00C06A40">
        <w:rPr>
          <w:rFonts w:ascii="Arial" w:hAnsi="Arial" w:cs="Arial"/>
          <w:b/>
          <w:i/>
          <w:sz w:val="28"/>
          <w:szCs w:val="28"/>
        </w:rPr>
        <w:t>Clinical features</w:t>
      </w:r>
    </w:p>
    <w:p w:rsidR="004D0070" w:rsidRDefault="004D0070" w:rsidP="0057349A">
      <w:pPr>
        <w:spacing w:line="480" w:lineRule="auto"/>
        <w:ind w:left="90"/>
        <w:jc w:val="both"/>
        <w:rPr>
          <w:rFonts w:ascii="Arial" w:hAnsi="Arial" w:cs="Arial"/>
          <w:sz w:val="28"/>
          <w:szCs w:val="28"/>
        </w:rPr>
      </w:pPr>
      <w:r>
        <w:rPr>
          <w:rFonts w:ascii="Arial" w:hAnsi="Arial" w:cs="Arial"/>
          <w:sz w:val="28"/>
          <w:szCs w:val="28"/>
        </w:rPr>
        <w:tab/>
        <w:t xml:space="preserve">The most frequently affected joints are the hips, the knees, the cervical and lumbar vertebrae, the proximal and distal </w:t>
      </w:r>
      <w:proofErr w:type="spellStart"/>
      <w:r>
        <w:rPr>
          <w:rFonts w:ascii="Arial" w:hAnsi="Arial" w:cs="Arial"/>
          <w:sz w:val="28"/>
          <w:szCs w:val="28"/>
        </w:rPr>
        <w:t>interphalangeal</w:t>
      </w:r>
      <w:proofErr w:type="spellEnd"/>
      <w:r>
        <w:rPr>
          <w:rFonts w:ascii="Arial" w:hAnsi="Arial" w:cs="Arial"/>
          <w:sz w:val="28"/>
          <w:szCs w:val="28"/>
        </w:rPr>
        <w:t xml:space="preserve"> (PIP and DIP) joint of the hands, the first </w:t>
      </w:r>
      <w:proofErr w:type="spellStart"/>
      <w:r>
        <w:rPr>
          <w:rFonts w:ascii="Arial" w:hAnsi="Arial" w:cs="Arial"/>
          <w:sz w:val="28"/>
          <w:szCs w:val="28"/>
        </w:rPr>
        <w:t>metacarpophalangeal</w:t>
      </w:r>
      <w:proofErr w:type="spellEnd"/>
      <w:r>
        <w:rPr>
          <w:rFonts w:ascii="Arial" w:hAnsi="Arial" w:cs="Arial"/>
          <w:sz w:val="28"/>
          <w:szCs w:val="28"/>
        </w:rPr>
        <w:t xml:space="preserve"> joint and the first metatarsophalangeal joint.  Osteophytes at the DIP joints produce nodular swellings called </w:t>
      </w:r>
      <w:proofErr w:type="spellStart"/>
      <w:r>
        <w:rPr>
          <w:rFonts w:ascii="Arial" w:hAnsi="Arial" w:cs="Arial"/>
          <w:sz w:val="28"/>
          <w:szCs w:val="28"/>
        </w:rPr>
        <w:t>Hebderden’s</w:t>
      </w:r>
      <w:proofErr w:type="spellEnd"/>
      <w:r>
        <w:rPr>
          <w:rFonts w:ascii="Arial" w:hAnsi="Arial" w:cs="Arial"/>
          <w:sz w:val="28"/>
          <w:szCs w:val="28"/>
        </w:rPr>
        <w:t xml:space="preserve"> nodes. With increasing deformity of the joint the typical symptoms develop, which are pain (which is worse with use), morning stiffness and limitation in joint movement.  With involvement of the cervical and lumbar spine, osteophytes may impinge on the nerve roots causing symptoms such as pain and pins and needles in the arms or legs.  The overall result is disability.  The process cannot be halted.</w:t>
      </w:r>
    </w:p>
    <w:p w:rsidR="004D0070" w:rsidRPr="00C06A40" w:rsidRDefault="004D0070" w:rsidP="0057349A">
      <w:pPr>
        <w:spacing w:line="480" w:lineRule="auto"/>
        <w:ind w:left="90"/>
        <w:jc w:val="both"/>
        <w:rPr>
          <w:rFonts w:ascii="Arial" w:hAnsi="Arial" w:cs="Arial"/>
          <w:b/>
          <w:sz w:val="28"/>
          <w:szCs w:val="28"/>
          <w:u w:val="single"/>
        </w:rPr>
      </w:pPr>
      <w:r w:rsidRPr="00C06A40">
        <w:rPr>
          <w:rFonts w:ascii="Arial" w:hAnsi="Arial" w:cs="Arial"/>
          <w:b/>
          <w:sz w:val="28"/>
          <w:szCs w:val="28"/>
          <w:u w:val="single"/>
        </w:rPr>
        <w:lastRenderedPageBreak/>
        <w:t>RHEUMATOID ARTHRITIS</w:t>
      </w:r>
    </w:p>
    <w:p w:rsidR="004D0070" w:rsidRDefault="004D0070" w:rsidP="0057349A">
      <w:pPr>
        <w:spacing w:line="480" w:lineRule="auto"/>
        <w:ind w:left="90"/>
        <w:jc w:val="both"/>
        <w:rPr>
          <w:rFonts w:ascii="Arial" w:hAnsi="Arial" w:cs="Arial"/>
          <w:sz w:val="28"/>
          <w:szCs w:val="28"/>
        </w:rPr>
      </w:pPr>
      <w:r>
        <w:rPr>
          <w:rFonts w:ascii="Arial" w:hAnsi="Arial" w:cs="Arial"/>
          <w:sz w:val="28"/>
          <w:szCs w:val="28"/>
        </w:rPr>
        <w:tab/>
      </w:r>
      <w:r w:rsidR="00C06A40">
        <w:rPr>
          <w:rFonts w:ascii="Arial" w:hAnsi="Arial" w:cs="Arial"/>
          <w:sz w:val="28"/>
          <w:szCs w:val="28"/>
        </w:rPr>
        <w:t xml:space="preserve">Rheumatoid arthritis is a chronic inflammatory multisystem disorders (hence rheumatoid disease), but the joints are invariably involved. The condition can affect all age groups. When children are affected, the condition is designated </w:t>
      </w:r>
      <w:r w:rsidR="00C06A40" w:rsidRPr="005E20BA">
        <w:rPr>
          <w:rFonts w:ascii="Arial" w:hAnsi="Arial" w:cs="Arial"/>
          <w:b/>
          <w:sz w:val="28"/>
          <w:szCs w:val="28"/>
        </w:rPr>
        <w:t>Still’s disease</w:t>
      </w:r>
      <w:r w:rsidR="00C06A40">
        <w:rPr>
          <w:rFonts w:ascii="Arial" w:hAnsi="Arial" w:cs="Arial"/>
          <w:sz w:val="28"/>
          <w:szCs w:val="28"/>
        </w:rPr>
        <w:t>.  Females are affected more often than males.</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 xml:space="preserve">The pathogenesis is not well understood, but it is thought that an initiating agent, possibly an organism, triggers immunological dysfunction resulting in persistent chronic inflammation in </w:t>
      </w:r>
      <w:proofErr w:type="spellStart"/>
      <w:r>
        <w:rPr>
          <w:rFonts w:ascii="Arial" w:hAnsi="Arial" w:cs="Arial"/>
          <w:sz w:val="28"/>
          <w:szCs w:val="28"/>
        </w:rPr>
        <w:t>generatically</w:t>
      </w:r>
      <w:proofErr w:type="spellEnd"/>
      <w:r>
        <w:rPr>
          <w:rFonts w:ascii="Arial" w:hAnsi="Arial" w:cs="Arial"/>
          <w:sz w:val="28"/>
          <w:szCs w:val="28"/>
        </w:rPr>
        <w:t xml:space="preserve"> susceptible individuals.  In the joints, the ongoing inflammation causes destruction of the articular cartilage.  Circulating </w:t>
      </w:r>
      <w:proofErr w:type="gramStart"/>
      <w:r>
        <w:rPr>
          <w:rFonts w:ascii="Arial" w:hAnsi="Arial" w:cs="Arial"/>
          <w:sz w:val="28"/>
          <w:szCs w:val="28"/>
        </w:rPr>
        <w:t>autoantibodies  (</w:t>
      </w:r>
      <w:proofErr w:type="gramEnd"/>
      <w:r>
        <w:rPr>
          <w:rFonts w:ascii="Arial" w:hAnsi="Arial" w:cs="Arial"/>
          <w:sz w:val="28"/>
          <w:szCs w:val="28"/>
        </w:rPr>
        <w:t xml:space="preserve">rheumatoid factors) which are directed against autologous </w:t>
      </w:r>
      <w:proofErr w:type="spellStart"/>
      <w:r>
        <w:rPr>
          <w:rFonts w:ascii="Arial" w:hAnsi="Arial" w:cs="Arial"/>
          <w:sz w:val="28"/>
          <w:szCs w:val="28"/>
        </w:rPr>
        <w:t>IgG</w:t>
      </w:r>
      <w:proofErr w:type="spellEnd"/>
      <w:r>
        <w:rPr>
          <w:rFonts w:ascii="Arial" w:hAnsi="Arial" w:cs="Arial"/>
          <w:sz w:val="28"/>
          <w:szCs w:val="28"/>
        </w:rPr>
        <w:t xml:space="preserve"> </w:t>
      </w:r>
      <w:proofErr w:type="spellStart"/>
      <w:r>
        <w:rPr>
          <w:rFonts w:ascii="Arial" w:hAnsi="Arial" w:cs="Arial"/>
          <w:sz w:val="28"/>
          <w:szCs w:val="28"/>
        </w:rPr>
        <w:t>immunoglobulins</w:t>
      </w:r>
      <w:proofErr w:type="spellEnd"/>
      <w:r>
        <w:rPr>
          <w:rFonts w:ascii="Arial" w:hAnsi="Arial" w:cs="Arial"/>
          <w:sz w:val="28"/>
          <w:szCs w:val="28"/>
        </w:rPr>
        <w:t>, can be detected in the serum of around 80% of affected individuals.  The exact role of these autoantibodies is uncertain.</w:t>
      </w:r>
    </w:p>
    <w:p w:rsidR="00C06A40" w:rsidRPr="00C06A40" w:rsidRDefault="00C06A40" w:rsidP="0057349A">
      <w:pPr>
        <w:spacing w:line="480" w:lineRule="auto"/>
        <w:ind w:left="90"/>
        <w:jc w:val="both"/>
        <w:rPr>
          <w:rFonts w:ascii="Arial" w:hAnsi="Arial" w:cs="Arial"/>
          <w:b/>
          <w:sz w:val="28"/>
          <w:szCs w:val="28"/>
          <w:u w:val="single"/>
        </w:rPr>
      </w:pPr>
      <w:r w:rsidRPr="00C06A40">
        <w:rPr>
          <w:rFonts w:ascii="Arial" w:hAnsi="Arial" w:cs="Arial"/>
          <w:b/>
          <w:sz w:val="28"/>
          <w:szCs w:val="28"/>
          <w:u w:val="single"/>
        </w:rPr>
        <w:t>PATHOLOGICAL FEATURES</w:t>
      </w:r>
    </w:p>
    <w:p w:rsidR="00C06A40" w:rsidRPr="00C06A40" w:rsidRDefault="00C06A40" w:rsidP="0057349A">
      <w:pPr>
        <w:spacing w:line="480" w:lineRule="auto"/>
        <w:ind w:left="90"/>
        <w:jc w:val="both"/>
        <w:rPr>
          <w:rFonts w:ascii="Arial" w:hAnsi="Arial" w:cs="Arial"/>
          <w:b/>
          <w:i/>
          <w:sz w:val="28"/>
          <w:szCs w:val="28"/>
        </w:rPr>
      </w:pPr>
      <w:r w:rsidRPr="00C06A40">
        <w:rPr>
          <w:rFonts w:ascii="Arial" w:hAnsi="Arial" w:cs="Arial"/>
          <w:b/>
          <w:i/>
          <w:sz w:val="28"/>
          <w:szCs w:val="28"/>
        </w:rPr>
        <w:t>Joints</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 xml:space="preserve">The most severe morphological changes of rheumatoid </w:t>
      </w:r>
      <w:proofErr w:type="spellStart"/>
      <w:r>
        <w:rPr>
          <w:rFonts w:ascii="Arial" w:hAnsi="Arial" w:cs="Arial"/>
          <w:sz w:val="28"/>
          <w:szCs w:val="28"/>
        </w:rPr>
        <w:t>arthtirits</w:t>
      </w:r>
      <w:proofErr w:type="spellEnd"/>
      <w:r>
        <w:rPr>
          <w:rFonts w:ascii="Arial" w:hAnsi="Arial" w:cs="Arial"/>
          <w:sz w:val="28"/>
          <w:szCs w:val="28"/>
        </w:rPr>
        <w:t xml:space="preserve"> are manifest in the joints.  In the early stages, the </w:t>
      </w:r>
      <w:proofErr w:type="spellStart"/>
      <w:r>
        <w:rPr>
          <w:rFonts w:ascii="Arial" w:hAnsi="Arial" w:cs="Arial"/>
          <w:sz w:val="28"/>
          <w:szCs w:val="28"/>
        </w:rPr>
        <w:t>synovium</w:t>
      </w:r>
      <w:proofErr w:type="spellEnd"/>
      <w:r>
        <w:rPr>
          <w:rFonts w:ascii="Arial" w:hAnsi="Arial" w:cs="Arial"/>
          <w:sz w:val="28"/>
          <w:szCs w:val="28"/>
        </w:rPr>
        <w:t xml:space="preserve"> becomes thickened, edematous and hyperplastic. With ongoing inflammation, a </w:t>
      </w:r>
      <w:proofErr w:type="spellStart"/>
      <w:r w:rsidRPr="005E20BA">
        <w:rPr>
          <w:rFonts w:ascii="Arial" w:hAnsi="Arial" w:cs="Arial"/>
          <w:b/>
          <w:sz w:val="28"/>
          <w:szCs w:val="28"/>
        </w:rPr>
        <w:lastRenderedPageBreak/>
        <w:t>pannus</w:t>
      </w:r>
      <w:proofErr w:type="spellEnd"/>
      <w:r>
        <w:rPr>
          <w:rFonts w:ascii="Arial" w:hAnsi="Arial" w:cs="Arial"/>
          <w:sz w:val="28"/>
          <w:szCs w:val="28"/>
        </w:rPr>
        <w:t xml:space="preserve"> is formed. A </w:t>
      </w:r>
      <w:proofErr w:type="spellStart"/>
      <w:r>
        <w:rPr>
          <w:rFonts w:ascii="Arial" w:hAnsi="Arial" w:cs="Arial"/>
          <w:sz w:val="28"/>
          <w:szCs w:val="28"/>
        </w:rPr>
        <w:t>pannus</w:t>
      </w:r>
      <w:proofErr w:type="spellEnd"/>
      <w:r>
        <w:rPr>
          <w:rFonts w:ascii="Arial" w:hAnsi="Arial" w:cs="Arial"/>
          <w:sz w:val="28"/>
          <w:szCs w:val="28"/>
        </w:rPr>
        <w:t xml:space="preserve"> is a chronically inflamed </w:t>
      </w:r>
      <w:proofErr w:type="spellStart"/>
      <w:r>
        <w:rPr>
          <w:rFonts w:ascii="Arial" w:hAnsi="Arial" w:cs="Arial"/>
          <w:sz w:val="28"/>
          <w:szCs w:val="28"/>
        </w:rPr>
        <w:t>fibrocellular</w:t>
      </w:r>
      <w:proofErr w:type="spellEnd"/>
      <w:r>
        <w:rPr>
          <w:rFonts w:ascii="Arial" w:hAnsi="Arial" w:cs="Arial"/>
          <w:sz w:val="28"/>
          <w:szCs w:val="28"/>
        </w:rPr>
        <w:t xml:space="preserve"> mass of </w:t>
      </w:r>
      <w:proofErr w:type="spellStart"/>
      <w:r>
        <w:rPr>
          <w:rFonts w:ascii="Arial" w:hAnsi="Arial" w:cs="Arial"/>
          <w:sz w:val="28"/>
          <w:szCs w:val="28"/>
        </w:rPr>
        <w:t>synovium</w:t>
      </w:r>
      <w:proofErr w:type="spellEnd"/>
      <w:r>
        <w:rPr>
          <w:rFonts w:ascii="Arial" w:hAnsi="Arial" w:cs="Arial"/>
          <w:sz w:val="28"/>
          <w:szCs w:val="28"/>
        </w:rPr>
        <w:t xml:space="preserve"> and synovial </w:t>
      </w:r>
      <w:proofErr w:type="spellStart"/>
      <w:r>
        <w:rPr>
          <w:rFonts w:ascii="Arial" w:hAnsi="Arial" w:cs="Arial"/>
          <w:sz w:val="28"/>
          <w:szCs w:val="28"/>
        </w:rPr>
        <w:t>stroma</w:t>
      </w:r>
      <w:proofErr w:type="spellEnd"/>
      <w:r>
        <w:rPr>
          <w:rFonts w:ascii="Arial" w:hAnsi="Arial" w:cs="Arial"/>
          <w:sz w:val="28"/>
          <w:szCs w:val="28"/>
        </w:rPr>
        <w:t xml:space="preserve"> which </w:t>
      </w:r>
      <w:proofErr w:type="spellStart"/>
      <w:r>
        <w:rPr>
          <w:rFonts w:ascii="Arial" w:hAnsi="Arial" w:cs="Arial"/>
          <w:sz w:val="28"/>
          <w:szCs w:val="28"/>
        </w:rPr>
        <w:t>developes</w:t>
      </w:r>
      <w:proofErr w:type="spellEnd"/>
      <w:r>
        <w:rPr>
          <w:rFonts w:ascii="Arial" w:hAnsi="Arial" w:cs="Arial"/>
          <w:sz w:val="28"/>
          <w:szCs w:val="28"/>
        </w:rPr>
        <w:t xml:space="preserve"> over the articular cartilage.  As the </w:t>
      </w:r>
      <w:proofErr w:type="spellStart"/>
      <w:r>
        <w:rPr>
          <w:rFonts w:ascii="Arial" w:hAnsi="Arial" w:cs="Arial"/>
          <w:sz w:val="28"/>
          <w:szCs w:val="28"/>
        </w:rPr>
        <w:t>pannus</w:t>
      </w:r>
      <w:proofErr w:type="spellEnd"/>
      <w:r>
        <w:rPr>
          <w:rFonts w:ascii="Arial" w:hAnsi="Arial" w:cs="Arial"/>
          <w:sz w:val="28"/>
          <w:szCs w:val="28"/>
        </w:rPr>
        <w:t xml:space="preserve"> slowly spreads, it degrades the underlying cartilage and erosions and </w:t>
      </w:r>
      <w:proofErr w:type="spellStart"/>
      <w:r>
        <w:rPr>
          <w:rFonts w:ascii="Arial" w:hAnsi="Arial" w:cs="Arial"/>
          <w:sz w:val="28"/>
          <w:szCs w:val="28"/>
        </w:rPr>
        <w:t>subchondral</w:t>
      </w:r>
      <w:proofErr w:type="spellEnd"/>
      <w:r>
        <w:rPr>
          <w:rFonts w:ascii="Arial" w:hAnsi="Arial" w:cs="Arial"/>
          <w:sz w:val="28"/>
          <w:szCs w:val="28"/>
        </w:rPr>
        <w:t xml:space="preserve"> cysts develop in the underlying bone. Small detached fragments fall into the joint space and are called </w:t>
      </w:r>
      <w:r w:rsidRPr="005E20BA">
        <w:rPr>
          <w:rFonts w:ascii="Arial" w:hAnsi="Arial" w:cs="Arial"/>
          <w:b/>
          <w:sz w:val="28"/>
          <w:szCs w:val="28"/>
        </w:rPr>
        <w:t>rice bodies</w:t>
      </w:r>
      <w:r>
        <w:rPr>
          <w:rFonts w:ascii="Arial" w:hAnsi="Arial" w:cs="Arial"/>
          <w:sz w:val="28"/>
          <w:szCs w:val="28"/>
        </w:rPr>
        <w:t xml:space="preserve">. Localized osteoporosis may also occur.  The fibrous </w:t>
      </w:r>
      <w:proofErr w:type="spellStart"/>
      <w:r>
        <w:rPr>
          <w:rFonts w:ascii="Arial" w:hAnsi="Arial" w:cs="Arial"/>
          <w:sz w:val="28"/>
          <w:szCs w:val="28"/>
        </w:rPr>
        <w:t>pannus</w:t>
      </w:r>
      <w:proofErr w:type="spellEnd"/>
      <w:r>
        <w:rPr>
          <w:rFonts w:ascii="Arial" w:hAnsi="Arial" w:cs="Arial"/>
          <w:sz w:val="28"/>
          <w:szCs w:val="28"/>
        </w:rPr>
        <w:t xml:space="preserve"> eventually bridges the opposing bones causing limitation of movement, and ossification of this fibrous tissue leads to bony </w:t>
      </w:r>
      <w:proofErr w:type="spellStart"/>
      <w:r>
        <w:rPr>
          <w:rFonts w:ascii="Arial" w:hAnsi="Arial" w:cs="Arial"/>
          <w:sz w:val="28"/>
          <w:szCs w:val="28"/>
        </w:rPr>
        <w:t>ankylosis</w:t>
      </w:r>
      <w:proofErr w:type="spellEnd"/>
      <w:r>
        <w:rPr>
          <w:rFonts w:ascii="Arial" w:hAnsi="Arial" w:cs="Arial"/>
          <w:sz w:val="28"/>
          <w:szCs w:val="28"/>
        </w:rPr>
        <w:t>. The inflammation also affects the joint capsule, tendons and ligaments causing characteristic deformities.</w:t>
      </w:r>
    </w:p>
    <w:p w:rsidR="00C06A40" w:rsidRPr="00C06A40" w:rsidRDefault="00C06A40" w:rsidP="0057349A">
      <w:pPr>
        <w:spacing w:line="480" w:lineRule="auto"/>
        <w:ind w:left="90"/>
        <w:jc w:val="both"/>
        <w:rPr>
          <w:rFonts w:ascii="Arial" w:hAnsi="Arial" w:cs="Arial"/>
          <w:b/>
          <w:i/>
          <w:sz w:val="28"/>
          <w:szCs w:val="28"/>
        </w:rPr>
      </w:pPr>
      <w:r w:rsidRPr="00C06A40">
        <w:rPr>
          <w:rFonts w:ascii="Arial" w:hAnsi="Arial" w:cs="Arial"/>
          <w:b/>
          <w:i/>
          <w:sz w:val="28"/>
          <w:szCs w:val="28"/>
        </w:rPr>
        <w:t>Skin</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 xml:space="preserve">The most common cutaneous lesions are </w:t>
      </w:r>
      <w:r w:rsidRPr="005E20BA">
        <w:rPr>
          <w:rFonts w:ascii="Arial" w:hAnsi="Arial" w:cs="Arial"/>
          <w:b/>
          <w:sz w:val="28"/>
          <w:szCs w:val="28"/>
        </w:rPr>
        <w:t>rheumatoid nodules</w:t>
      </w:r>
      <w:r>
        <w:rPr>
          <w:rFonts w:ascii="Arial" w:hAnsi="Arial" w:cs="Arial"/>
          <w:sz w:val="28"/>
          <w:szCs w:val="28"/>
        </w:rPr>
        <w:t xml:space="preserve"> which arise in areas exposed to pressure, e.g. the extensor surfaces of the arms and the elbows. They are seen in -30% of patients.  They arise in the subcutaneous tissue and manifest as firm, non-tender skin nodules. Microscopically, they consist of a central area of </w:t>
      </w:r>
      <w:proofErr w:type="spellStart"/>
      <w:r>
        <w:rPr>
          <w:rFonts w:ascii="Arial" w:hAnsi="Arial" w:cs="Arial"/>
          <w:sz w:val="28"/>
          <w:szCs w:val="28"/>
        </w:rPr>
        <w:t>fibrinoid</w:t>
      </w:r>
      <w:proofErr w:type="spellEnd"/>
      <w:r>
        <w:rPr>
          <w:rFonts w:ascii="Arial" w:hAnsi="Arial" w:cs="Arial"/>
          <w:sz w:val="28"/>
          <w:szCs w:val="28"/>
        </w:rPr>
        <w:t xml:space="preserve"> necrosis surrounded by a palisade of </w:t>
      </w:r>
      <w:proofErr w:type="spellStart"/>
      <w:r>
        <w:rPr>
          <w:rFonts w:ascii="Arial" w:hAnsi="Arial" w:cs="Arial"/>
          <w:sz w:val="28"/>
          <w:szCs w:val="28"/>
        </w:rPr>
        <w:t>histiocytes</w:t>
      </w:r>
      <w:proofErr w:type="spellEnd"/>
      <w:r>
        <w:rPr>
          <w:rFonts w:ascii="Arial" w:hAnsi="Arial" w:cs="Arial"/>
          <w:sz w:val="28"/>
          <w:szCs w:val="28"/>
        </w:rPr>
        <w:t xml:space="preserve"> and fibroblasts.</w:t>
      </w:r>
    </w:p>
    <w:p w:rsidR="00C06A40" w:rsidRDefault="00C06A40">
      <w:pPr>
        <w:rPr>
          <w:rFonts w:ascii="Arial" w:hAnsi="Arial" w:cs="Arial"/>
          <w:sz w:val="28"/>
          <w:szCs w:val="28"/>
        </w:rPr>
      </w:pPr>
      <w:r>
        <w:rPr>
          <w:rFonts w:ascii="Arial" w:hAnsi="Arial" w:cs="Arial"/>
          <w:sz w:val="28"/>
          <w:szCs w:val="28"/>
        </w:rPr>
        <w:br w:type="page"/>
      </w:r>
    </w:p>
    <w:p w:rsidR="00C06A40" w:rsidRPr="00C86A40" w:rsidRDefault="00C06A40" w:rsidP="0057349A">
      <w:pPr>
        <w:spacing w:line="480" w:lineRule="auto"/>
        <w:ind w:left="90"/>
        <w:jc w:val="both"/>
        <w:rPr>
          <w:rFonts w:ascii="Arial" w:hAnsi="Arial" w:cs="Arial"/>
          <w:b/>
          <w:i/>
          <w:sz w:val="28"/>
          <w:szCs w:val="28"/>
        </w:rPr>
      </w:pPr>
      <w:r w:rsidRPr="00C86A40">
        <w:rPr>
          <w:rFonts w:ascii="Arial" w:hAnsi="Arial" w:cs="Arial"/>
          <w:b/>
          <w:i/>
          <w:sz w:val="28"/>
          <w:szCs w:val="28"/>
        </w:rPr>
        <w:lastRenderedPageBreak/>
        <w:t>Blood vessels</w:t>
      </w:r>
    </w:p>
    <w:p w:rsidR="00C06A40" w:rsidRPr="00C86A40" w:rsidRDefault="00C06A40" w:rsidP="0057349A">
      <w:pPr>
        <w:spacing w:line="480" w:lineRule="auto"/>
        <w:ind w:left="90"/>
        <w:jc w:val="both"/>
        <w:rPr>
          <w:rFonts w:ascii="Arial" w:hAnsi="Arial" w:cs="Arial"/>
          <w:b/>
          <w:i/>
          <w:sz w:val="28"/>
          <w:szCs w:val="28"/>
        </w:rPr>
      </w:pPr>
      <w:r>
        <w:rPr>
          <w:rFonts w:ascii="Arial" w:hAnsi="Arial" w:cs="Arial"/>
          <w:sz w:val="28"/>
          <w:szCs w:val="28"/>
        </w:rPr>
        <w:tab/>
        <w:t xml:space="preserve">Patients with severe disease may develop a rheumatoid </w:t>
      </w:r>
      <w:proofErr w:type="spellStart"/>
      <w:r>
        <w:rPr>
          <w:rFonts w:ascii="Arial" w:hAnsi="Arial" w:cs="Arial"/>
          <w:sz w:val="28"/>
          <w:szCs w:val="28"/>
        </w:rPr>
        <w:t>vasculitis</w:t>
      </w:r>
      <w:proofErr w:type="spellEnd"/>
      <w:r>
        <w:rPr>
          <w:rFonts w:ascii="Arial" w:hAnsi="Arial" w:cs="Arial"/>
          <w:sz w:val="28"/>
          <w:szCs w:val="28"/>
        </w:rPr>
        <w:t xml:space="preserve">.  Peripheral neuropathy, skin ulceration, gangrene and nail-bed </w:t>
      </w:r>
      <w:proofErr w:type="gramStart"/>
      <w:r>
        <w:rPr>
          <w:rFonts w:ascii="Arial" w:hAnsi="Arial" w:cs="Arial"/>
          <w:sz w:val="28"/>
          <w:szCs w:val="28"/>
        </w:rPr>
        <w:t>infarcts  may</w:t>
      </w:r>
      <w:proofErr w:type="gramEnd"/>
      <w:r>
        <w:rPr>
          <w:rFonts w:ascii="Arial" w:hAnsi="Arial" w:cs="Arial"/>
          <w:sz w:val="28"/>
          <w:szCs w:val="28"/>
        </w:rPr>
        <w:t xml:space="preserve"> develop.  Impairment of blood supply to vital organs can be fatal.</w:t>
      </w:r>
      <w:r>
        <w:rPr>
          <w:rFonts w:ascii="Arial" w:hAnsi="Arial" w:cs="Arial"/>
          <w:sz w:val="28"/>
          <w:szCs w:val="28"/>
        </w:rPr>
        <w:br/>
      </w:r>
      <w:r w:rsidRPr="00C86A40">
        <w:rPr>
          <w:rFonts w:ascii="Arial" w:hAnsi="Arial" w:cs="Arial"/>
          <w:b/>
          <w:i/>
          <w:sz w:val="28"/>
          <w:szCs w:val="28"/>
        </w:rPr>
        <w:t>Lungs</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Parenchymal rheumatoid nodules (usually asymptomatic), chronic interstitial fibrosis and pleurisy can occur.</w:t>
      </w:r>
    </w:p>
    <w:p w:rsidR="00C06A40" w:rsidRPr="00C86A40" w:rsidRDefault="00C06A40" w:rsidP="0057349A">
      <w:pPr>
        <w:spacing w:line="480" w:lineRule="auto"/>
        <w:ind w:left="90"/>
        <w:jc w:val="both"/>
        <w:rPr>
          <w:rFonts w:ascii="Arial" w:hAnsi="Arial" w:cs="Arial"/>
          <w:b/>
          <w:i/>
          <w:sz w:val="28"/>
          <w:szCs w:val="28"/>
        </w:rPr>
      </w:pPr>
      <w:r w:rsidRPr="00C86A40">
        <w:rPr>
          <w:rFonts w:ascii="Arial" w:hAnsi="Arial" w:cs="Arial"/>
          <w:b/>
          <w:i/>
          <w:sz w:val="28"/>
          <w:szCs w:val="28"/>
        </w:rPr>
        <w:t>Eyes</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r>
      <w:proofErr w:type="spellStart"/>
      <w:r>
        <w:rPr>
          <w:rFonts w:ascii="Arial" w:hAnsi="Arial" w:cs="Arial"/>
          <w:sz w:val="28"/>
          <w:szCs w:val="28"/>
        </w:rPr>
        <w:t>Scleritis</w:t>
      </w:r>
      <w:proofErr w:type="spellEnd"/>
      <w:r>
        <w:rPr>
          <w:rFonts w:ascii="Arial" w:hAnsi="Arial" w:cs="Arial"/>
          <w:sz w:val="28"/>
          <w:szCs w:val="28"/>
        </w:rPr>
        <w:t xml:space="preserve"> and uveitis can develop.</w:t>
      </w:r>
    </w:p>
    <w:p w:rsidR="00C06A40" w:rsidRPr="00C86A40" w:rsidRDefault="00C06A40" w:rsidP="0057349A">
      <w:pPr>
        <w:spacing w:line="480" w:lineRule="auto"/>
        <w:ind w:left="90"/>
        <w:jc w:val="both"/>
        <w:rPr>
          <w:rFonts w:ascii="Arial" w:hAnsi="Arial" w:cs="Arial"/>
          <w:b/>
          <w:i/>
          <w:sz w:val="28"/>
          <w:szCs w:val="28"/>
        </w:rPr>
      </w:pPr>
      <w:r w:rsidRPr="00C86A40">
        <w:rPr>
          <w:rFonts w:ascii="Arial" w:hAnsi="Arial" w:cs="Arial"/>
          <w:b/>
          <w:i/>
          <w:sz w:val="28"/>
          <w:szCs w:val="28"/>
        </w:rPr>
        <w:t>Heart</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 xml:space="preserve">The development of rheumatoid nodules in the conduction system may occur and coronary artery </w:t>
      </w:r>
      <w:proofErr w:type="spellStart"/>
      <w:r>
        <w:rPr>
          <w:rFonts w:ascii="Arial" w:hAnsi="Arial" w:cs="Arial"/>
          <w:sz w:val="28"/>
          <w:szCs w:val="28"/>
        </w:rPr>
        <w:t>vasculitis</w:t>
      </w:r>
      <w:proofErr w:type="spellEnd"/>
      <w:r>
        <w:rPr>
          <w:rFonts w:ascii="Arial" w:hAnsi="Arial" w:cs="Arial"/>
          <w:sz w:val="28"/>
          <w:szCs w:val="28"/>
        </w:rPr>
        <w:t xml:space="preserve"> may result in myocardial </w:t>
      </w:r>
      <w:proofErr w:type="spellStart"/>
      <w:r>
        <w:rPr>
          <w:rFonts w:ascii="Arial" w:hAnsi="Arial" w:cs="Arial"/>
          <w:sz w:val="28"/>
          <w:szCs w:val="28"/>
        </w:rPr>
        <w:t>ischaemia</w:t>
      </w:r>
      <w:proofErr w:type="spellEnd"/>
      <w:r>
        <w:rPr>
          <w:rFonts w:ascii="Arial" w:hAnsi="Arial" w:cs="Arial"/>
          <w:sz w:val="28"/>
          <w:szCs w:val="28"/>
        </w:rPr>
        <w:t>.  Pericarditis can also be a feature.</w:t>
      </w:r>
    </w:p>
    <w:p w:rsidR="00C06A40" w:rsidRPr="00C86A40" w:rsidRDefault="00C06A40" w:rsidP="0057349A">
      <w:pPr>
        <w:spacing w:line="480" w:lineRule="auto"/>
        <w:ind w:left="90"/>
        <w:jc w:val="both"/>
        <w:rPr>
          <w:rFonts w:ascii="Arial" w:hAnsi="Arial" w:cs="Arial"/>
          <w:b/>
          <w:i/>
          <w:sz w:val="28"/>
          <w:szCs w:val="28"/>
        </w:rPr>
      </w:pPr>
      <w:r w:rsidRPr="00C86A40">
        <w:rPr>
          <w:rFonts w:ascii="Arial" w:hAnsi="Arial" w:cs="Arial"/>
          <w:b/>
          <w:i/>
          <w:sz w:val="28"/>
          <w:szCs w:val="28"/>
        </w:rPr>
        <w:t>Bones</w:t>
      </w:r>
    </w:p>
    <w:p w:rsidR="00C06A40" w:rsidRDefault="00C06A40" w:rsidP="0057349A">
      <w:pPr>
        <w:spacing w:line="480" w:lineRule="auto"/>
        <w:ind w:left="90"/>
        <w:jc w:val="both"/>
        <w:rPr>
          <w:rFonts w:ascii="Arial" w:hAnsi="Arial" w:cs="Arial"/>
          <w:sz w:val="28"/>
          <w:szCs w:val="28"/>
        </w:rPr>
      </w:pPr>
      <w:r>
        <w:rPr>
          <w:rFonts w:ascii="Arial" w:hAnsi="Arial" w:cs="Arial"/>
          <w:sz w:val="28"/>
          <w:szCs w:val="28"/>
        </w:rPr>
        <w:tab/>
        <w:t>Patients are at increased risk of localized and generalized osteoporosis.</w:t>
      </w:r>
    </w:p>
    <w:p w:rsidR="00C86A40" w:rsidRDefault="00C86A40">
      <w:pPr>
        <w:rPr>
          <w:rFonts w:ascii="Arial" w:hAnsi="Arial" w:cs="Arial"/>
          <w:sz w:val="28"/>
          <w:szCs w:val="28"/>
        </w:rPr>
      </w:pPr>
      <w:r>
        <w:rPr>
          <w:rFonts w:ascii="Arial" w:hAnsi="Arial" w:cs="Arial"/>
          <w:sz w:val="28"/>
          <w:szCs w:val="28"/>
        </w:rPr>
        <w:br w:type="page"/>
      </w:r>
    </w:p>
    <w:p w:rsidR="00C06A40" w:rsidRPr="00C86A40" w:rsidRDefault="00C06A40" w:rsidP="0057349A">
      <w:pPr>
        <w:spacing w:line="480" w:lineRule="auto"/>
        <w:ind w:left="90"/>
        <w:jc w:val="both"/>
        <w:rPr>
          <w:rFonts w:ascii="Arial" w:hAnsi="Arial" w:cs="Arial"/>
          <w:b/>
          <w:i/>
          <w:sz w:val="28"/>
          <w:szCs w:val="28"/>
        </w:rPr>
      </w:pPr>
      <w:proofErr w:type="spellStart"/>
      <w:r w:rsidRPr="00C86A40">
        <w:rPr>
          <w:rFonts w:ascii="Arial" w:hAnsi="Arial" w:cs="Arial"/>
          <w:b/>
          <w:i/>
          <w:sz w:val="28"/>
          <w:szCs w:val="28"/>
        </w:rPr>
        <w:lastRenderedPageBreak/>
        <w:t>Lymphoreticular</w:t>
      </w:r>
      <w:proofErr w:type="spellEnd"/>
    </w:p>
    <w:p w:rsidR="00C86A40" w:rsidRDefault="00C86A40" w:rsidP="0057349A">
      <w:pPr>
        <w:spacing w:line="480" w:lineRule="auto"/>
        <w:ind w:left="90"/>
        <w:jc w:val="both"/>
        <w:rPr>
          <w:rFonts w:ascii="Arial" w:hAnsi="Arial" w:cs="Arial"/>
          <w:sz w:val="28"/>
          <w:szCs w:val="28"/>
        </w:rPr>
      </w:pPr>
      <w:r>
        <w:rPr>
          <w:rFonts w:ascii="Arial" w:hAnsi="Arial" w:cs="Arial"/>
          <w:sz w:val="28"/>
          <w:szCs w:val="28"/>
        </w:rPr>
        <w:tab/>
        <w:t xml:space="preserve">Patients may develop lymphadenopathy with or without splenomegaly.  The combination of rheumatoid arthritis, splenomegaly and neutropenia is called </w:t>
      </w:r>
      <w:proofErr w:type="spellStart"/>
      <w:r w:rsidRPr="005E20BA">
        <w:rPr>
          <w:rFonts w:ascii="Arial" w:hAnsi="Arial" w:cs="Arial"/>
          <w:b/>
          <w:sz w:val="28"/>
          <w:szCs w:val="28"/>
        </w:rPr>
        <w:t>Felty’s</w:t>
      </w:r>
      <w:proofErr w:type="spellEnd"/>
      <w:r w:rsidRPr="005E20BA">
        <w:rPr>
          <w:rFonts w:ascii="Arial" w:hAnsi="Arial" w:cs="Arial"/>
          <w:b/>
          <w:sz w:val="28"/>
          <w:szCs w:val="28"/>
        </w:rPr>
        <w:t xml:space="preserve"> syndrome</w:t>
      </w:r>
      <w:r>
        <w:rPr>
          <w:rFonts w:ascii="Arial" w:hAnsi="Arial" w:cs="Arial"/>
          <w:sz w:val="28"/>
          <w:szCs w:val="28"/>
        </w:rPr>
        <w:t xml:space="preserve">.  Approximately, 50% of patients with </w:t>
      </w:r>
      <w:proofErr w:type="spellStart"/>
      <w:r>
        <w:rPr>
          <w:rFonts w:ascii="Arial" w:hAnsi="Arial" w:cs="Arial"/>
          <w:sz w:val="28"/>
          <w:szCs w:val="28"/>
        </w:rPr>
        <w:t>Felty’s</w:t>
      </w:r>
      <w:proofErr w:type="spellEnd"/>
      <w:r>
        <w:rPr>
          <w:rFonts w:ascii="Arial" w:hAnsi="Arial" w:cs="Arial"/>
          <w:sz w:val="28"/>
          <w:szCs w:val="28"/>
        </w:rPr>
        <w:t xml:space="preserve"> syndrome develop secondary </w:t>
      </w:r>
      <w:proofErr w:type="spellStart"/>
      <w:r>
        <w:rPr>
          <w:rFonts w:ascii="Arial" w:hAnsi="Arial" w:cs="Arial"/>
          <w:sz w:val="28"/>
          <w:szCs w:val="28"/>
        </w:rPr>
        <w:t>Sjogren’s</w:t>
      </w:r>
      <w:proofErr w:type="spellEnd"/>
      <w:r>
        <w:rPr>
          <w:rFonts w:ascii="Arial" w:hAnsi="Arial" w:cs="Arial"/>
          <w:sz w:val="28"/>
          <w:szCs w:val="28"/>
        </w:rPr>
        <w:t xml:space="preserve"> syndrome. Patients may have </w:t>
      </w:r>
      <w:proofErr w:type="gramStart"/>
      <w:r>
        <w:rPr>
          <w:rFonts w:ascii="Arial" w:hAnsi="Arial" w:cs="Arial"/>
          <w:sz w:val="28"/>
          <w:szCs w:val="28"/>
        </w:rPr>
        <w:t>a normocytic</w:t>
      </w:r>
      <w:proofErr w:type="gramEnd"/>
      <w:r>
        <w:rPr>
          <w:rFonts w:ascii="Arial" w:hAnsi="Arial" w:cs="Arial"/>
          <w:sz w:val="28"/>
          <w:szCs w:val="28"/>
        </w:rPr>
        <w:t xml:space="preserve"> normochromic </w:t>
      </w:r>
      <w:proofErr w:type="spellStart"/>
      <w:r>
        <w:rPr>
          <w:rFonts w:ascii="Arial" w:hAnsi="Arial" w:cs="Arial"/>
          <w:sz w:val="28"/>
          <w:szCs w:val="28"/>
        </w:rPr>
        <w:t>anaemia</w:t>
      </w:r>
      <w:proofErr w:type="spellEnd"/>
      <w:r>
        <w:rPr>
          <w:rFonts w:ascii="Arial" w:hAnsi="Arial" w:cs="Arial"/>
          <w:sz w:val="28"/>
          <w:szCs w:val="28"/>
        </w:rPr>
        <w:t>.</w:t>
      </w:r>
    </w:p>
    <w:p w:rsidR="00C86A40" w:rsidRPr="00C86A40" w:rsidRDefault="00C86A40" w:rsidP="0057349A">
      <w:pPr>
        <w:spacing w:line="480" w:lineRule="auto"/>
        <w:ind w:left="90"/>
        <w:jc w:val="both"/>
        <w:rPr>
          <w:rFonts w:ascii="Arial" w:hAnsi="Arial" w:cs="Arial"/>
          <w:b/>
          <w:i/>
          <w:sz w:val="28"/>
          <w:szCs w:val="28"/>
        </w:rPr>
      </w:pPr>
      <w:r w:rsidRPr="00C86A40">
        <w:rPr>
          <w:rFonts w:ascii="Arial" w:hAnsi="Arial" w:cs="Arial"/>
          <w:b/>
          <w:i/>
          <w:sz w:val="28"/>
          <w:szCs w:val="28"/>
        </w:rPr>
        <w:t>Miscellaneous</w:t>
      </w:r>
    </w:p>
    <w:p w:rsidR="00C86A40" w:rsidRDefault="00C86A40" w:rsidP="0057349A">
      <w:pPr>
        <w:spacing w:line="480" w:lineRule="auto"/>
        <w:ind w:left="90"/>
        <w:jc w:val="both"/>
        <w:rPr>
          <w:rFonts w:ascii="Arial" w:hAnsi="Arial" w:cs="Arial"/>
          <w:sz w:val="28"/>
          <w:szCs w:val="28"/>
        </w:rPr>
      </w:pPr>
      <w:r>
        <w:rPr>
          <w:rFonts w:ascii="Arial" w:hAnsi="Arial" w:cs="Arial"/>
          <w:sz w:val="28"/>
          <w:szCs w:val="28"/>
        </w:rPr>
        <w:tab/>
        <w:t>Patients are at an increased risk of developing amyloidosis.</w:t>
      </w:r>
    </w:p>
    <w:p w:rsidR="00C86A40" w:rsidRPr="00C86A40" w:rsidRDefault="00C86A40" w:rsidP="0057349A">
      <w:pPr>
        <w:spacing w:line="480" w:lineRule="auto"/>
        <w:ind w:left="90"/>
        <w:jc w:val="both"/>
        <w:rPr>
          <w:rFonts w:ascii="Arial" w:hAnsi="Arial" w:cs="Arial"/>
          <w:b/>
          <w:sz w:val="28"/>
          <w:szCs w:val="28"/>
          <w:u w:val="single"/>
        </w:rPr>
      </w:pPr>
      <w:r w:rsidRPr="00C86A40">
        <w:rPr>
          <w:rFonts w:ascii="Arial" w:hAnsi="Arial" w:cs="Arial"/>
          <w:b/>
          <w:sz w:val="28"/>
          <w:szCs w:val="28"/>
          <w:u w:val="single"/>
        </w:rPr>
        <w:t>CLINICAL FEATURES</w:t>
      </w:r>
    </w:p>
    <w:p w:rsidR="00C86A40" w:rsidRDefault="00C86A40" w:rsidP="0057349A">
      <w:pPr>
        <w:spacing w:line="480" w:lineRule="auto"/>
        <w:ind w:left="90"/>
        <w:jc w:val="both"/>
        <w:rPr>
          <w:rFonts w:ascii="Arial" w:hAnsi="Arial" w:cs="Arial"/>
          <w:sz w:val="28"/>
          <w:szCs w:val="28"/>
        </w:rPr>
      </w:pPr>
      <w:r>
        <w:rPr>
          <w:rFonts w:ascii="Arial" w:hAnsi="Arial" w:cs="Arial"/>
          <w:sz w:val="28"/>
          <w:szCs w:val="28"/>
        </w:rPr>
        <w:tab/>
        <w:t>The clinical course of rheumatoid arthritis is very v</w:t>
      </w:r>
      <w:r w:rsidR="005E20BA">
        <w:rPr>
          <w:rFonts w:ascii="Arial" w:hAnsi="Arial" w:cs="Arial"/>
          <w:sz w:val="28"/>
          <w:szCs w:val="28"/>
        </w:rPr>
        <w:t>ariable. Some patients have mild</w:t>
      </w:r>
      <w:r>
        <w:rPr>
          <w:rFonts w:ascii="Arial" w:hAnsi="Arial" w:cs="Arial"/>
          <w:sz w:val="28"/>
          <w:szCs w:val="28"/>
        </w:rPr>
        <w:t xml:space="preserve"> disease, whereas oth</w:t>
      </w:r>
      <w:r w:rsidR="005E20BA">
        <w:rPr>
          <w:rFonts w:ascii="Arial" w:hAnsi="Arial" w:cs="Arial"/>
          <w:sz w:val="28"/>
          <w:szCs w:val="28"/>
        </w:rPr>
        <w:t>ers have severe progressive dis</w:t>
      </w:r>
      <w:r>
        <w:rPr>
          <w:rFonts w:ascii="Arial" w:hAnsi="Arial" w:cs="Arial"/>
          <w:sz w:val="28"/>
          <w:szCs w:val="28"/>
        </w:rPr>
        <w:t xml:space="preserve">ease quickly leading to disability. Initially, patients may </w:t>
      </w:r>
      <w:proofErr w:type="spellStart"/>
      <w:r>
        <w:rPr>
          <w:rFonts w:ascii="Arial" w:hAnsi="Arial" w:cs="Arial"/>
          <w:sz w:val="28"/>
          <w:szCs w:val="28"/>
        </w:rPr>
        <w:t>sufer</w:t>
      </w:r>
      <w:proofErr w:type="spellEnd"/>
      <w:r>
        <w:rPr>
          <w:rFonts w:ascii="Arial" w:hAnsi="Arial" w:cs="Arial"/>
          <w:sz w:val="28"/>
          <w:szCs w:val="28"/>
        </w:rPr>
        <w:t xml:space="preserve"> constitutional symptoms and only after a few weeks or months do the joints become involved.  Generally, the small joints (especially those in the hands) are affected before the large joints.  The affected joints are swollen, painful and stiff following a period of inactivity.  Symptoms may improve with the administration of anti-inflammatory drugs or </w:t>
      </w:r>
      <w:proofErr w:type="spellStart"/>
      <w:r>
        <w:rPr>
          <w:rFonts w:ascii="Arial" w:hAnsi="Arial" w:cs="Arial"/>
          <w:sz w:val="28"/>
          <w:szCs w:val="28"/>
        </w:rPr>
        <w:t>immunosuppressants</w:t>
      </w:r>
      <w:proofErr w:type="spellEnd"/>
      <w:r>
        <w:rPr>
          <w:rFonts w:ascii="Arial" w:hAnsi="Arial" w:cs="Arial"/>
          <w:sz w:val="28"/>
          <w:szCs w:val="28"/>
        </w:rPr>
        <w:t xml:space="preserve">.  As a result of the pathological processes within the </w:t>
      </w:r>
      <w:r>
        <w:rPr>
          <w:rFonts w:ascii="Arial" w:hAnsi="Arial" w:cs="Arial"/>
          <w:sz w:val="28"/>
          <w:szCs w:val="28"/>
        </w:rPr>
        <w:lastRenderedPageBreak/>
        <w:t xml:space="preserve">articular and </w:t>
      </w:r>
      <w:proofErr w:type="spellStart"/>
      <w:r>
        <w:rPr>
          <w:rFonts w:ascii="Arial" w:hAnsi="Arial" w:cs="Arial"/>
          <w:sz w:val="28"/>
          <w:szCs w:val="28"/>
        </w:rPr>
        <w:t>periarticular</w:t>
      </w:r>
      <w:proofErr w:type="spellEnd"/>
      <w:r>
        <w:rPr>
          <w:rFonts w:ascii="Arial" w:hAnsi="Arial" w:cs="Arial"/>
          <w:sz w:val="28"/>
          <w:szCs w:val="28"/>
        </w:rPr>
        <w:t xml:space="preserve"> tissues, characteristic </w:t>
      </w:r>
      <w:proofErr w:type="spellStart"/>
      <w:r>
        <w:rPr>
          <w:rFonts w:ascii="Arial" w:hAnsi="Arial" w:cs="Arial"/>
          <w:sz w:val="28"/>
          <w:szCs w:val="28"/>
        </w:rPr>
        <w:t>derformities</w:t>
      </w:r>
      <w:proofErr w:type="spellEnd"/>
      <w:r>
        <w:rPr>
          <w:rFonts w:ascii="Arial" w:hAnsi="Arial" w:cs="Arial"/>
          <w:sz w:val="28"/>
          <w:szCs w:val="28"/>
        </w:rPr>
        <w:t xml:space="preserve"> develop. These include:</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Radial deviation at the wrists.</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Ulnar deviation at the fingers.</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Flexion and hyperextension deformities of the fingers (swan neck and boutonniere deformities).</w:t>
      </w:r>
    </w:p>
    <w:p w:rsidR="00C86A40" w:rsidRDefault="00C86A40" w:rsidP="00C86A40">
      <w:pPr>
        <w:spacing w:line="480" w:lineRule="auto"/>
        <w:ind w:left="360"/>
        <w:jc w:val="both"/>
        <w:rPr>
          <w:rFonts w:ascii="Arial" w:hAnsi="Arial" w:cs="Arial"/>
          <w:sz w:val="28"/>
          <w:szCs w:val="28"/>
        </w:rPr>
      </w:pPr>
      <w:r>
        <w:rPr>
          <w:rFonts w:ascii="Arial" w:hAnsi="Arial" w:cs="Arial"/>
          <w:sz w:val="28"/>
          <w:szCs w:val="28"/>
        </w:rPr>
        <w:t>Typical X-ray changes include:</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Loss of articular cartilage leading to narrowing of the joint space.</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Joint effusions.</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Localized osteoporosis.</w:t>
      </w:r>
    </w:p>
    <w:p w:rsidR="00C86A40" w:rsidRDefault="00C86A40"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Erosions.</w:t>
      </w:r>
    </w:p>
    <w:p w:rsidR="00C86A40" w:rsidRDefault="00C86A40" w:rsidP="00C86A40">
      <w:pPr>
        <w:spacing w:line="480" w:lineRule="auto"/>
        <w:ind w:left="360"/>
        <w:jc w:val="both"/>
        <w:rPr>
          <w:rFonts w:ascii="Arial" w:hAnsi="Arial" w:cs="Arial"/>
          <w:sz w:val="28"/>
          <w:szCs w:val="28"/>
        </w:rPr>
      </w:pPr>
      <w:r>
        <w:rPr>
          <w:rFonts w:ascii="Arial" w:hAnsi="Arial" w:cs="Arial"/>
          <w:sz w:val="28"/>
          <w:szCs w:val="28"/>
        </w:rPr>
        <w:t xml:space="preserve">Fatalities are usually the result of complications such as amyloidosis, </w:t>
      </w:r>
      <w:proofErr w:type="spellStart"/>
      <w:r>
        <w:rPr>
          <w:rFonts w:ascii="Arial" w:hAnsi="Arial" w:cs="Arial"/>
          <w:sz w:val="28"/>
          <w:szCs w:val="28"/>
        </w:rPr>
        <w:t>vasculitis</w:t>
      </w:r>
      <w:proofErr w:type="spellEnd"/>
      <w:r>
        <w:rPr>
          <w:rFonts w:ascii="Arial" w:hAnsi="Arial" w:cs="Arial"/>
          <w:sz w:val="28"/>
          <w:szCs w:val="28"/>
        </w:rPr>
        <w:t xml:space="preserve"> or the iatrogenic effects of therapy (e.g. gastrointestinal bleed secondary to non-steroidal anti-inflammatory drugs (NSAIDs), infections secondary to steroids).</w:t>
      </w:r>
    </w:p>
    <w:p w:rsidR="00C86A40" w:rsidRPr="00C86A40" w:rsidRDefault="00C86A40" w:rsidP="00C86A40">
      <w:pPr>
        <w:spacing w:line="480" w:lineRule="auto"/>
        <w:jc w:val="both"/>
        <w:rPr>
          <w:rFonts w:ascii="Arial" w:hAnsi="Arial" w:cs="Arial"/>
          <w:b/>
          <w:sz w:val="28"/>
          <w:szCs w:val="28"/>
          <w:u w:val="single"/>
        </w:rPr>
      </w:pPr>
      <w:r w:rsidRPr="00C86A40">
        <w:rPr>
          <w:rFonts w:ascii="Arial" w:hAnsi="Arial" w:cs="Arial"/>
          <w:b/>
          <w:sz w:val="28"/>
          <w:szCs w:val="28"/>
          <w:u w:val="single"/>
        </w:rPr>
        <w:t>CRYSTAL ARTHROPATHIES</w:t>
      </w:r>
    </w:p>
    <w:p w:rsidR="00C86A40" w:rsidRDefault="00C86A40" w:rsidP="00C86A40">
      <w:pPr>
        <w:spacing w:line="480" w:lineRule="auto"/>
        <w:jc w:val="both"/>
        <w:rPr>
          <w:rFonts w:ascii="Arial" w:hAnsi="Arial" w:cs="Arial"/>
          <w:sz w:val="28"/>
          <w:szCs w:val="28"/>
        </w:rPr>
      </w:pPr>
      <w:r>
        <w:rPr>
          <w:rFonts w:ascii="Arial" w:hAnsi="Arial" w:cs="Arial"/>
          <w:sz w:val="28"/>
          <w:szCs w:val="28"/>
        </w:rPr>
        <w:tab/>
        <w:t xml:space="preserve">Crystal </w:t>
      </w:r>
      <w:proofErr w:type="spellStart"/>
      <w:r>
        <w:rPr>
          <w:rFonts w:ascii="Arial" w:hAnsi="Arial" w:cs="Arial"/>
          <w:sz w:val="28"/>
          <w:szCs w:val="28"/>
        </w:rPr>
        <w:t>arthorpathies</w:t>
      </w:r>
      <w:proofErr w:type="spellEnd"/>
      <w:r>
        <w:rPr>
          <w:rFonts w:ascii="Arial" w:hAnsi="Arial" w:cs="Arial"/>
          <w:sz w:val="28"/>
          <w:szCs w:val="28"/>
        </w:rPr>
        <w:t xml:space="preserve"> are a group of disorders caused by the deposition of crystals within the joint resulting in an acute and chronic </w:t>
      </w:r>
      <w:r>
        <w:rPr>
          <w:rFonts w:ascii="Arial" w:hAnsi="Arial" w:cs="Arial"/>
          <w:sz w:val="28"/>
          <w:szCs w:val="28"/>
        </w:rPr>
        <w:lastRenderedPageBreak/>
        <w:t xml:space="preserve">arthritis. Such crystals may be endogenous or exogenous.  The most common crystal </w:t>
      </w:r>
      <w:proofErr w:type="spellStart"/>
      <w:r>
        <w:rPr>
          <w:rFonts w:ascii="Arial" w:hAnsi="Arial" w:cs="Arial"/>
          <w:sz w:val="28"/>
          <w:szCs w:val="28"/>
        </w:rPr>
        <w:t>arthropathies</w:t>
      </w:r>
      <w:proofErr w:type="spellEnd"/>
      <w:r>
        <w:rPr>
          <w:rFonts w:ascii="Arial" w:hAnsi="Arial" w:cs="Arial"/>
          <w:sz w:val="28"/>
          <w:szCs w:val="28"/>
        </w:rPr>
        <w:t xml:space="preserve">, gout and calcium pyrophosphate </w:t>
      </w:r>
      <w:proofErr w:type="spellStart"/>
      <w:proofErr w:type="gramStart"/>
      <w:r>
        <w:rPr>
          <w:rFonts w:ascii="Arial" w:hAnsi="Arial" w:cs="Arial"/>
          <w:sz w:val="28"/>
          <w:szCs w:val="28"/>
        </w:rPr>
        <w:t>arthropathy</w:t>
      </w:r>
      <w:proofErr w:type="spellEnd"/>
      <w:r>
        <w:rPr>
          <w:rFonts w:ascii="Arial" w:hAnsi="Arial" w:cs="Arial"/>
          <w:sz w:val="28"/>
          <w:szCs w:val="28"/>
        </w:rPr>
        <w:t>,</w:t>
      </w:r>
      <w:proofErr w:type="gramEnd"/>
      <w:r>
        <w:rPr>
          <w:rFonts w:ascii="Arial" w:hAnsi="Arial" w:cs="Arial"/>
          <w:sz w:val="28"/>
          <w:szCs w:val="28"/>
        </w:rPr>
        <w:t xml:space="preserve"> are due to endogenous crystal deposition.</w:t>
      </w:r>
    </w:p>
    <w:p w:rsidR="00C86A40" w:rsidRPr="002F20FF" w:rsidRDefault="00C86A40" w:rsidP="00C86A40">
      <w:pPr>
        <w:spacing w:line="480" w:lineRule="auto"/>
        <w:jc w:val="both"/>
        <w:rPr>
          <w:rFonts w:ascii="Arial" w:hAnsi="Arial" w:cs="Arial"/>
          <w:b/>
          <w:sz w:val="28"/>
          <w:szCs w:val="28"/>
          <w:u w:val="single"/>
        </w:rPr>
      </w:pPr>
      <w:r w:rsidRPr="002F20FF">
        <w:rPr>
          <w:rFonts w:ascii="Arial" w:hAnsi="Arial" w:cs="Arial"/>
          <w:b/>
          <w:sz w:val="28"/>
          <w:szCs w:val="28"/>
          <w:u w:val="single"/>
        </w:rPr>
        <w:t>GOUT</w:t>
      </w:r>
    </w:p>
    <w:p w:rsidR="00C86A40" w:rsidRDefault="00C86A40" w:rsidP="00C86A40">
      <w:pPr>
        <w:spacing w:line="480" w:lineRule="auto"/>
        <w:jc w:val="both"/>
        <w:rPr>
          <w:rFonts w:ascii="Arial" w:hAnsi="Arial" w:cs="Arial"/>
          <w:sz w:val="28"/>
          <w:szCs w:val="28"/>
        </w:rPr>
      </w:pPr>
      <w:r>
        <w:rPr>
          <w:rFonts w:ascii="Arial" w:hAnsi="Arial" w:cs="Arial"/>
          <w:sz w:val="28"/>
          <w:szCs w:val="28"/>
        </w:rPr>
        <w:tab/>
        <w:t xml:space="preserve">Gout occurs due to the crystallization of monosodium </w:t>
      </w:r>
      <w:proofErr w:type="spellStart"/>
      <w:r>
        <w:rPr>
          <w:rFonts w:ascii="Arial" w:hAnsi="Arial" w:cs="Arial"/>
          <w:sz w:val="28"/>
          <w:szCs w:val="28"/>
        </w:rPr>
        <w:t>urate</w:t>
      </w:r>
      <w:proofErr w:type="spellEnd"/>
      <w:r>
        <w:rPr>
          <w:rFonts w:ascii="Arial" w:hAnsi="Arial" w:cs="Arial"/>
          <w:sz w:val="28"/>
          <w:szCs w:val="28"/>
        </w:rPr>
        <w:t xml:space="preserve"> within a joint, resulting in an acute (gouty) arthritis, which is characterized by extreme localized pain, erythema and exquisite</w:t>
      </w:r>
      <w:r w:rsidR="002F20FF">
        <w:rPr>
          <w:rFonts w:ascii="Arial" w:hAnsi="Arial" w:cs="Arial"/>
          <w:sz w:val="28"/>
          <w:szCs w:val="28"/>
        </w:rPr>
        <w:t xml:space="preserve"> tenderness of the affected joint.  The most commonly affected joint is the metatarsophalangeal joint of the great toe, followed in decreasing frequency by the ankle and the knee.  The disorder is due primarily to raised serum uric acid levels, but only around 3% of people with </w:t>
      </w:r>
      <w:proofErr w:type="spellStart"/>
      <w:r w:rsidR="005E20BA">
        <w:rPr>
          <w:rFonts w:ascii="Arial" w:hAnsi="Arial" w:cs="Arial"/>
          <w:sz w:val="28"/>
          <w:szCs w:val="28"/>
        </w:rPr>
        <w:t>h</w:t>
      </w:r>
      <w:r w:rsidR="002F20FF">
        <w:rPr>
          <w:rFonts w:ascii="Arial" w:hAnsi="Arial" w:cs="Arial"/>
          <w:sz w:val="28"/>
          <w:szCs w:val="28"/>
        </w:rPr>
        <w:t>yperuricaemia</w:t>
      </w:r>
      <w:proofErr w:type="spellEnd"/>
      <w:r w:rsidR="002F20FF">
        <w:rPr>
          <w:rFonts w:ascii="Arial" w:hAnsi="Arial" w:cs="Arial"/>
          <w:sz w:val="28"/>
          <w:szCs w:val="28"/>
        </w:rPr>
        <w:t xml:space="preserve"> will develop gout.  Uric acid is the end product of purine metabolism and is excreted by the kidneys.  Purines can either be derived from the breakdown of nucleic acid or synthesized de novo.  </w:t>
      </w:r>
      <w:proofErr w:type="spellStart"/>
      <w:r w:rsidR="002F20FF">
        <w:rPr>
          <w:rFonts w:ascii="Arial" w:hAnsi="Arial" w:cs="Arial"/>
          <w:sz w:val="28"/>
          <w:szCs w:val="28"/>
        </w:rPr>
        <w:t>Hyperuricaemia</w:t>
      </w:r>
      <w:proofErr w:type="spellEnd"/>
      <w:r w:rsidR="002F20FF">
        <w:rPr>
          <w:rFonts w:ascii="Arial" w:hAnsi="Arial" w:cs="Arial"/>
          <w:sz w:val="28"/>
          <w:szCs w:val="28"/>
        </w:rPr>
        <w:t xml:space="preserve"> has several causes:</w:t>
      </w:r>
    </w:p>
    <w:p w:rsidR="002F20FF" w:rsidRDefault="002F20FF"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Idiopathic (80% of cases).</w:t>
      </w:r>
    </w:p>
    <w:p w:rsidR="002F20FF" w:rsidRDefault="002F20FF" w:rsidP="002F20FF">
      <w:pPr>
        <w:pStyle w:val="ListParagraph"/>
        <w:numPr>
          <w:ilvl w:val="0"/>
          <w:numId w:val="1"/>
        </w:numPr>
        <w:spacing w:line="480" w:lineRule="auto"/>
        <w:ind w:hanging="720"/>
        <w:jc w:val="both"/>
        <w:rPr>
          <w:rFonts w:ascii="Arial" w:hAnsi="Arial" w:cs="Arial"/>
          <w:sz w:val="28"/>
          <w:szCs w:val="28"/>
        </w:rPr>
      </w:pPr>
      <w:r>
        <w:rPr>
          <w:rFonts w:ascii="Arial" w:hAnsi="Arial" w:cs="Arial"/>
          <w:sz w:val="28"/>
          <w:szCs w:val="28"/>
        </w:rPr>
        <w:t xml:space="preserve">Overproduction of uric acid due to increased purine turnover (e.g. </w:t>
      </w:r>
      <w:r w:rsidR="005E20BA">
        <w:rPr>
          <w:rFonts w:ascii="Arial" w:hAnsi="Arial" w:cs="Arial"/>
          <w:sz w:val="28"/>
          <w:szCs w:val="28"/>
        </w:rPr>
        <w:t xml:space="preserve">due to </w:t>
      </w:r>
      <w:r>
        <w:rPr>
          <w:rFonts w:ascii="Arial" w:hAnsi="Arial" w:cs="Arial"/>
          <w:sz w:val="28"/>
          <w:szCs w:val="28"/>
        </w:rPr>
        <w:t>leukemia) or an enzyme defect.</w:t>
      </w:r>
    </w:p>
    <w:p w:rsidR="002F20FF" w:rsidRDefault="002F20FF" w:rsidP="002F20FF">
      <w:pPr>
        <w:pStyle w:val="ListParagraph"/>
        <w:numPr>
          <w:ilvl w:val="0"/>
          <w:numId w:val="1"/>
        </w:numPr>
        <w:spacing w:line="480" w:lineRule="auto"/>
        <w:ind w:hanging="720"/>
        <w:jc w:val="both"/>
        <w:rPr>
          <w:rFonts w:ascii="Arial" w:hAnsi="Arial" w:cs="Arial"/>
          <w:sz w:val="28"/>
          <w:szCs w:val="28"/>
        </w:rPr>
      </w:pPr>
      <w:r>
        <w:rPr>
          <w:rFonts w:ascii="Arial" w:hAnsi="Arial" w:cs="Arial"/>
          <w:sz w:val="28"/>
          <w:szCs w:val="28"/>
        </w:rPr>
        <w:t>Decreased excretion of uric acid (e.g chronic renal failure, thiazide diuretics).</w:t>
      </w:r>
    </w:p>
    <w:p w:rsidR="002F20FF" w:rsidRDefault="002F20FF" w:rsidP="002F20FF">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lastRenderedPageBreak/>
        <w:t>High dietary purine intake.</w:t>
      </w:r>
    </w:p>
    <w:p w:rsidR="002F20FF" w:rsidRDefault="002F20FF" w:rsidP="002F20FF">
      <w:pPr>
        <w:spacing w:line="480" w:lineRule="auto"/>
        <w:ind w:left="90" w:firstLine="630"/>
        <w:jc w:val="both"/>
        <w:rPr>
          <w:rFonts w:ascii="Arial" w:hAnsi="Arial" w:cs="Arial"/>
          <w:sz w:val="28"/>
          <w:szCs w:val="28"/>
        </w:rPr>
      </w:pPr>
      <w:r>
        <w:rPr>
          <w:rFonts w:ascii="Arial" w:hAnsi="Arial" w:cs="Arial"/>
          <w:sz w:val="28"/>
          <w:szCs w:val="28"/>
        </w:rPr>
        <w:t xml:space="preserve">The events which lead to the deposition of </w:t>
      </w:r>
      <w:proofErr w:type="spellStart"/>
      <w:r>
        <w:rPr>
          <w:rFonts w:ascii="Arial" w:hAnsi="Arial" w:cs="Arial"/>
          <w:sz w:val="28"/>
          <w:szCs w:val="28"/>
        </w:rPr>
        <w:t>urate</w:t>
      </w:r>
      <w:proofErr w:type="spellEnd"/>
      <w:r>
        <w:rPr>
          <w:rFonts w:ascii="Arial" w:hAnsi="Arial" w:cs="Arial"/>
          <w:sz w:val="28"/>
          <w:szCs w:val="28"/>
        </w:rPr>
        <w:t xml:space="preserve"> crystals in the joint are uncertain, but possible triggers include alcohol, trauma, surgery and infection.  The presence of </w:t>
      </w:r>
      <w:proofErr w:type="spellStart"/>
      <w:r>
        <w:rPr>
          <w:rFonts w:ascii="Arial" w:hAnsi="Arial" w:cs="Arial"/>
          <w:sz w:val="28"/>
          <w:szCs w:val="28"/>
        </w:rPr>
        <w:t>urate</w:t>
      </w:r>
      <w:proofErr w:type="spellEnd"/>
      <w:r>
        <w:rPr>
          <w:rFonts w:ascii="Arial" w:hAnsi="Arial" w:cs="Arial"/>
          <w:sz w:val="28"/>
          <w:szCs w:val="28"/>
        </w:rPr>
        <w:t xml:space="preserve"> crystals within the joint causes the accumulation of numerous inflammatory cel</w:t>
      </w:r>
      <w:r w:rsidR="005E20BA">
        <w:rPr>
          <w:rFonts w:ascii="Arial" w:hAnsi="Arial" w:cs="Arial"/>
          <w:sz w:val="28"/>
          <w:szCs w:val="28"/>
        </w:rPr>
        <w:t>ls</w:t>
      </w:r>
      <w:r>
        <w:rPr>
          <w:rFonts w:ascii="Arial" w:hAnsi="Arial" w:cs="Arial"/>
          <w:sz w:val="28"/>
          <w:szCs w:val="28"/>
        </w:rPr>
        <w:t>. The resulting arthritis remits after a few days of weeks, even without treatment.  The diagnosis can be confirmed by aspirating the joint fluid and using polarizing microscopy to detect the needle-shaped crystals, which exhibit negative birefringence with a red filter.</w:t>
      </w:r>
    </w:p>
    <w:p w:rsidR="002F20FF" w:rsidRDefault="002F20FF" w:rsidP="002F20FF">
      <w:pPr>
        <w:spacing w:line="480" w:lineRule="auto"/>
        <w:ind w:left="90" w:firstLine="630"/>
        <w:jc w:val="both"/>
        <w:rPr>
          <w:rFonts w:ascii="Arial" w:hAnsi="Arial" w:cs="Arial"/>
          <w:sz w:val="28"/>
          <w:szCs w:val="28"/>
        </w:rPr>
      </w:pPr>
      <w:r>
        <w:rPr>
          <w:rFonts w:ascii="Arial" w:hAnsi="Arial" w:cs="Arial"/>
          <w:sz w:val="28"/>
          <w:szCs w:val="28"/>
        </w:rPr>
        <w:t>Repeated attacks of acute gouty arthrit</w:t>
      </w:r>
      <w:r w:rsidR="005E20BA">
        <w:rPr>
          <w:rFonts w:ascii="Arial" w:hAnsi="Arial" w:cs="Arial"/>
          <w:sz w:val="28"/>
          <w:szCs w:val="28"/>
        </w:rPr>
        <w:t xml:space="preserve">is eventually lead to chronic </w:t>
      </w:r>
      <w:proofErr w:type="spellStart"/>
      <w:r w:rsidR="005E20BA">
        <w:rPr>
          <w:rFonts w:ascii="Arial" w:hAnsi="Arial" w:cs="Arial"/>
          <w:sz w:val="28"/>
          <w:szCs w:val="28"/>
        </w:rPr>
        <w:t>t</w:t>
      </w:r>
      <w:r>
        <w:rPr>
          <w:rFonts w:ascii="Arial" w:hAnsi="Arial" w:cs="Arial"/>
          <w:sz w:val="28"/>
          <w:szCs w:val="28"/>
        </w:rPr>
        <w:t>ophaceous</w:t>
      </w:r>
      <w:proofErr w:type="spellEnd"/>
      <w:r>
        <w:rPr>
          <w:rFonts w:ascii="Arial" w:hAnsi="Arial" w:cs="Arial"/>
          <w:sz w:val="28"/>
          <w:szCs w:val="28"/>
        </w:rPr>
        <w:t xml:space="preserve"> gouty arthritis</w:t>
      </w:r>
      <w:proofErr w:type="gramStart"/>
      <w:r>
        <w:rPr>
          <w:rFonts w:ascii="Arial" w:hAnsi="Arial" w:cs="Arial"/>
          <w:sz w:val="28"/>
          <w:szCs w:val="28"/>
        </w:rPr>
        <w:t>,  where</w:t>
      </w:r>
      <w:proofErr w:type="gramEnd"/>
      <w:r>
        <w:rPr>
          <w:rFonts w:ascii="Arial" w:hAnsi="Arial" w:cs="Arial"/>
          <w:sz w:val="28"/>
          <w:szCs w:val="28"/>
        </w:rPr>
        <w:t xml:space="preserve"> the affected joint is damaged and function is impaired. </w:t>
      </w:r>
      <w:r w:rsidRPr="005E20BA">
        <w:rPr>
          <w:rFonts w:ascii="Arial" w:hAnsi="Arial" w:cs="Arial"/>
          <w:b/>
          <w:sz w:val="28"/>
          <w:szCs w:val="28"/>
        </w:rPr>
        <w:t>Tophi</w:t>
      </w:r>
      <w:r>
        <w:rPr>
          <w:rFonts w:ascii="Arial" w:hAnsi="Arial" w:cs="Arial"/>
          <w:sz w:val="28"/>
          <w:szCs w:val="28"/>
        </w:rPr>
        <w:t xml:space="preserve"> are large aggregates of </w:t>
      </w:r>
      <w:proofErr w:type="spellStart"/>
      <w:r>
        <w:rPr>
          <w:rFonts w:ascii="Arial" w:hAnsi="Arial" w:cs="Arial"/>
          <w:sz w:val="28"/>
          <w:szCs w:val="28"/>
        </w:rPr>
        <w:t>urate</w:t>
      </w:r>
      <w:proofErr w:type="spellEnd"/>
      <w:r>
        <w:rPr>
          <w:rFonts w:ascii="Arial" w:hAnsi="Arial" w:cs="Arial"/>
          <w:sz w:val="28"/>
          <w:szCs w:val="28"/>
        </w:rPr>
        <w:t xml:space="preserve"> crystals which are visible with the naked eye. They occur in the joints and soft tissues of people with persistent </w:t>
      </w:r>
      <w:proofErr w:type="spellStart"/>
      <w:r>
        <w:rPr>
          <w:rFonts w:ascii="Arial" w:hAnsi="Arial" w:cs="Arial"/>
          <w:sz w:val="28"/>
          <w:szCs w:val="28"/>
        </w:rPr>
        <w:t>hyperuricaemia</w:t>
      </w:r>
      <w:proofErr w:type="spellEnd"/>
      <w:r>
        <w:rPr>
          <w:rFonts w:ascii="Arial" w:hAnsi="Arial" w:cs="Arial"/>
          <w:sz w:val="28"/>
          <w:szCs w:val="28"/>
        </w:rPr>
        <w:t>.  A common site for tophi is the pinna of the ear.</w:t>
      </w:r>
    </w:p>
    <w:p w:rsidR="002F20FF" w:rsidRDefault="002F20FF" w:rsidP="002F20FF">
      <w:pPr>
        <w:spacing w:line="480" w:lineRule="auto"/>
        <w:ind w:left="90" w:firstLine="630"/>
        <w:jc w:val="both"/>
        <w:rPr>
          <w:rFonts w:ascii="Arial" w:hAnsi="Arial" w:cs="Arial"/>
          <w:sz w:val="28"/>
          <w:szCs w:val="28"/>
        </w:rPr>
      </w:pPr>
      <w:proofErr w:type="spellStart"/>
      <w:r>
        <w:rPr>
          <w:rFonts w:ascii="Arial" w:hAnsi="Arial" w:cs="Arial"/>
          <w:sz w:val="28"/>
          <w:szCs w:val="28"/>
        </w:rPr>
        <w:t>Urate</w:t>
      </w:r>
      <w:proofErr w:type="spellEnd"/>
      <w:r>
        <w:rPr>
          <w:rFonts w:ascii="Arial" w:hAnsi="Arial" w:cs="Arial"/>
          <w:sz w:val="28"/>
          <w:szCs w:val="28"/>
        </w:rPr>
        <w:t xml:space="preserve"> crystals can also become deposited in the kidney, resulting in acute uric acid nephropathy, chronic r</w:t>
      </w:r>
      <w:bookmarkStart w:id="0" w:name="_GoBack"/>
      <w:bookmarkEnd w:id="0"/>
      <w:r>
        <w:rPr>
          <w:rFonts w:ascii="Arial" w:hAnsi="Arial" w:cs="Arial"/>
          <w:sz w:val="28"/>
          <w:szCs w:val="28"/>
        </w:rPr>
        <w:t>enal disease, or uric acid stones causing renal colic.</w:t>
      </w:r>
    </w:p>
    <w:p w:rsidR="00EE7332" w:rsidRDefault="00EE7332">
      <w:pPr>
        <w:rPr>
          <w:rFonts w:ascii="Arial" w:hAnsi="Arial" w:cs="Arial"/>
          <w:sz w:val="28"/>
          <w:szCs w:val="28"/>
        </w:rPr>
      </w:pPr>
      <w:r>
        <w:rPr>
          <w:rFonts w:ascii="Arial" w:hAnsi="Arial" w:cs="Arial"/>
          <w:sz w:val="28"/>
          <w:szCs w:val="28"/>
        </w:rPr>
        <w:br w:type="page"/>
      </w:r>
    </w:p>
    <w:p w:rsidR="00EE7332" w:rsidRPr="00EE7332" w:rsidRDefault="002F20FF" w:rsidP="00EE7332">
      <w:pPr>
        <w:spacing w:line="240" w:lineRule="auto"/>
        <w:contextualSpacing/>
        <w:jc w:val="both"/>
        <w:rPr>
          <w:rFonts w:ascii="Arial" w:hAnsi="Arial" w:cs="Arial"/>
          <w:b/>
          <w:sz w:val="28"/>
          <w:szCs w:val="28"/>
          <w:u w:val="single"/>
        </w:rPr>
      </w:pPr>
      <w:r w:rsidRPr="00EE7332">
        <w:rPr>
          <w:rFonts w:ascii="Arial" w:hAnsi="Arial" w:cs="Arial"/>
          <w:b/>
          <w:sz w:val="28"/>
          <w:szCs w:val="28"/>
          <w:u w:val="single"/>
        </w:rPr>
        <w:lastRenderedPageBreak/>
        <w:t>CALCIUM</w:t>
      </w:r>
      <w:r w:rsidR="00EE7332" w:rsidRPr="00EE7332">
        <w:rPr>
          <w:rFonts w:ascii="Arial" w:hAnsi="Arial" w:cs="Arial"/>
          <w:b/>
          <w:sz w:val="28"/>
          <w:szCs w:val="28"/>
          <w:u w:val="single"/>
        </w:rPr>
        <w:t xml:space="preserve"> PYROPHOSPHATE ATHROPATHY </w:t>
      </w:r>
    </w:p>
    <w:p w:rsidR="00EE7332" w:rsidRPr="00EE7332" w:rsidRDefault="00EE7332" w:rsidP="00EE7332">
      <w:pPr>
        <w:spacing w:line="240" w:lineRule="auto"/>
        <w:contextualSpacing/>
        <w:jc w:val="both"/>
        <w:rPr>
          <w:rFonts w:ascii="Arial" w:hAnsi="Arial" w:cs="Arial"/>
          <w:b/>
          <w:sz w:val="28"/>
          <w:szCs w:val="28"/>
          <w:u w:val="single"/>
        </w:rPr>
      </w:pPr>
      <w:r w:rsidRPr="00EE7332">
        <w:rPr>
          <w:rFonts w:ascii="Arial" w:hAnsi="Arial" w:cs="Arial"/>
          <w:b/>
          <w:sz w:val="28"/>
          <w:szCs w:val="28"/>
          <w:u w:val="single"/>
        </w:rPr>
        <w:t>(PSEUDOGOUT, CHONDROCALCINOSIS)</w:t>
      </w:r>
    </w:p>
    <w:p w:rsidR="007B1760" w:rsidRDefault="007B1760" w:rsidP="007B1760">
      <w:pPr>
        <w:spacing w:line="480" w:lineRule="auto"/>
        <w:contextualSpacing/>
        <w:jc w:val="both"/>
        <w:rPr>
          <w:rFonts w:ascii="Arial" w:hAnsi="Arial" w:cs="Arial"/>
          <w:sz w:val="28"/>
          <w:szCs w:val="28"/>
        </w:rPr>
      </w:pPr>
    </w:p>
    <w:p w:rsidR="00EE7332" w:rsidRDefault="00EE7332" w:rsidP="007B1760">
      <w:pPr>
        <w:spacing w:line="480" w:lineRule="auto"/>
        <w:contextualSpacing/>
        <w:jc w:val="both"/>
        <w:rPr>
          <w:rFonts w:ascii="Arial" w:hAnsi="Arial" w:cs="Arial"/>
          <w:sz w:val="28"/>
          <w:szCs w:val="28"/>
        </w:rPr>
      </w:pPr>
      <w:r>
        <w:rPr>
          <w:rFonts w:ascii="Arial" w:hAnsi="Arial" w:cs="Arial"/>
          <w:sz w:val="28"/>
          <w:szCs w:val="28"/>
        </w:rPr>
        <w:tab/>
      </w:r>
      <w:r w:rsidR="007B1760">
        <w:rPr>
          <w:rFonts w:ascii="Arial" w:hAnsi="Arial" w:cs="Arial"/>
          <w:sz w:val="28"/>
          <w:szCs w:val="28"/>
        </w:rPr>
        <w:t xml:space="preserve">This condition is due to the deposition of calcium pyrophosphate crystals in the </w:t>
      </w:r>
      <w:proofErr w:type="spellStart"/>
      <w:r w:rsidR="007B1760">
        <w:rPr>
          <w:rFonts w:ascii="Arial" w:hAnsi="Arial" w:cs="Arial"/>
          <w:sz w:val="28"/>
          <w:szCs w:val="28"/>
        </w:rPr>
        <w:t>synovium</w:t>
      </w:r>
      <w:proofErr w:type="spellEnd"/>
      <w:r w:rsidR="007B1760">
        <w:rPr>
          <w:rFonts w:ascii="Arial" w:hAnsi="Arial" w:cs="Arial"/>
          <w:sz w:val="28"/>
          <w:szCs w:val="28"/>
        </w:rPr>
        <w:t xml:space="preserve"> (</w:t>
      </w:r>
      <w:proofErr w:type="spellStart"/>
      <w:r w:rsidR="007B1760">
        <w:rPr>
          <w:rFonts w:ascii="Arial" w:hAnsi="Arial" w:cs="Arial"/>
          <w:sz w:val="28"/>
          <w:szCs w:val="28"/>
        </w:rPr>
        <w:t>pseudogout</w:t>
      </w:r>
      <w:proofErr w:type="spellEnd"/>
      <w:r w:rsidR="007B1760">
        <w:rPr>
          <w:rFonts w:ascii="Arial" w:hAnsi="Arial" w:cs="Arial"/>
          <w:sz w:val="28"/>
          <w:szCs w:val="28"/>
        </w:rPr>
        <w:t>) and articular cartilage (</w:t>
      </w:r>
      <w:proofErr w:type="spellStart"/>
      <w:r w:rsidR="007B1760">
        <w:rPr>
          <w:rFonts w:ascii="Arial" w:hAnsi="Arial" w:cs="Arial"/>
          <w:sz w:val="28"/>
          <w:szCs w:val="28"/>
        </w:rPr>
        <w:t>chondrocalcinosis</w:t>
      </w:r>
      <w:proofErr w:type="spellEnd"/>
      <w:r w:rsidR="007B1760">
        <w:rPr>
          <w:rFonts w:ascii="Arial" w:hAnsi="Arial" w:cs="Arial"/>
          <w:sz w:val="28"/>
          <w:szCs w:val="28"/>
        </w:rPr>
        <w:t>). It can occur in three main settings:</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Sporadic (more common in the elderly).</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Hereditary.</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 xml:space="preserve">Secondary to other conditions, such </w:t>
      </w:r>
      <w:proofErr w:type="gramStart"/>
      <w:r>
        <w:rPr>
          <w:rFonts w:ascii="Arial" w:hAnsi="Arial" w:cs="Arial"/>
          <w:sz w:val="28"/>
          <w:szCs w:val="28"/>
        </w:rPr>
        <w:t>as  previous</w:t>
      </w:r>
      <w:proofErr w:type="gramEnd"/>
      <w:r>
        <w:rPr>
          <w:rFonts w:ascii="Arial" w:hAnsi="Arial" w:cs="Arial"/>
          <w:sz w:val="28"/>
          <w:szCs w:val="28"/>
        </w:rPr>
        <w:t xml:space="preserve"> joint damage, hyperparathyroidism, hypothyroidism, </w:t>
      </w:r>
      <w:proofErr w:type="spellStart"/>
      <w:r>
        <w:rPr>
          <w:rFonts w:ascii="Arial" w:hAnsi="Arial" w:cs="Arial"/>
          <w:sz w:val="28"/>
          <w:szCs w:val="28"/>
        </w:rPr>
        <w:t>haemochromatosis</w:t>
      </w:r>
      <w:proofErr w:type="spellEnd"/>
      <w:r>
        <w:rPr>
          <w:rFonts w:ascii="Arial" w:hAnsi="Arial" w:cs="Arial"/>
          <w:sz w:val="28"/>
          <w:szCs w:val="28"/>
        </w:rPr>
        <w:t xml:space="preserve"> and diabetes.</w:t>
      </w:r>
    </w:p>
    <w:p w:rsidR="007B1760" w:rsidRDefault="007B1760" w:rsidP="007B1760">
      <w:pPr>
        <w:spacing w:line="480" w:lineRule="auto"/>
        <w:jc w:val="both"/>
        <w:rPr>
          <w:rFonts w:ascii="Arial" w:hAnsi="Arial" w:cs="Arial"/>
          <w:sz w:val="28"/>
          <w:szCs w:val="28"/>
        </w:rPr>
      </w:pPr>
      <w:r>
        <w:rPr>
          <w:rFonts w:ascii="Arial" w:hAnsi="Arial" w:cs="Arial"/>
          <w:sz w:val="28"/>
          <w:szCs w:val="28"/>
        </w:rPr>
        <w:t>The crystals first develop in the articular cartilage (</w:t>
      </w:r>
      <w:proofErr w:type="spellStart"/>
      <w:r>
        <w:rPr>
          <w:rFonts w:ascii="Arial" w:hAnsi="Arial" w:cs="Arial"/>
          <w:sz w:val="28"/>
          <w:szCs w:val="28"/>
        </w:rPr>
        <w:t>chondrocalcinosis</w:t>
      </w:r>
      <w:proofErr w:type="spellEnd"/>
      <w:r>
        <w:rPr>
          <w:rFonts w:ascii="Arial" w:hAnsi="Arial" w:cs="Arial"/>
          <w:sz w:val="28"/>
          <w:szCs w:val="28"/>
        </w:rPr>
        <w:t xml:space="preserve">), which is usually asymptomatic.  From here, the crystals may shed into the joint cavity resulting in an acute arthritis, which mimics gout and is therefore called </w:t>
      </w:r>
      <w:proofErr w:type="spellStart"/>
      <w:r>
        <w:rPr>
          <w:rFonts w:ascii="Arial" w:hAnsi="Arial" w:cs="Arial"/>
          <w:sz w:val="28"/>
          <w:szCs w:val="28"/>
        </w:rPr>
        <w:t>pseudogout</w:t>
      </w:r>
      <w:proofErr w:type="spellEnd"/>
      <w:r>
        <w:rPr>
          <w:rFonts w:ascii="Arial" w:hAnsi="Arial" w:cs="Arial"/>
          <w:sz w:val="28"/>
          <w:szCs w:val="28"/>
        </w:rPr>
        <w:t xml:space="preserve">.  </w:t>
      </w:r>
      <w:proofErr w:type="spellStart"/>
      <w:r>
        <w:rPr>
          <w:rFonts w:ascii="Arial" w:hAnsi="Arial" w:cs="Arial"/>
          <w:sz w:val="28"/>
          <w:szCs w:val="28"/>
        </w:rPr>
        <w:t>Pseudogout</w:t>
      </w:r>
      <w:proofErr w:type="spellEnd"/>
      <w:r>
        <w:rPr>
          <w:rFonts w:ascii="Arial" w:hAnsi="Arial" w:cs="Arial"/>
          <w:sz w:val="28"/>
          <w:szCs w:val="28"/>
        </w:rPr>
        <w:t xml:space="preserve"> can be differentiated from gout in three ways:</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The knee is most commonly involved.</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t>X-rays show the characteristic line of calcification of the articular cartilage.</w:t>
      </w:r>
    </w:p>
    <w:p w:rsidR="007B1760" w:rsidRDefault="007B1760" w:rsidP="007B1760">
      <w:pPr>
        <w:pStyle w:val="ListParagraph"/>
        <w:numPr>
          <w:ilvl w:val="0"/>
          <w:numId w:val="1"/>
        </w:numPr>
        <w:spacing w:line="480" w:lineRule="auto"/>
        <w:ind w:hanging="630"/>
        <w:jc w:val="both"/>
        <w:rPr>
          <w:rFonts w:ascii="Arial" w:hAnsi="Arial" w:cs="Arial"/>
          <w:sz w:val="28"/>
          <w:szCs w:val="28"/>
        </w:rPr>
      </w:pPr>
      <w:r>
        <w:rPr>
          <w:rFonts w:ascii="Arial" w:hAnsi="Arial" w:cs="Arial"/>
          <w:sz w:val="28"/>
          <w:szCs w:val="28"/>
        </w:rPr>
        <w:lastRenderedPageBreak/>
        <w:t xml:space="preserve">The crystals look different under polarizing </w:t>
      </w:r>
      <w:proofErr w:type="gramStart"/>
      <w:r>
        <w:rPr>
          <w:rFonts w:ascii="Arial" w:hAnsi="Arial" w:cs="Arial"/>
          <w:sz w:val="28"/>
          <w:szCs w:val="28"/>
        </w:rPr>
        <w:t>microscopy,</w:t>
      </w:r>
      <w:proofErr w:type="gramEnd"/>
      <w:r>
        <w:rPr>
          <w:rFonts w:ascii="Arial" w:hAnsi="Arial" w:cs="Arial"/>
          <w:sz w:val="28"/>
          <w:szCs w:val="28"/>
        </w:rPr>
        <w:t xml:space="preserve"> they are rhomboid in shape and exhibit positive birefringence with a red filter.</w:t>
      </w:r>
    </w:p>
    <w:p w:rsidR="007B1760" w:rsidRPr="007B1760" w:rsidRDefault="007B1760" w:rsidP="007B1760">
      <w:pPr>
        <w:pStyle w:val="ListParagraph"/>
        <w:spacing w:line="480" w:lineRule="auto"/>
        <w:ind w:hanging="630"/>
        <w:jc w:val="both"/>
        <w:rPr>
          <w:rFonts w:ascii="Arial" w:hAnsi="Arial" w:cs="Arial"/>
          <w:sz w:val="28"/>
          <w:szCs w:val="28"/>
        </w:rPr>
      </w:pPr>
    </w:p>
    <w:p w:rsidR="00105F18" w:rsidRDefault="00105F18" w:rsidP="007B1760">
      <w:pPr>
        <w:spacing w:line="480" w:lineRule="auto"/>
        <w:contextualSpacing/>
        <w:jc w:val="both"/>
        <w:rPr>
          <w:rFonts w:ascii="Arial" w:hAnsi="Arial" w:cs="Arial"/>
          <w:sz w:val="28"/>
          <w:szCs w:val="28"/>
        </w:rPr>
      </w:pPr>
    </w:p>
    <w:p w:rsidR="002F20FF" w:rsidRPr="002F20FF" w:rsidRDefault="002F20FF" w:rsidP="007B1760">
      <w:pPr>
        <w:spacing w:line="480" w:lineRule="auto"/>
        <w:contextualSpacing/>
        <w:jc w:val="both"/>
        <w:rPr>
          <w:rFonts w:ascii="Arial" w:hAnsi="Arial" w:cs="Arial"/>
          <w:sz w:val="28"/>
          <w:szCs w:val="28"/>
        </w:rPr>
      </w:pPr>
      <w:r>
        <w:rPr>
          <w:rFonts w:ascii="Arial" w:hAnsi="Arial" w:cs="Arial"/>
          <w:sz w:val="28"/>
          <w:szCs w:val="28"/>
        </w:rPr>
        <w:br/>
      </w:r>
    </w:p>
    <w:p w:rsidR="00C86A40" w:rsidRPr="00C86A40" w:rsidRDefault="00C86A40" w:rsidP="00EE7332">
      <w:pPr>
        <w:pStyle w:val="ListParagraph"/>
        <w:spacing w:line="480" w:lineRule="auto"/>
        <w:jc w:val="both"/>
        <w:rPr>
          <w:rFonts w:ascii="Arial" w:hAnsi="Arial" w:cs="Arial"/>
          <w:sz w:val="28"/>
          <w:szCs w:val="28"/>
        </w:rPr>
      </w:pPr>
    </w:p>
    <w:p w:rsidR="00C86A40" w:rsidRDefault="00C86A40" w:rsidP="00EE7332">
      <w:pPr>
        <w:spacing w:line="480" w:lineRule="auto"/>
        <w:ind w:left="90"/>
        <w:jc w:val="both"/>
        <w:rPr>
          <w:rFonts w:ascii="Arial" w:hAnsi="Arial" w:cs="Arial"/>
          <w:sz w:val="28"/>
          <w:szCs w:val="28"/>
        </w:rPr>
      </w:pPr>
    </w:p>
    <w:p w:rsidR="00C06A40" w:rsidRPr="0057349A" w:rsidRDefault="00C06A40" w:rsidP="00EE7332">
      <w:pPr>
        <w:spacing w:line="480" w:lineRule="auto"/>
        <w:ind w:left="90"/>
        <w:jc w:val="both"/>
        <w:rPr>
          <w:rFonts w:ascii="Arial" w:hAnsi="Arial" w:cs="Arial"/>
          <w:sz w:val="28"/>
          <w:szCs w:val="28"/>
        </w:rPr>
      </w:pPr>
    </w:p>
    <w:sectPr w:rsidR="00C06A40" w:rsidRPr="0057349A" w:rsidSect="004B089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9A" w:rsidRDefault="004B089A" w:rsidP="004B089A">
      <w:pPr>
        <w:spacing w:after="0" w:line="240" w:lineRule="auto"/>
      </w:pPr>
      <w:r>
        <w:separator/>
      </w:r>
    </w:p>
  </w:endnote>
  <w:endnote w:type="continuationSeparator" w:id="0">
    <w:p w:rsidR="004B089A" w:rsidRDefault="004B089A" w:rsidP="004B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9A" w:rsidRDefault="004B089A" w:rsidP="004B089A">
      <w:pPr>
        <w:spacing w:after="0" w:line="240" w:lineRule="auto"/>
      </w:pPr>
      <w:r>
        <w:separator/>
      </w:r>
    </w:p>
  </w:footnote>
  <w:footnote w:type="continuationSeparator" w:id="0">
    <w:p w:rsidR="004B089A" w:rsidRDefault="004B089A" w:rsidP="004B0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1519"/>
      <w:docPartObj>
        <w:docPartGallery w:val="Page Numbers (Top of Page)"/>
        <w:docPartUnique/>
      </w:docPartObj>
    </w:sdtPr>
    <w:sdtEndPr>
      <w:rPr>
        <w:noProof/>
      </w:rPr>
    </w:sdtEndPr>
    <w:sdtContent>
      <w:p w:rsidR="004B089A" w:rsidRDefault="004B089A">
        <w:pPr>
          <w:pStyle w:val="Header"/>
          <w:jc w:val="center"/>
        </w:pPr>
        <w:r>
          <w:fldChar w:fldCharType="begin"/>
        </w:r>
        <w:r>
          <w:instrText xml:space="preserve"> PAGE   \* MERGEFORMAT </w:instrText>
        </w:r>
        <w:r>
          <w:fldChar w:fldCharType="separate"/>
        </w:r>
        <w:r w:rsidR="005E20BA">
          <w:rPr>
            <w:noProof/>
          </w:rPr>
          <w:t>12</w:t>
        </w:r>
        <w:r>
          <w:rPr>
            <w:noProof/>
          </w:rPr>
          <w:fldChar w:fldCharType="end"/>
        </w:r>
      </w:p>
    </w:sdtContent>
  </w:sdt>
  <w:p w:rsidR="004B089A" w:rsidRDefault="004B0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6AE5"/>
    <w:multiLevelType w:val="hybridMultilevel"/>
    <w:tmpl w:val="050CF00E"/>
    <w:lvl w:ilvl="0" w:tplc="A0C4ED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9A"/>
    <w:rsid w:val="00030EF9"/>
    <w:rsid w:val="00105F18"/>
    <w:rsid w:val="00157443"/>
    <w:rsid w:val="001C4298"/>
    <w:rsid w:val="002F20FF"/>
    <w:rsid w:val="003763EB"/>
    <w:rsid w:val="004B089A"/>
    <w:rsid w:val="004D0070"/>
    <w:rsid w:val="0057349A"/>
    <w:rsid w:val="005E20BA"/>
    <w:rsid w:val="007B1760"/>
    <w:rsid w:val="00B803AE"/>
    <w:rsid w:val="00C06A40"/>
    <w:rsid w:val="00C86A40"/>
    <w:rsid w:val="00D41610"/>
    <w:rsid w:val="00EE7332"/>
    <w:rsid w:val="00F3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9A"/>
  </w:style>
  <w:style w:type="paragraph" w:styleId="Footer">
    <w:name w:val="footer"/>
    <w:basedOn w:val="Normal"/>
    <w:link w:val="FooterChar"/>
    <w:uiPriority w:val="99"/>
    <w:unhideWhenUsed/>
    <w:rsid w:val="004B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9A"/>
  </w:style>
  <w:style w:type="paragraph" w:styleId="ListParagraph">
    <w:name w:val="List Paragraph"/>
    <w:basedOn w:val="Normal"/>
    <w:uiPriority w:val="34"/>
    <w:qFormat/>
    <w:rsid w:val="004B089A"/>
    <w:pPr>
      <w:ind w:left="720"/>
      <w:contextualSpacing/>
    </w:pPr>
  </w:style>
  <w:style w:type="paragraph" w:styleId="BalloonText">
    <w:name w:val="Balloon Text"/>
    <w:basedOn w:val="Normal"/>
    <w:link w:val="BalloonTextChar"/>
    <w:uiPriority w:val="99"/>
    <w:semiHidden/>
    <w:unhideWhenUsed/>
    <w:rsid w:val="005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9A"/>
  </w:style>
  <w:style w:type="paragraph" w:styleId="Footer">
    <w:name w:val="footer"/>
    <w:basedOn w:val="Normal"/>
    <w:link w:val="FooterChar"/>
    <w:uiPriority w:val="99"/>
    <w:unhideWhenUsed/>
    <w:rsid w:val="004B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9A"/>
  </w:style>
  <w:style w:type="paragraph" w:styleId="ListParagraph">
    <w:name w:val="List Paragraph"/>
    <w:basedOn w:val="Normal"/>
    <w:uiPriority w:val="34"/>
    <w:qFormat/>
    <w:rsid w:val="004B089A"/>
    <w:pPr>
      <w:ind w:left="720"/>
      <w:contextualSpacing/>
    </w:pPr>
  </w:style>
  <w:style w:type="paragraph" w:styleId="BalloonText">
    <w:name w:val="Balloon Text"/>
    <w:basedOn w:val="Normal"/>
    <w:link w:val="BalloonTextChar"/>
    <w:uiPriority w:val="99"/>
    <w:semiHidden/>
    <w:unhideWhenUsed/>
    <w:rsid w:val="005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9609-0329-41CE-83AB-084071DD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5</cp:revision>
  <cp:lastPrinted>2012-07-02T06:34:00Z</cp:lastPrinted>
  <dcterms:created xsi:type="dcterms:W3CDTF">2012-06-18T10:56:00Z</dcterms:created>
  <dcterms:modified xsi:type="dcterms:W3CDTF">2012-07-02T06:38:00Z</dcterms:modified>
</cp:coreProperties>
</file>