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18" w:rsidRPr="00A51549" w:rsidRDefault="007672B9" w:rsidP="00A51549">
      <w:pPr>
        <w:jc w:val="center"/>
        <w:rPr>
          <w:rFonts w:ascii="Antique Olive Compact" w:hAnsi="Antique Olive Compact"/>
          <w:b/>
          <w:bCs/>
          <w:sz w:val="40"/>
          <w:szCs w:val="40"/>
          <w:u w:val="single"/>
        </w:rPr>
      </w:pPr>
      <w:r w:rsidRPr="00A51549">
        <w:rPr>
          <w:rFonts w:ascii="Antique Olive Compact" w:hAnsi="Antique Olive Compact"/>
          <w:b/>
          <w:bCs/>
          <w:sz w:val="40"/>
          <w:szCs w:val="40"/>
          <w:u w:val="single"/>
        </w:rPr>
        <w:t>BLOOD PRACTICAL – 1</w:t>
      </w:r>
    </w:p>
    <w:p w:rsidR="007672B9" w:rsidRPr="00A51549" w:rsidRDefault="007672B9" w:rsidP="00A51549">
      <w:pPr>
        <w:jc w:val="center"/>
        <w:rPr>
          <w:rFonts w:ascii="Bodoni MT Black" w:hAnsi="Bodoni MT Black"/>
          <w:b/>
          <w:bCs/>
          <w:sz w:val="40"/>
          <w:szCs w:val="40"/>
          <w:u w:val="single"/>
        </w:rPr>
      </w:pPr>
      <w:r w:rsidRPr="00A51549">
        <w:rPr>
          <w:rFonts w:ascii="Bodoni MT Black" w:hAnsi="Bodoni MT Black"/>
          <w:b/>
          <w:bCs/>
          <w:sz w:val="40"/>
          <w:szCs w:val="40"/>
          <w:u w:val="single"/>
        </w:rPr>
        <w:t>COMPLETE BLOOD COUNT</w:t>
      </w:r>
    </w:p>
    <w:p w:rsidR="007672B9" w:rsidRPr="00A51549" w:rsidRDefault="007672B9">
      <w:pPr>
        <w:rPr>
          <w:rFonts w:ascii="Britannic Bold" w:hAnsi="Britannic Bold"/>
          <w:sz w:val="32"/>
          <w:szCs w:val="32"/>
        </w:rPr>
      </w:pPr>
      <w:r w:rsidRPr="00A51549">
        <w:rPr>
          <w:rFonts w:ascii="Britannic Bold" w:hAnsi="Britannic Bold"/>
          <w:sz w:val="32"/>
          <w:szCs w:val="32"/>
        </w:rPr>
        <w:t>OBJECTIVES:</w:t>
      </w:r>
    </w:p>
    <w:p w:rsidR="007672B9" w:rsidRPr="00014D8F" w:rsidRDefault="007672B9">
      <w:pPr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At the end of session, the students should be familiar with:</w:t>
      </w:r>
    </w:p>
    <w:p w:rsidR="007672B9" w:rsidRPr="00014D8F" w:rsidRDefault="007672B9" w:rsidP="007672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The procedures used for taking both capillary and venous blood.</w:t>
      </w:r>
    </w:p>
    <w:p w:rsidR="007672B9" w:rsidRPr="00014D8F" w:rsidRDefault="007672B9" w:rsidP="007672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The methods used to measure the different hematological values.</w:t>
      </w:r>
    </w:p>
    <w:p w:rsidR="007672B9" w:rsidRPr="00014D8F" w:rsidRDefault="007672B9" w:rsidP="007672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The normal values recorded when making these measurements.</w:t>
      </w:r>
    </w:p>
    <w:p w:rsidR="007672B9" w:rsidRPr="00014D8F" w:rsidRDefault="007672B9" w:rsidP="007672B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The Red Blood Cell Indices (MCV, MCH and MCHC)</w:t>
      </w:r>
    </w:p>
    <w:p w:rsidR="00845C20" w:rsidRPr="00A51549" w:rsidRDefault="00845C20" w:rsidP="00845C20">
      <w:pPr>
        <w:rPr>
          <w:rFonts w:ascii="Britannic Bold" w:hAnsi="Britannic Bold"/>
          <w:sz w:val="32"/>
          <w:szCs w:val="32"/>
        </w:rPr>
      </w:pPr>
      <w:r w:rsidRPr="00A51549">
        <w:rPr>
          <w:rFonts w:ascii="Britannic Bold" w:hAnsi="Britannic Bold"/>
          <w:sz w:val="32"/>
          <w:szCs w:val="32"/>
        </w:rPr>
        <w:t>EQUIPMENTS:</w:t>
      </w:r>
    </w:p>
    <w:p w:rsidR="00845C20" w:rsidRPr="00A51549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COULTER ANALYZER</w:t>
      </w:r>
    </w:p>
    <w:p w:rsidR="00845C20" w:rsidRPr="00A51549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EDTA TUBES</w:t>
      </w:r>
    </w:p>
    <w:p w:rsidR="00845C20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LANCETS</w:t>
      </w:r>
    </w:p>
    <w:p w:rsidR="00FB4C57" w:rsidRPr="00A51549" w:rsidRDefault="00FB4C57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TOURNIQUET</w:t>
      </w:r>
    </w:p>
    <w:p w:rsidR="00845C20" w:rsidRPr="00A51549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ALCOHOL SWABS</w:t>
      </w:r>
    </w:p>
    <w:p w:rsidR="00845C20" w:rsidRPr="00A51549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HEPARINIZED CAPILLARY TUBES</w:t>
      </w:r>
    </w:p>
    <w:p w:rsidR="009E6439" w:rsidRPr="00A51549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PLASTICINE</w:t>
      </w:r>
    </w:p>
    <w:p w:rsidR="009E6439" w:rsidRPr="00A51549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CENTRIFUGE MACHINE</w:t>
      </w:r>
    </w:p>
    <w:p w:rsidR="009E6439" w:rsidRPr="00A51549" w:rsidRDefault="00A51549" w:rsidP="00A5154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>MICRO-HEMATOCRIT READER</w:t>
      </w:r>
    </w:p>
    <w:p w:rsidR="009E6439" w:rsidRPr="00A51549" w:rsidRDefault="009E6439" w:rsidP="009E6439">
      <w:pPr>
        <w:rPr>
          <w:rFonts w:ascii="Britannic Bold" w:hAnsi="Britannic Bold"/>
          <w:sz w:val="32"/>
          <w:szCs w:val="32"/>
        </w:rPr>
      </w:pPr>
      <w:r w:rsidRPr="00A51549">
        <w:rPr>
          <w:rFonts w:ascii="Britannic Bold" w:hAnsi="Britannic Bold"/>
          <w:sz w:val="32"/>
          <w:szCs w:val="32"/>
        </w:rPr>
        <w:t>PROCEDURE:</w:t>
      </w:r>
    </w:p>
    <w:p w:rsidR="00E70D9B" w:rsidRPr="00A51549" w:rsidRDefault="00E70D9B" w:rsidP="00E70D9B">
      <w:pPr>
        <w:rPr>
          <w:rFonts w:ascii="Stencil" w:hAnsi="Stencil"/>
          <w:spacing w:val="10"/>
          <w:sz w:val="28"/>
          <w:szCs w:val="28"/>
          <w:u w:val="single"/>
        </w:rPr>
      </w:pPr>
      <w:r w:rsidRPr="00A51549">
        <w:rPr>
          <w:rFonts w:ascii="Stencil" w:hAnsi="Stencil"/>
          <w:spacing w:val="10"/>
          <w:sz w:val="28"/>
          <w:szCs w:val="28"/>
          <w:u w:val="single"/>
        </w:rPr>
        <w:t>MEASUREMENT OF HEMATOCRIT OR PACKED CELL VOLUME (PCV):</w:t>
      </w:r>
    </w:p>
    <w:p w:rsidR="00014D8F" w:rsidRDefault="00014D8F" w:rsidP="00E70D9B">
      <w:pPr>
        <w:rPr>
          <w:rFonts w:ascii="Antique Olive Compact" w:hAnsi="Antique Olive Compact"/>
          <w:sz w:val="24"/>
          <w:szCs w:val="24"/>
        </w:rPr>
      </w:pPr>
      <w:r w:rsidRPr="00A51549">
        <w:rPr>
          <w:rFonts w:ascii="Antique Olive Compact" w:hAnsi="Antique Olive Compact"/>
          <w:sz w:val="24"/>
          <w:szCs w:val="24"/>
        </w:rPr>
        <w:t>We need to draw blood from capillaries in order to measure Hematocrit (PCV) using micro-hematocrit reader.</w:t>
      </w:r>
    </w:p>
    <w:p w:rsidR="00791773" w:rsidRPr="00A51549" w:rsidRDefault="00791773" w:rsidP="00E60C4C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noProof/>
          <w:sz w:val="24"/>
          <w:szCs w:val="24"/>
          <w:lang w:val="en-AU" w:eastAsia="en-AU"/>
        </w:rPr>
        <w:drawing>
          <wp:inline distT="0" distB="0" distL="0" distR="0">
            <wp:extent cx="2571750" cy="1739949"/>
            <wp:effectExtent l="19050" t="0" r="0" b="0"/>
            <wp:docPr id="5" name="Picture 5" descr="C:\Users\Mustafa\Pictures\man_pricks_finger_with_lancet_for_blood_sample_m53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stafa\Pictures\man_pricks_finger_with_lancet_for_blood_sample_m532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40" cy="174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C4C">
        <w:rPr>
          <w:rFonts w:ascii="Antique Olive Compact" w:hAnsi="Antique Olive Compact"/>
          <w:sz w:val="24"/>
          <w:szCs w:val="24"/>
        </w:rPr>
        <w:t xml:space="preserve">                  </w:t>
      </w:r>
      <w:r w:rsidR="00E60C4C"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1409700" cy="1797368"/>
            <wp:effectExtent l="19050" t="0" r="0" b="0"/>
            <wp:docPr id="6" name="il_fi" descr="http://www.quickmedical.com/images/pts_ste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uickmedical.com/images/pts_step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56" cy="180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39" w:rsidRPr="00014D8F" w:rsidRDefault="009E6439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lastRenderedPageBreak/>
        <w:t xml:space="preserve">Clean the area of the skin of a finger-tip </w:t>
      </w:r>
      <w:r w:rsidR="00E70D9B" w:rsidRPr="00014D8F">
        <w:rPr>
          <w:rFonts w:ascii="Bookman Old Style" w:hAnsi="Bookman Old Style"/>
          <w:sz w:val="24"/>
          <w:szCs w:val="24"/>
        </w:rPr>
        <w:t xml:space="preserve">or an ear lobe </w:t>
      </w:r>
      <w:r w:rsidRPr="00014D8F">
        <w:rPr>
          <w:rFonts w:ascii="Bookman Old Style" w:hAnsi="Bookman Old Style"/>
          <w:sz w:val="24"/>
          <w:szCs w:val="24"/>
        </w:rPr>
        <w:t>with a sterilized alcohol swab.</w:t>
      </w:r>
    </w:p>
    <w:p w:rsidR="009E6439" w:rsidRPr="00014D8F" w:rsidRDefault="009E6439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 xml:space="preserve">Prick the </w:t>
      </w:r>
      <w:r w:rsidR="00E70D9B" w:rsidRPr="00014D8F">
        <w:rPr>
          <w:rFonts w:ascii="Bookman Old Style" w:hAnsi="Bookman Old Style"/>
          <w:sz w:val="24"/>
          <w:szCs w:val="24"/>
        </w:rPr>
        <w:t>skin</w:t>
      </w:r>
      <w:r w:rsidRPr="00014D8F">
        <w:rPr>
          <w:rFonts w:ascii="Bookman Old Style" w:hAnsi="Bookman Old Style"/>
          <w:sz w:val="24"/>
          <w:szCs w:val="24"/>
        </w:rPr>
        <w:t xml:space="preserve"> using the pen lancet.</w:t>
      </w:r>
    </w:p>
    <w:p w:rsidR="009E6439" w:rsidRPr="00014D8F" w:rsidRDefault="009E6439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Discard the first drop of blood, because it is mixed with tissue fluid.</w:t>
      </w:r>
    </w:p>
    <w:p w:rsidR="009E6439" w:rsidRPr="00014D8F" w:rsidRDefault="009E6439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 xml:space="preserve">Allow the second drop of blood </w:t>
      </w:r>
      <w:r w:rsidR="00AC5EE7" w:rsidRPr="00014D8F">
        <w:rPr>
          <w:rFonts w:ascii="Bookman Old Style" w:hAnsi="Bookman Old Style"/>
          <w:sz w:val="24"/>
          <w:szCs w:val="24"/>
        </w:rPr>
        <w:t xml:space="preserve">to </w:t>
      </w:r>
      <w:r w:rsidR="00E70D9B" w:rsidRPr="00014D8F">
        <w:rPr>
          <w:rFonts w:ascii="Bookman Old Style" w:hAnsi="Bookman Old Style"/>
          <w:sz w:val="24"/>
          <w:szCs w:val="24"/>
        </w:rPr>
        <w:t>be formed</w:t>
      </w:r>
      <w:r w:rsidR="00AC5EE7" w:rsidRPr="00014D8F">
        <w:rPr>
          <w:rFonts w:ascii="Bookman Old Style" w:hAnsi="Bookman Old Style"/>
          <w:sz w:val="24"/>
          <w:szCs w:val="24"/>
        </w:rPr>
        <w:t xml:space="preserve"> and </w:t>
      </w:r>
      <w:r w:rsidR="00E70D9B" w:rsidRPr="00014D8F">
        <w:rPr>
          <w:rFonts w:ascii="Bookman Old Style" w:hAnsi="Bookman Old Style"/>
          <w:sz w:val="24"/>
          <w:szCs w:val="24"/>
        </w:rPr>
        <w:t xml:space="preserve">allow it to become large enough to fill 75% of </w:t>
      </w:r>
      <w:r w:rsidR="00AC5EE7" w:rsidRPr="00014D8F">
        <w:rPr>
          <w:rFonts w:ascii="Bookman Old Style" w:hAnsi="Bookman Old Style"/>
          <w:sz w:val="24"/>
          <w:szCs w:val="24"/>
        </w:rPr>
        <w:t xml:space="preserve">the heparinized capillary tube </w:t>
      </w:r>
      <w:r w:rsidR="00E70D9B" w:rsidRPr="00014D8F">
        <w:rPr>
          <w:rFonts w:ascii="Bookman Old Style" w:hAnsi="Bookman Old Style"/>
          <w:sz w:val="24"/>
          <w:szCs w:val="24"/>
        </w:rPr>
        <w:t>by the capillary action when it is brought closer to the blood</w:t>
      </w:r>
      <w:r w:rsidR="00AC5EE7" w:rsidRPr="00014D8F">
        <w:rPr>
          <w:rFonts w:ascii="Bookman Old Style" w:hAnsi="Bookman Old Style"/>
          <w:sz w:val="24"/>
          <w:szCs w:val="24"/>
        </w:rPr>
        <w:t>.</w:t>
      </w:r>
      <w:r w:rsidR="00E70D9B" w:rsidRPr="00014D8F">
        <w:rPr>
          <w:rFonts w:ascii="Bookman Old Style" w:hAnsi="Bookman Old Style"/>
          <w:sz w:val="24"/>
          <w:szCs w:val="24"/>
        </w:rPr>
        <w:t xml:space="preserve"> Apply only gentle pressure beneath the pricked skin to help the flow of blood, because if more pronounced pressure i</w:t>
      </w:r>
      <w:r w:rsidR="005E602E" w:rsidRPr="00014D8F">
        <w:rPr>
          <w:rFonts w:ascii="Bookman Old Style" w:hAnsi="Bookman Old Style"/>
          <w:sz w:val="24"/>
          <w:szCs w:val="24"/>
        </w:rPr>
        <w:t>s exerted, blood is likely to be diluted with interstitial fluid.</w:t>
      </w:r>
    </w:p>
    <w:p w:rsidR="00AC5EE7" w:rsidRPr="00014D8F" w:rsidRDefault="005E602E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Seal one end of the capillary tube with plasticine.</w:t>
      </w:r>
    </w:p>
    <w:p w:rsidR="00835DEC" w:rsidRPr="00014D8F" w:rsidRDefault="00835DEC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>Repeat above steps 1 – 5 to collect several capillary blood samples.</w:t>
      </w:r>
    </w:p>
    <w:p w:rsidR="00835DEC" w:rsidRPr="00014D8F" w:rsidRDefault="00835DEC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 xml:space="preserve">Put all the capillary blood samples in a centrifuge machine </w:t>
      </w:r>
      <w:r w:rsidR="005E602E" w:rsidRPr="00014D8F">
        <w:rPr>
          <w:rFonts w:ascii="Bookman Old Style" w:hAnsi="Bookman Old Style"/>
          <w:sz w:val="24"/>
          <w:szCs w:val="24"/>
        </w:rPr>
        <w:t xml:space="preserve">for 5 minutes at the speed of 3000-4000 RPM </w:t>
      </w:r>
      <w:r w:rsidRPr="00014D8F">
        <w:rPr>
          <w:rFonts w:ascii="Bookman Old Style" w:hAnsi="Bookman Old Style"/>
          <w:sz w:val="24"/>
          <w:szCs w:val="24"/>
        </w:rPr>
        <w:t>to separate plasma from cells.</w:t>
      </w:r>
    </w:p>
    <w:p w:rsidR="00835DEC" w:rsidRPr="00014D8F" w:rsidRDefault="00835DEC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 xml:space="preserve">Once centrifuged, take one of the capillary blood samples </w:t>
      </w:r>
      <w:r w:rsidR="005E602E" w:rsidRPr="00014D8F">
        <w:rPr>
          <w:rFonts w:ascii="Bookman Old Style" w:hAnsi="Bookman Old Style"/>
          <w:sz w:val="24"/>
          <w:szCs w:val="24"/>
        </w:rPr>
        <w:t>to see the cells have been packed at the bottom</w:t>
      </w:r>
      <w:r w:rsidR="003F5EA6" w:rsidRPr="00014D8F">
        <w:rPr>
          <w:rFonts w:ascii="Bookman Old Style" w:hAnsi="Bookman Old Style"/>
          <w:sz w:val="24"/>
          <w:szCs w:val="24"/>
        </w:rPr>
        <w:t xml:space="preserve"> of the tube and the light-weight clear plasma visible above the cells.</w:t>
      </w:r>
    </w:p>
    <w:p w:rsidR="003F5EA6" w:rsidRDefault="003F5EA6" w:rsidP="00910E5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 xml:space="preserve">The packed cell volume or Hematocrit can then be determined as a percentage of the total volume using Hematocrit reader. </w:t>
      </w:r>
    </w:p>
    <w:p w:rsidR="00E60C4C" w:rsidRPr="00014D8F" w:rsidRDefault="00E60C4C" w:rsidP="00E60C4C">
      <w:pPr>
        <w:pStyle w:val="ListParagraph"/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9E6439" w:rsidRDefault="00014D8F" w:rsidP="00845C20">
      <w:pPr>
        <w:rPr>
          <w:rFonts w:ascii="Stencil" w:hAnsi="Stencil"/>
          <w:sz w:val="28"/>
          <w:szCs w:val="28"/>
          <w:u w:val="single"/>
        </w:rPr>
      </w:pPr>
      <w:r w:rsidRPr="00A51549">
        <w:rPr>
          <w:rFonts w:ascii="Stencil" w:hAnsi="Stencil"/>
          <w:sz w:val="28"/>
          <w:szCs w:val="28"/>
          <w:u w:val="single"/>
        </w:rPr>
        <w:t>MEASUREMENT OF BLOOD CELL COUNTS BY USING COULTER ANALYZER</w:t>
      </w:r>
    </w:p>
    <w:p w:rsidR="00A94BDA" w:rsidRDefault="00A94BDA" w:rsidP="00A94BDA">
      <w:pPr>
        <w:rPr>
          <w:rFonts w:ascii="Antique Olive Compact" w:hAnsi="Antique Olive Compact"/>
          <w:sz w:val="24"/>
          <w:szCs w:val="24"/>
        </w:rPr>
      </w:pPr>
      <w:r w:rsidRPr="00A51549">
        <w:rPr>
          <w:rFonts w:ascii="Antique Olive Compact" w:hAnsi="Antique Olive Compact"/>
          <w:sz w:val="24"/>
          <w:szCs w:val="24"/>
        </w:rPr>
        <w:t xml:space="preserve">We need to draw blood from </w:t>
      </w:r>
      <w:r>
        <w:rPr>
          <w:rFonts w:ascii="Antique Olive Compact" w:hAnsi="Antique Olive Compact"/>
          <w:sz w:val="24"/>
          <w:szCs w:val="24"/>
        </w:rPr>
        <w:t>a superficial vein</w:t>
      </w:r>
      <w:r w:rsidRPr="00A51549">
        <w:rPr>
          <w:rFonts w:ascii="Antique Olive Compact" w:hAnsi="Antique Olive Compact"/>
          <w:sz w:val="24"/>
          <w:szCs w:val="24"/>
        </w:rPr>
        <w:t xml:space="preserve"> in order to </w:t>
      </w:r>
      <w:r>
        <w:rPr>
          <w:rFonts w:ascii="Antique Olive Compact" w:hAnsi="Antique Olive Compact"/>
          <w:sz w:val="24"/>
          <w:szCs w:val="24"/>
        </w:rPr>
        <w:t>analyze the blood for various hematological values</w:t>
      </w:r>
      <w:r w:rsidRPr="00A51549">
        <w:rPr>
          <w:rFonts w:ascii="Antique Olive Compact" w:hAnsi="Antique Olive Compact"/>
          <w:sz w:val="24"/>
          <w:szCs w:val="24"/>
        </w:rPr>
        <w:t xml:space="preserve"> using </w:t>
      </w:r>
      <w:r>
        <w:rPr>
          <w:rFonts w:ascii="Antique Olive Compact" w:hAnsi="Antique Olive Compact"/>
          <w:sz w:val="24"/>
          <w:szCs w:val="24"/>
        </w:rPr>
        <w:t>Coulter Analyzer</w:t>
      </w:r>
      <w:r w:rsidRPr="00A51549">
        <w:rPr>
          <w:rFonts w:ascii="Antique Olive Compact" w:hAnsi="Antique Olive Compact"/>
          <w:sz w:val="24"/>
          <w:szCs w:val="24"/>
        </w:rPr>
        <w:t>.</w:t>
      </w:r>
    </w:p>
    <w:p w:rsidR="00210511" w:rsidRPr="00A51549" w:rsidRDefault="00210511" w:rsidP="00210511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2524125" cy="1817746"/>
            <wp:effectExtent l="19050" t="0" r="9525" b="0"/>
            <wp:docPr id="1" name="il_fi" descr="http://www.drvergilio.com/bl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vergilio.com/bloo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1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773">
        <w:rPr>
          <w:rFonts w:ascii="Antique Olive Compact" w:hAnsi="Antique Olive Compact"/>
          <w:sz w:val="24"/>
          <w:szCs w:val="24"/>
        </w:rPr>
        <w:t xml:space="preserve"> </w:t>
      </w:r>
      <w:r w:rsidR="00791773">
        <w:rPr>
          <w:rFonts w:ascii="Antique Olive Compact" w:hAnsi="Antique Olive Compact"/>
          <w:noProof/>
          <w:sz w:val="24"/>
          <w:szCs w:val="24"/>
          <w:lang w:val="en-AU" w:eastAsia="en-AU"/>
        </w:rPr>
        <w:drawing>
          <wp:inline distT="0" distB="0" distL="0" distR="0">
            <wp:extent cx="3457575" cy="2463524"/>
            <wp:effectExtent l="19050" t="0" r="0" b="0"/>
            <wp:docPr id="4" name="Picture 4" descr="C:\Users\Mustafa\Pictures\1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tafa\Pictures\151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14" cy="246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BDA" w:rsidRDefault="00A94BDA" w:rsidP="00910E5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Clean the area of the skin to be pricked. Usually the blood is drawn from median </w:t>
      </w:r>
      <w:proofErr w:type="spellStart"/>
      <w:r>
        <w:rPr>
          <w:rFonts w:ascii="Bookman Old Style" w:hAnsi="Bookman Old Style"/>
          <w:sz w:val="24"/>
          <w:szCs w:val="24"/>
        </w:rPr>
        <w:t>Cubital</w:t>
      </w:r>
      <w:proofErr w:type="spellEnd"/>
      <w:r>
        <w:rPr>
          <w:rFonts w:ascii="Bookman Old Style" w:hAnsi="Bookman Old Style"/>
          <w:sz w:val="24"/>
          <w:szCs w:val="24"/>
        </w:rPr>
        <w:t xml:space="preserve"> Vein in front of the elbow joint to collect venous sample.</w:t>
      </w:r>
    </w:p>
    <w:p w:rsidR="00A94BDA" w:rsidRDefault="00A94BDA" w:rsidP="00910E5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Apply the tourniquet above the elbow joint to impede the flow of venous blood towards the heart for a while.</w:t>
      </w:r>
    </w:p>
    <w:p w:rsidR="00F062DC" w:rsidRDefault="00F062DC" w:rsidP="00910E5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a disposable syringe to draw the blood from the vein.</w:t>
      </w:r>
    </w:p>
    <w:p w:rsidR="00F062DC" w:rsidRDefault="00F062DC" w:rsidP="00910E5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Immediately transfer the collected blood from the syringe to EDTA anti-coagulated tube to prevent blood from clotting.</w:t>
      </w:r>
    </w:p>
    <w:p w:rsidR="00F062DC" w:rsidRDefault="00FB4C57" w:rsidP="00910E5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Activate the Coulter analyzer m</w:t>
      </w:r>
      <w:r w:rsidR="00C10801">
        <w:rPr>
          <w:rFonts w:ascii="Bookman Old Style" w:hAnsi="Bookman Old Style"/>
          <w:sz w:val="24"/>
          <w:szCs w:val="24"/>
        </w:rPr>
        <w:t>achine and a probe will move across and down into aspirate position. The aspiration syringe</w:t>
      </w:r>
      <w:r>
        <w:rPr>
          <w:rFonts w:ascii="Bookman Old Style" w:hAnsi="Bookman Old Style"/>
          <w:sz w:val="24"/>
          <w:szCs w:val="24"/>
        </w:rPr>
        <w:t xml:space="preserve"> draws 12 µl of whole blood into the probe.</w:t>
      </w:r>
    </w:p>
    <w:p w:rsidR="00014D8F" w:rsidRDefault="00014D8F" w:rsidP="00910E55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A51549">
        <w:rPr>
          <w:rFonts w:ascii="Bookman Old Style" w:hAnsi="Bookman Old Style"/>
          <w:sz w:val="24"/>
          <w:szCs w:val="24"/>
        </w:rPr>
        <w:t xml:space="preserve">The Coulter Analyzer </w:t>
      </w:r>
      <w:r w:rsidR="00FB4C57">
        <w:rPr>
          <w:rFonts w:ascii="Bookman Old Style" w:hAnsi="Bookman Old Style"/>
          <w:sz w:val="24"/>
          <w:szCs w:val="24"/>
        </w:rPr>
        <w:t xml:space="preserve">makes the necessary dilutions with the reagents automatically and </w:t>
      </w:r>
      <w:r w:rsidRPr="00A51549">
        <w:rPr>
          <w:rFonts w:ascii="Bookman Old Style" w:hAnsi="Bookman Old Style"/>
          <w:sz w:val="24"/>
          <w:szCs w:val="24"/>
        </w:rPr>
        <w:t>accurately counts and measures the sizes of cells by detecting and measuring changes in electrical resistance when a particle (such as cell) in the conductive liquid passes through a small aperture. As each cell goes through the aperture, it impedes the current and causes a measurable pulse. The number of pulses signals the number of particles. The height of each pulse is proportional to the volume of that cell.</w:t>
      </w:r>
    </w:p>
    <w:p w:rsidR="00FB4C57" w:rsidRPr="00A51549" w:rsidRDefault="00FB4C57" w:rsidP="00910E55">
      <w:pPr>
        <w:pStyle w:val="ListParagraph"/>
        <w:numPr>
          <w:ilvl w:val="0"/>
          <w:numId w:val="7"/>
        </w:numPr>
        <w:spacing w:after="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Finally all the hematological values are reported and printed.</w:t>
      </w:r>
    </w:p>
    <w:p w:rsidR="00FB19F3" w:rsidRPr="00FB19F3" w:rsidRDefault="00FB19F3" w:rsidP="00FB19F3">
      <w:pPr>
        <w:spacing w:after="0"/>
        <w:rPr>
          <w:rFonts w:ascii="Stencil" w:hAnsi="Stencil"/>
          <w:spacing w:val="20"/>
          <w:sz w:val="24"/>
          <w:szCs w:val="24"/>
          <w:u w:val="single"/>
        </w:rPr>
      </w:pPr>
    </w:p>
    <w:p w:rsidR="007672B9" w:rsidRPr="0030135D" w:rsidRDefault="002C7C4B" w:rsidP="00910E55">
      <w:pPr>
        <w:spacing w:after="120"/>
        <w:rPr>
          <w:rFonts w:ascii="Stencil" w:hAnsi="Stencil"/>
          <w:spacing w:val="20"/>
          <w:sz w:val="28"/>
          <w:szCs w:val="28"/>
          <w:u w:val="single"/>
        </w:rPr>
      </w:pPr>
      <w:r w:rsidRPr="0030135D">
        <w:rPr>
          <w:rFonts w:ascii="Stencil" w:hAnsi="Stencil"/>
          <w:spacing w:val="20"/>
          <w:sz w:val="28"/>
          <w:szCs w:val="28"/>
          <w:u w:val="single"/>
        </w:rPr>
        <w:t>CALCULATION OF RED BLOOD CELL INDICES</w:t>
      </w:r>
    </w:p>
    <w:p w:rsidR="002C7C4B" w:rsidRPr="0030135D" w:rsidRDefault="002C7C4B" w:rsidP="00910E55">
      <w:pPr>
        <w:pStyle w:val="ListParagraph"/>
        <w:numPr>
          <w:ilvl w:val="0"/>
          <w:numId w:val="8"/>
        </w:numPr>
        <w:spacing w:after="120"/>
        <w:contextualSpacing w:val="0"/>
        <w:rPr>
          <w:rFonts w:ascii="Britannic Bold" w:hAnsi="Britannic Bold"/>
          <w:sz w:val="24"/>
          <w:szCs w:val="24"/>
        </w:rPr>
      </w:pPr>
      <w:r w:rsidRPr="0030135D">
        <w:rPr>
          <w:rFonts w:ascii="Britannic Bold" w:hAnsi="Britannic Bold"/>
          <w:sz w:val="24"/>
          <w:szCs w:val="24"/>
        </w:rPr>
        <w:t>MEAN CELL VOLUME (MCV)</w:t>
      </w:r>
    </w:p>
    <w:p w:rsidR="002C7C4B" w:rsidRPr="00BC2D16" w:rsidRDefault="002C7C4B" w:rsidP="003013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 w:rsidRPr="00BC2D16">
        <w:rPr>
          <w:rFonts w:ascii="Bookman Old Style" w:hAnsi="Bookman Old Style"/>
          <w:sz w:val="24"/>
          <w:szCs w:val="24"/>
        </w:rPr>
        <w:t>This</w:t>
      </w:r>
      <w:r w:rsidR="0011773B" w:rsidRPr="00BC2D16">
        <w:rPr>
          <w:rFonts w:ascii="Bookman Old Style" w:hAnsi="Bookman Old Style"/>
          <w:sz w:val="24"/>
          <w:szCs w:val="24"/>
        </w:rPr>
        <w:t xml:space="preserve"> is the volume of an average red blood cell measured in </w:t>
      </w:r>
      <w:proofErr w:type="spellStart"/>
      <w:r w:rsidR="0030135D" w:rsidRPr="00BC2D16">
        <w:rPr>
          <w:rFonts w:ascii="Bookman Old Style" w:hAnsi="Bookman Old Style"/>
          <w:i/>
          <w:iCs/>
          <w:sz w:val="24"/>
          <w:szCs w:val="24"/>
        </w:rPr>
        <w:t>femtoliters</w:t>
      </w:r>
      <w:proofErr w:type="spellEnd"/>
      <w:r w:rsidR="0030135D" w:rsidRPr="00BC2D1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30135D" w:rsidRPr="00BC2D16">
        <w:rPr>
          <w:rFonts w:ascii="Bookman Old Style" w:hAnsi="Bookman Old Style"/>
          <w:sz w:val="24"/>
          <w:szCs w:val="24"/>
        </w:rPr>
        <w:t>fl</w:t>
      </w:r>
      <w:proofErr w:type="spellEnd"/>
      <w:r w:rsidR="0030135D" w:rsidRPr="00BC2D16">
        <w:rPr>
          <w:rFonts w:ascii="Bookman Old Style" w:hAnsi="Bookman Old Style"/>
          <w:sz w:val="24"/>
          <w:szCs w:val="24"/>
        </w:rPr>
        <w:t>).</w:t>
      </w:r>
    </w:p>
    <w:p w:rsidR="0030135D" w:rsidRPr="00BC2D16" w:rsidRDefault="0030135D" w:rsidP="0030135D">
      <w:pPr>
        <w:jc w:val="center"/>
        <w:rPr>
          <w:rFonts w:ascii="Bookman Old Style" w:eastAsiaTheme="minorEastAsia" w:hAnsi="Bookman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MCV=Packed Cell Volume 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RBC Count</m:t>
              </m:r>
            </m:den>
          </m:f>
        </m:oMath>
      </m:oMathPara>
    </w:p>
    <w:p w:rsidR="0030135D" w:rsidRPr="00BC2D16" w:rsidRDefault="0030135D" w:rsidP="0030135D">
      <w:pPr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  <w:t>MCV of a normal person ranges from 78 – 98 fl.</w:t>
      </w:r>
    </w:p>
    <w:p w:rsidR="00706041" w:rsidRPr="00BC2D16" w:rsidRDefault="00706041" w:rsidP="00910E55">
      <w:pPr>
        <w:spacing w:after="120"/>
        <w:jc w:val="both"/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  <w:t xml:space="preserve">If MCV is low, it means that red blood cells are small in size and they are </w:t>
      </w:r>
      <w:r w:rsid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>called</w:t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proofErr w:type="spellStart"/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microcytes</w:t>
      </w:r>
      <w:proofErr w:type="spellEnd"/>
      <w:r w:rsidRPr="00BC2D16">
        <w:rPr>
          <w:rFonts w:ascii="Bookman Old Style" w:eastAsiaTheme="minorEastAsia" w:hAnsi="Bookman Old Style"/>
          <w:sz w:val="24"/>
          <w:szCs w:val="24"/>
        </w:rPr>
        <w:t xml:space="preserve">. But if MCV is high, it means that red blood cells are large </w:t>
      </w:r>
      <w:r w:rsid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>in size and</w:t>
      </w:r>
      <w:r w:rsidR="00BC2D16">
        <w:rPr>
          <w:rFonts w:ascii="Bookman Old Style" w:eastAsiaTheme="minorEastAsia" w:hAnsi="Bookman Old Style"/>
          <w:sz w:val="24"/>
          <w:szCs w:val="24"/>
        </w:rPr>
        <w:t xml:space="preserve"> </w:t>
      </w:r>
      <w:r w:rsidRPr="00BC2D16">
        <w:rPr>
          <w:rFonts w:ascii="Bookman Old Style" w:eastAsiaTheme="minorEastAsia" w:hAnsi="Bookman Old Style"/>
          <w:sz w:val="24"/>
          <w:szCs w:val="24"/>
        </w:rPr>
        <w:t xml:space="preserve">they are called </w:t>
      </w:r>
      <w:proofErr w:type="spellStart"/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macrocytes</w:t>
      </w:r>
      <w:proofErr w:type="spellEnd"/>
      <w:r w:rsidRPr="00BC2D16">
        <w:rPr>
          <w:rFonts w:ascii="Bookman Old Style" w:eastAsiaTheme="minorEastAsia" w:hAnsi="Bookman Old Style"/>
          <w:sz w:val="24"/>
          <w:szCs w:val="24"/>
        </w:rPr>
        <w:t>.</w:t>
      </w:r>
    </w:p>
    <w:p w:rsidR="002C7C4B" w:rsidRPr="0030135D" w:rsidRDefault="002C7C4B" w:rsidP="00910E55">
      <w:pPr>
        <w:pStyle w:val="ListParagraph"/>
        <w:numPr>
          <w:ilvl w:val="0"/>
          <w:numId w:val="8"/>
        </w:numPr>
        <w:spacing w:after="120"/>
        <w:contextualSpacing w:val="0"/>
        <w:rPr>
          <w:rFonts w:ascii="Britannic Bold" w:hAnsi="Britannic Bold"/>
          <w:sz w:val="24"/>
          <w:szCs w:val="24"/>
        </w:rPr>
      </w:pPr>
      <w:r w:rsidRPr="0030135D">
        <w:rPr>
          <w:rFonts w:ascii="Britannic Bold" w:hAnsi="Britannic Bold"/>
          <w:sz w:val="24"/>
          <w:szCs w:val="24"/>
        </w:rPr>
        <w:t>MEAN CELL HEMOGLOBIN (MCH)</w:t>
      </w:r>
    </w:p>
    <w:p w:rsidR="0030135D" w:rsidRPr="00BC2D16" w:rsidRDefault="0030135D" w:rsidP="00BC2D1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 w:rsidR="00706041" w:rsidRPr="00BC2D16">
        <w:rPr>
          <w:rFonts w:ascii="Bookman Old Style" w:hAnsi="Bookman Old Style"/>
          <w:sz w:val="24"/>
          <w:szCs w:val="24"/>
        </w:rPr>
        <w:t xml:space="preserve">This is the weight of hemoglobin in an average red blood cell measured in </w:t>
      </w:r>
      <w:r w:rsidR="00706041" w:rsidRPr="00BC2D16">
        <w:rPr>
          <w:rFonts w:ascii="Bookman Old Style" w:hAnsi="Bookman Old Style"/>
          <w:sz w:val="24"/>
          <w:szCs w:val="24"/>
        </w:rPr>
        <w:tab/>
      </w:r>
      <w:proofErr w:type="spellStart"/>
      <w:r w:rsidR="00706041" w:rsidRPr="00BC2D16">
        <w:rPr>
          <w:rFonts w:ascii="Bookman Old Style" w:hAnsi="Bookman Old Style"/>
          <w:sz w:val="24"/>
          <w:szCs w:val="24"/>
        </w:rPr>
        <w:t>picograms</w:t>
      </w:r>
      <w:proofErr w:type="spellEnd"/>
      <w:r w:rsidR="00706041" w:rsidRPr="00BC2D1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706041" w:rsidRPr="00BC2D16">
        <w:rPr>
          <w:rFonts w:ascii="Bookman Old Style" w:hAnsi="Bookman Old Style"/>
          <w:sz w:val="24"/>
          <w:szCs w:val="24"/>
        </w:rPr>
        <w:t>pg</w:t>
      </w:r>
      <w:proofErr w:type="spellEnd"/>
      <w:r w:rsidR="00706041" w:rsidRPr="00BC2D16">
        <w:rPr>
          <w:rFonts w:ascii="Bookman Old Style" w:hAnsi="Bookman Old Style"/>
          <w:sz w:val="24"/>
          <w:szCs w:val="24"/>
        </w:rPr>
        <w:t>).</w:t>
      </w:r>
    </w:p>
    <w:p w:rsidR="00706041" w:rsidRPr="00BC2D16" w:rsidRDefault="00706041" w:rsidP="00706041">
      <w:pPr>
        <w:jc w:val="center"/>
        <w:rPr>
          <w:rFonts w:ascii="Bookman Old Style" w:hAnsi="Bookman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MCH=Hemoglobin Concentration 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RBC Count</m:t>
              </m:r>
            </m:den>
          </m:f>
        </m:oMath>
      </m:oMathPara>
    </w:p>
    <w:p w:rsidR="00706041" w:rsidRPr="00BC2D16" w:rsidRDefault="00706041" w:rsidP="00910E55">
      <w:pPr>
        <w:spacing w:after="120"/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>MCH of a normal person ranges from 27 – 32 pg.</w:t>
      </w:r>
    </w:p>
    <w:p w:rsidR="00FB19F3" w:rsidRPr="00BC2D16" w:rsidRDefault="00FB19F3" w:rsidP="00BC2D1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EastAsia" w:hAnsi="Bookman Old Style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 xml:space="preserve">High value of MCH tell us that red blood cells are </w:t>
      </w:r>
      <w:proofErr w:type="spellStart"/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hyperchromic</w:t>
      </w:r>
      <w:proofErr w:type="spellEnd"/>
      <w:r w:rsidRPr="00BC2D16">
        <w:rPr>
          <w:rFonts w:ascii="Bookman Old Style" w:eastAsiaTheme="minorEastAsia" w:hAnsi="Bookman Old Style"/>
          <w:sz w:val="24"/>
          <w:szCs w:val="24"/>
        </w:rPr>
        <w:t xml:space="preserve"> and low </w:t>
      </w:r>
      <w:r w:rsid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 xml:space="preserve">value of MCH will be seen if red blood cells are </w:t>
      </w: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hypochromic</w:t>
      </w:r>
      <w:r w:rsidRPr="00BC2D16">
        <w:rPr>
          <w:rFonts w:ascii="Bookman Old Style" w:eastAsiaTheme="minorEastAsia" w:hAnsi="Bookman Old Style"/>
          <w:sz w:val="24"/>
          <w:szCs w:val="24"/>
        </w:rPr>
        <w:t>.</w:t>
      </w:r>
    </w:p>
    <w:p w:rsidR="002C7C4B" w:rsidRPr="00BC2D16" w:rsidRDefault="002C7C4B" w:rsidP="00910E55">
      <w:pPr>
        <w:pStyle w:val="ListParagraph"/>
        <w:numPr>
          <w:ilvl w:val="0"/>
          <w:numId w:val="8"/>
        </w:numPr>
        <w:spacing w:after="120"/>
        <w:contextualSpacing w:val="0"/>
        <w:rPr>
          <w:rFonts w:ascii="Britannic Bold" w:hAnsi="Britannic Bold"/>
          <w:sz w:val="24"/>
          <w:szCs w:val="24"/>
        </w:rPr>
      </w:pPr>
      <w:r w:rsidRPr="00BC2D16">
        <w:rPr>
          <w:rFonts w:ascii="Britannic Bold" w:hAnsi="Britannic Bold"/>
          <w:sz w:val="24"/>
          <w:szCs w:val="24"/>
        </w:rPr>
        <w:lastRenderedPageBreak/>
        <w:t>MEAN CELL HEMOGLOBIN CONCENTRATION (MCHC)</w:t>
      </w:r>
    </w:p>
    <w:p w:rsidR="007672B9" w:rsidRPr="00BC2D16" w:rsidRDefault="00FB19F3" w:rsidP="00BC2D16">
      <w:pPr>
        <w:jc w:val="both"/>
        <w:rPr>
          <w:rFonts w:ascii="Bookman Old Style" w:hAnsi="Bookman Old Style"/>
          <w:sz w:val="24"/>
          <w:szCs w:val="24"/>
        </w:rPr>
      </w:pPr>
      <w:r w:rsidRPr="00BC2D16">
        <w:rPr>
          <w:rFonts w:ascii="Bookman Old Style" w:hAnsi="Bookman Old Style"/>
          <w:sz w:val="24"/>
          <w:szCs w:val="24"/>
        </w:rPr>
        <w:tab/>
        <w:t xml:space="preserve">This is the concentration of hemoglobin per 100 ml of red blood cell </w:t>
      </w:r>
      <w:r w:rsidR="00BC2D16">
        <w:rPr>
          <w:rFonts w:ascii="Bookman Old Style" w:hAnsi="Bookman Old Style"/>
          <w:sz w:val="24"/>
          <w:szCs w:val="24"/>
        </w:rPr>
        <w:tab/>
      </w:r>
      <w:r w:rsidRPr="00BC2D16">
        <w:rPr>
          <w:rFonts w:ascii="Bookman Old Style" w:hAnsi="Bookman Old Style"/>
          <w:sz w:val="24"/>
          <w:szCs w:val="24"/>
        </w:rPr>
        <w:t>measured in grams/deciliters (g/dl).</w:t>
      </w:r>
    </w:p>
    <w:p w:rsidR="00FB19F3" w:rsidRPr="00BC2D16" w:rsidRDefault="00FB19F3" w:rsidP="00BC2D16">
      <w:pPr>
        <w:jc w:val="both"/>
        <w:rPr>
          <w:rFonts w:ascii="Bookman Old Style" w:hAnsi="Bookman Old Styl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MCHC=Hemoglobin Concentration x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Packed Cell Volume</m:t>
              </m:r>
            </m:den>
          </m:f>
        </m:oMath>
      </m:oMathPara>
    </w:p>
    <w:p w:rsidR="007E5604" w:rsidRPr="00BC2D16" w:rsidRDefault="007E5604" w:rsidP="00910E55">
      <w:pPr>
        <w:spacing w:after="120"/>
        <w:jc w:val="both"/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>MCHC of a normal person ranges from 32 – 36 g/dl.</w:t>
      </w:r>
    </w:p>
    <w:p w:rsidR="007672B9" w:rsidRPr="00BC2D16" w:rsidRDefault="007E5604" w:rsidP="00BC2D16">
      <w:pPr>
        <w:jc w:val="both"/>
        <w:rPr>
          <w:rFonts w:ascii="Bookman Old Style" w:hAnsi="Bookman Old Style"/>
          <w:sz w:val="24"/>
          <w:szCs w:val="24"/>
        </w:rPr>
      </w:pPr>
      <w:r w:rsidRPr="00BC2D16">
        <w:rPr>
          <w:rFonts w:ascii="Bookman Old Style" w:hAnsi="Bookman Old Style"/>
          <w:sz w:val="24"/>
          <w:szCs w:val="24"/>
        </w:rPr>
        <w:tab/>
        <w:t>Value of MCHC below normal suggests Iron deficiency Anemia.</w:t>
      </w:r>
    </w:p>
    <w:p w:rsidR="00193F9B" w:rsidRDefault="00193F9B" w:rsidP="00193F9B">
      <w:pPr>
        <w:rPr>
          <w:rFonts w:ascii="Stencil" w:hAnsi="Stencil"/>
          <w:sz w:val="40"/>
          <w:szCs w:val="40"/>
          <w:u w:val="single"/>
        </w:rPr>
      </w:pPr>
      <w:r>
        <w:rPr>
          <w:rFonts w:ascii="Stencil" w:hAnsi="Stencil"/>
          <w:sz w:val="40"/>
          <w:szCs w:val="40"/>
          <w:u w:val="single"/>
        </w:rPr>
        <w:t>IMPORTANT TERMINOLOGY</w:t>
      </w:r>
    </w:p>
    <w:p w:rsidR="00193F9B" w:rsidRDefault="00193F9B" w:rsidP="00A9231A">
      <w:pPr>
        <w:spacing w:after="120" w:line="240" w:lineRule="auto"/>
        <w:jc w:val="both"/>
        <w:rPr>
          <w:rFonts w:ascii="Berlin Sans FB" w:hAnsi="Berlin Sans FB" w:cs="Aharoni"/>
          <w:sz w:val="28"/>
          <w:szCs w:val="28"/>
        </w:rPr>
      </w:pPr>
      <w:r w:rsidRPr="00193F9B">
        <w:rPr>
          <w:rFonts w:ascii="Berlin Sans FB" w:hAnsi="Berlin Sans FB" w:cs="Aharoni"/>
          <w:sz w:val="28"/>
          <w:szCs w:val="28"/>
        </w:rPr>
        <w:t>POLYCYTHEMIA:</w:t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>Increased red blood cell count above normal.</w:t>
      </w:r>
    </w:p>
    <w:p w:rsidR="00193F9B" w:rsidRDefault="00193F9B" w:rsidP="00A9231A">
      <w:pPr>
        <w:spacing w:after="120" w:line="240" w:lineRule="auto"/>
        <w:jc w:val="both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ANAEMIA:</w:t>
      </w:r>
      <w:r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 xml:space="preserve">Reduced ability of blood to carry Oxygen due to </w:t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 xml:space="preserve">either decreased red blood cell count and/or </w:t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>hemoglobin concentration.</w:t>
      </w:r>
    </w:p>
    <w:p w:rsidR="00193F9B" w:rsidRDefault="00193F9B" w:rsidP="00A9231A">
      <w:pPr>
        <w:spacing w:after="120" w:line="240" w:lineRule="auto"/>
        <w:jc w:val="both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LEUCOCYTOSIS:</w:t>
      </w:r>
      <w:r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 w:rsidR="00A9231A"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>Increased</w:t>
      </w:r>
      <w:r w:rsidR="00A9231A">
        <w:rPr>
          <w:rFonts w:ascii="Berlin Sans FB" w:hAnsi="Berlin Sans FB" w:cs="Aharoni"/>
          <w:sz w:val="28"/>
          <w:szCs w:val="28"/>
        </w:rPr>
        <w:t xml:space="preserve"> white blood cell count above normal.</w:t>
      </w:r>
    </w:p>
    <w:p w:rsidR="00A9231A" w:rsidRDefault="00A9231A" w:rsidP="00A9231A">
      <w:pPr>
        <w:spacing w:after="120" w:line="240" w:lineRule="auto"/>
        <w:jc w:val="both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LEUCOPENIA:</w:t>
      </w:r>
      <w:r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ab/>
        <w:t>Decreased white blood cell count below normal.</w:t>
      </w:r>
    </w:p>
    <w:p w:rsidR="00A9231A" w:rsidRDefault="00A9231A" w:rsidP="00A9231A">
      <w:pPr>
        <w:spacing w:after="120" w:line="240" w:lineRule="auto"/>
        <w:jc w:val="both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THROMBOCYTOSIS:</w:t>
      </w:r>
      <w:r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ab/>
        <w:t>Increased platelets count above normal.</w:t>
      </w:r>
    </w:p>
    <w:p w:rsidR="00A9231A" w:rsidRDefault="00A9231A" w:rsidP="00A9231A">
      <w:pPr>
        <w:spacing w:after="120" w:line="240" w:lineRule="auto"/>
        <w:jc w:val="both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THROMBOCYTOPENIA:</w:t>
      </w:r>
      <w:r>
        <w:rPr>
          <w:rFonts w:ascii="Berlin Sans FB" w:hAnsi="Berlin Sans FB" w:cs="Aharoni"/>
          <w:sz w:val="28"/>
          <w:szCs w:val="28"/>
        </w:rPr>
        <w:tab/>
      </w:r>
      <w:r>
        <w:rPr>
          <w:rFonts w:ascii="Berlin Sans FB" w:hAnsi="Berlin Sans FB" w:cs="Aharoni"/>
          <w:sz w:val="28"/>
          <w:szCs w:val="28"/>
        </w:rPr>
        <w:tab/>
        <w:t>Decreased platelets count below normal.</w:t>
      </w:r>
    </w:p>
    <w:p w:rsidR="00A9231A" w:rsidRDefault="00A9231A" w:rsidP="00A9231A">
      <w:pPr>
        <w:spacing w:after="120" w:line="240" w:lineRule="auto"/>
        <w:jc w:val="both"/>
        <w:rPr>
          <w:rFonts w:ascii="Berlin Sans FB" w:hAnsi="Berlin Sans FB" w:cs="Aharoni"/>
          <w:sz w:val="28"/>
          <w:szCs w:val="28"/>
        </w:rPr>
      </w:pPr>
    </w:p>
    <w:p w:rsidR="00A9231A" w:rsidRDefault="00A9231A" w:rsidP="00A9231A">
      <w:pPr>
        <w:rPr>
          <w:rFonts w:ascii="Stencil" w:hAnsi="Stencil"/>
          <w:sz w:val="40"/>
          <w:szCs w:val="40"/>
          <w:u w:val="single"/>
        </w:rPr>
      </w:pPr>
      <w:r w:rsidRPr="00A9231A">
        <w:rPr>
          <w:rFonts w:ascii="Stencil" w:hAnsi="Stencil"/>
          <w:sz w:val="40"/>
          <w:szCs w:val="40"/>
          <w:u w:val="single"/>
        </w:rPr>
        <w:t>QUESTIONS AND PROBLEMS</w:t>
      </w:r>
    </w:p>
    <w:p w:rsidR="00A9231A" w:rsidRPr="00BC2D16" w:rsidRDefault="00DF31F6" w:rsidP="00DF31F6">
      <w:pPr>
        <w:pStyle w:val="ListParagraph"/>
        <w:numPr>
          <w:ilvl w:val="0"/>
          <w:numId w:val="10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What is the clinical importance of knowing the red blood cell indices?</w:t>
      </w:r>
    </w:p>
    <w:p w:rsidR="00B81EC7" w:rsidRPr="00BC2D16" w:rsidRDefault="00B81EC7" w:rsidP="00B81EC7">
      <w:pPr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>They help to determine the type of anemia a patient is suffering from.</w:t>
      </w:r>
    </w:p>
    <w:p w:rsidR="00B81EC7" w:rsidRPr="00BC2D16" w:rsidRDefault="00DF31F6" w:rsidP="00B81EC7">
      <w:pPr>
        <w:pStyle w:val="ListParagraph"/>
        <w:numPr>
          <w:ilvl w:val="0"/>
          <w:numId w:val="10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Discuss briefly the etiological classification of Anemia?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988"/>
        <w:gridCol w:w="6975"/>
      </w:tblGrid>
      <w:tr w:rsidR="00B81EC7" w:rsidRPr="00BC2D16" w:rsidTr="00BC2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8" w:space="0" w:color="000000" w:themeColor="text1"/>
            </w:tcBorders>
            <w:vAlign w:val="center"/>
          </w:tcPr>
          <w:p w:rsidR="00B81EC7" w:rsidRPr="00BC2D16" w:rsidRDefault="00B81EC7" w:rsidP="00C363F8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TYPE OF ANEMIA</w:t>
            </w:r>
          </w:p>
        </w:tc>
        <w:tc>
          <w:tcPr>
            <w:tcW w:w="6975" w:type="dxa"/>
            <w:tcBorders>
              <w:left w:val="single" w:sz="8" w:space="0" w:color="000000" w:themeColor="text1"/>
            </w:tcBorders>
            <w:vAlign w:val="center"/>
          </w:tcPr>
          <w:p w:rsidR="00B81EC7" w:rsidRPr="00BC2D16" w:rsidRDefault="00B81EC7" w:rsidP="00C36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CAUSE</w:t>
            </w:r>
          </w:p>
        </w:tc>
      </w:tr>
      <w:tr w:rsidR="00B81EC7" w:rsidRPr="00BC2D16" w:rsidTr="00BC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8" w:space="0" w:color="000000" w:themeColor="text1"/>
            </w:tcBorders>
            <w:vAlign w:val="center"/>
          </w:tcPr>
          <w:p w:rsidR="00B81EC7" w:rsidRPr="00BC2D16" w:rsidRDefault="00B81EC7" w:rsidP="00C363F8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H</w:t>
            </w:r>
            <w:r w:rsidR="00672277" w:rsidRPr="00BC2D16">
              <w:rPr>
                <w:rFonts w:ascii="Bookman Old Style" w:eastAsiaTheme="minorEastAsia" w:hAnsi="Bookman Old Style"/>
                <w:sz w:val="24"/>
                <w:szCs w:val="24"/>
              </w:rPr>
              <w:t>emorrhagic Anemia</w:t>
            </w:r>
          </w:p>
        </w:tc>
        <w:tc>
          <w:tcPr>
            <w:tcW w:w="6975" w:type="dxa"/>
            <w:tcBorders>
              <w:left w:val="single" w:sz="8" w:space="0" w:color="000000" w:themeColor="text1"/>
            </w:tcBorders>
            <w:vAlign w:val="center"/>
          </w:tcPr>
          <w:p w:rsidR="00B81EC7" w:rsidRPr="00BC2D16" w:rsidRDefault="000D47E4" w:rsidP="000D4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loss of b</w:t>
            </w:r>
            <w:r w:rsidR="00672277"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lood </w:t>
            </w:r>
          </w:p>
        </w:tc>
      </w:tr>
      <w:tr w:rsidR="00B81EC7" w:rsidRPr="00BC2D16" w:rsidTr="00BC2D16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8" w:space="0" w:color="000000" w:themeColor="text1"/>
            </w:tcBorders>
            <w:vAlign w:val="center"/>
          </w:tcPr>
          <w:p w:rsidR="00B81EC7" w:rsidRPr="00BC2D16" w:rsidRDefault="00672277" w:rsidP="00C363F8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Aplastic Anemia</w:t>
            </w:r>
          </w:p>
        </w:tc>
        <w:tc>
          <w:tcPr>
            <w:tcW w:w="6975" w:type="dxa"/>
            <w:tcBorders>
              <w:left w:val="single" w:sz="8" w:space="0" w:color="000000" w:themeColor="text1"/>
            </w:tcBorders>
            <w:vAlign w:val="center"/>
          </w:tcPr>
          <w:p w:rsidR="00B81EC7" w:rsidRPr="00BC2D16" w:rsidRDefault="00672277" w:rsidP="00C36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Bone marrow suppression</w:t>
            </w:r>
            <w:r w:rsidR="000D47E4"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by drugs or radiations etc.</w:t>
            </w:r>
          </w:p>
        </w:tc>
      </w:tr>
      <w:tr w:rsidR="00B81EC7" w:rsidRPr="00BC2D16" w:rsidTr="00BC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right w:val="single" w:sz="8" w:space="0" w:color="000000" w:themeColor="text1"/>
            </w:tcBorders>
            <w:vAlign w:val="center"/>
          </w:tcPr>
          <w:p w:rsidR="00B81EC7" w:rsidRPr="00BC2D16" w:rsidRDefault="00672277" w:rsidP="00C363F8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Nutritional </w:t>
            </w:r>
            <w:proofErr w:type="spellStart"/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Anemia</w:t>
            </w:r>
            <w:r w:rsidR="00B74CFC" w:rsidRPr="00BC2D16">
              <w:rPr>
                <w:rFonts w:ascii="Bookman Old Style" w:eastAsiaTheme="minorEastAsia" w:hAnsi="Bookman Old Style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975" w:type="dxa"/>
            <w:tcBorders>
              <w:left w:val="single" w:sz="8" w:space="0" w:color="000000" w:themeColor="text1"/>
            </w:tcBorders>
            <w:vAlign w:val="center"/>
          </w:tcPr>
          <w:p w:rsidR="00B81EC7" w:rsidRPr="00BC2D16" w:rsidRDefault="00B74CFC" w:rsidP="00C36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Deficiency of Iron, folic acid, Vitamin B12</w:t>
            </w:r>
          </w:p>
        </w:tc>
      </w:tr>
      <w:tr w:rsidR="00B81EC7" w:rsidRPr="00BC2D16" w:rsidTr="00BC2D16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81EC7" w:rsidRPr="00BC2D16" w:rsidRDefault="00B74CFC" w:rsidP="00C363F8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Hemolytic Anemia</w:t>
            </w:r>
          </w:p>
        </w:tc>
        <w:tc>
          <w:tcPr>
            <w:tcW w:w="6975" w:type="dxa"/>
            <w:tcBorders>
              <w:left w:val="single" w:sz="8" w:space="0" w:color="000000" w:themeColor="text1"/>
            </w:tcBorders>
            <w:vAlign w:val="center"/>
          </w:tcPr>
          <w:p w:rsidR="00B81EC7" w:rsidRPr="00BC2D16" w:rsidRDefault="00B74CFC" w:rsidP="00C36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>Increased destruction of RBCs</w:t>
            </w:r>
            <w:r w:rsidR="000D47E4"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such as sickle cell disease</w:t>
            </w:r>
          </w:p>
        </w:tc>
      </w:tr>
    </w:tbl>
    <w:p w:rsidR="00B81EC7" w:rsidRPr="00B81EC7" w:rsidRDefault="00B81EC7" w:rsidP="00B81EC7">
      <w:pPr>
        <w:rPr>
          <w:rFonts w:ascii="Bookman Old Style" w:eastAsiaTheme="minorEastAsia" w:hAnsi="Bookman Old Style"/>
        </w:rPr>
      </w:pPr>
    </w:p>
    <w:p w:rsidR="00DF31F6" w:rsidRPr="00BC2D16" w:rsidRDefault="00DF31F6" w:rsidP="00DF31F6">
      <w:pPr>
        <w:pStyle w:val="ListParagraph"/>
        <w:numPr>
          <w:ilvl w:val="0"/>
          <w:numId w:val="10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lastRenderedPageBreak/>
        <w:t>An examination of the blood of 2 adult males (A and B) provided the following data:</w:t>
      </w:r>
    </w:p>
    <w:p w:rsidR="00DF31F6" w:rsidRPr="00BC2D16" w:rsidRDefault="00DF31F6" w:rsidP="00DF31F6">
      <w:pPr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b/>
          <w:bCs/>
          <w:sz w:val="24"/>
          <w:szCs w:val="24"/>
          <w:u w:val="single"/>
        </w:rPr>
        <w:t>SUBJECT “A”</w:t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b/>
          <w:bCs/>
          <w:sz w:val="24"/>
          <w:szCs w:val="24"/>
          <w:u w:val="single"/>
        </w:rPr>
        <w:t>SUBJECT “B”</w:t>
      </w:r>
    </w:p>
    <w:p w:rsidR="00DF31F6" w:rsidRPr="00BC2D16" w:rsidRDefault="00DF31F6" w:rsidP="00C363F8">
      <w:pPr>
        <w:rPr>
          <w:rFonts w:ascii="Bookman Old Style" w:eastAsiaTheme="minorEastAsia" w:hAnsi="Bookman Old Style"/>
          <w:sz w:val="24"/>
          <w:szCs w:val="24"/>
          <w:vertAlign w:val="superscript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RBC COUNT</w:t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  <w:t>3.6 X 10</w:t>
      </w:r>
      <w:r w:rsidRPr="00BC2D16">
        <w:rPr>
          <w:rFonts w:ascii="Bookman Old Style" w:eastAsiaTheme="minorEastAsia" w:hAnsi="Bookman Old Style"/>
          <w:sz w:val="24"/>
          <w:szCs w:val="24"/>
          <w:vertAlign w:val="superscript"/>
        </w:rPr>
        <w:t>6</w:t>
      </w:r>
      <w:r w:rsidRPr="00BC2D16">
        <w:rPr>
          <w:rFonts w:ascii="Bookman Old Style" w:eastAsiaTheme="minorEastAsia" w:hAnsi="Bookman Old Style"/>
          <w:sz w:val="24"/>
          <w:szCs w:val="24"/>
        </w:rPr>
        <w:t xml:space="preserve"> / mm</w:t>
      </w:r>
      <w:r w:rsidRPr="00BC2D16">
        <w:rPr>
          <w:rFonts w:ascii="Bookman Old Style" w:eastAsiaTheme="minorEastAsia" w:hAnsi="Bookman Old Style"/>
          <w:sz w:val="24"/>
          <w:szCs w:val="24"/>
          <w:vertAlign w:val="superscript"/>
        </w:rPr>
        <w:t>3</w:t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="00B2361B" w:rsidRPr="00BC2D16">
        <w:rPr>
          <w:rFonts w:ascii="Bookman Old Style" w:eastAsiaTheme="minorEastAsia" w:hAnsi="Bookman Old Style"/>
          <w:sz w:val="24"/>
          <w:szCs w:val="24"/>
        </w:rPr>
        <w:t>2.</w:t>
      </w:r>
      <w:r w:rsidR="00C363F8" w:rsidRPr="00BC2D16">
        <w:rPr>
          <w:rFonts w:ascii="Bookman Old Style" w:eastAsiaTheme="minorEastAsia" w:hAnsi="Bookman Old Style"/>
          <w:sz w:val="24"/>
          <w:szCs w:val="24"/>
        </w:rPr>
        <w:t>5</w:t>
      </w:r>
      <w:r w:rsidRPr="00BC2D16">
        <w:rPr>
          <w:rFonts w:ascii="Bookman Old Style" w:eastAsiaTheme="minorEastAsia" w:hAnsi="Bookman Old Style"/>
          <w:sz w:val="24"/>
          <w:szCs w:val="24"/>
        </w:rPr>
        <w:t xml:space="preserve"> X 10</w:t>
      </w:r>
      <w:r w:rsidRPr="00BC2D16">
        <w:rPr>
          <w:rFonts w:ascii="Bookman Old Style" w:eastAsiaTheme="minorEastAsia" w:hAnsi="Bookman Old Style"/>
          <w:sz w:val="24"/>
          <w:szCs w:val="24"/>
          <w:vertAlign w:val="superscript"/>
        </w:rPr>
        <w:t>6</w:t>
      </w:r>
      <w:r w:rsidRPr="00BC2D16">
        <w:rPr>
          <w:rFonts w:ascii="Bookman Old Style" w:eastAsiaTheme="minorEastAsia" w:hAnsi="Bookman Old Style"/>
          <w:sz w:val="24"/>
          <w:szCs w:val="24"/>
        </w:rPr>
        <w:t xml:space="preserve"> / mm</w:t>
      </w:r>
      <w:r w:rsidRPr="00BC2D16">
        <w:rPr>
          <w:rFonts w:ascii="Bookman Old Style" w:eastAsiaTheme="minorEastAsia" w:hAnsi="Bookman Old Style"/>
          <w:sz w:val="24"/>
          <w:szCs w:val="24"/>
          <w:vertAlign w:val="superscript"/>
        </w:rPr>
        <w:t>3</w:t>
      </w:r>
    </w:p>
    <w:p w:rsidR="00DF31F6" w:rsidRPr="00BC2D16" w:rsidRDefault="00DF31F6" w:rsidP="00C363F8">
      <w:pPr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</w:r>
      <w:proofErr w:type="spellStart"/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Hb</w:t>
      </w:r>
      <w:proofErr w:type="spellEnd"/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 xml:space="preserve"> Concentration</w:t>
      </w: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>7.2 g/dl</w:t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="00C363F8" w:rsidRPr="00BC2D16">
        <w:rPr>
          <w:rFonts w:ascii="Bookman Old Style" w:eastAsiaTheme="minorEastAsia" w:hAnsi="Bookman Old Style"/>
          <w:sz w:val="24"/>
          <w:szCs w:val="24"/>
        </w:rPr>
        <w:t>8</w:t>
      </w:r>
      <w:r w:rsidRPr="00BC2D16">
        <w:rPr>
          <w:rFonts w:ascii="Bookman Old Style" w:eastAsiaTheme="minorEastAsia" w:hAnsi="Bookman Old Style"/>
          <w:sz w:val="24"/>
          <w:szCs w:val="24"/>
        </w:rPr>
        <w:t xml:space="preserve"> g/dl</w:t>
      </w:r>
    </w:p>
    <w:p w:rsidR="00C634D1" w:rsidRPr="00BC2D16" w:rsidRDefault="00C634D1" w:rsidP="00C363F8">
      <w:pPr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Packed Cell Volume</w:t>
      </w:r>
      <w:r w:rsidRPr="00BC2D16">
        <w:rPr>
          <w:rFonts w:ascii="Bookman Old Style" w:eastAsiaTheme="minorEastAsia" w:hAnsi="Bookman Old Style"/>
          <w:sz w:val="24"/>
          <w:szCs w:val="24"/>
        </w:rPr>
        <w:tab/>
        <w:t>25%</w:t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="00C363F8" w:rsidRPr="00BC2D16">
        <w:rPr>
          <w:rFonts w:ascii="Bookman Old Style" w:eastAsiaTheme="minorEastAsia" w:hAnsi="Bookman Old Style"/>
          <w:sz w:val="24"/>
          <w:szCs w:val="24"/>
        </w:rPr>
        <w:t>25</w:t>
      </w:r>
      <w:r w:rsidRPr="00BC2D16">
        <w:rPr>
          <w:rFonts w:ascii="Bookman Old Style" w:eastAsiaTheme="minorEastAsia" w:hAnsi="Bookman Old Style"/>
          <w:sz w:val="24"/>
          <w:szCs w:val="24"/>
        </w:rPr>
        <w:t>%</w:t>
      </w:r>
    </w:p>
    <w:p w:rsidR="00C634D1" w:rsidRPr="00BC2D16" w:rsidRDefault="00C634D1" w:rsidP="00C634D1">
      <w:pPr>
        <w:pStyle w:val="ListParagraph"/>
        <w:numPr>
          <w:ilvl w:val="0"/>
          <w:numId w:val="11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Calculate MCV, MCH and MCHC for each of these</w:t>
      </w:r>
      <w:r w:rsidR="00506E07" w:rsidRPr="00BC2D16">
        <w:rPr>
          <w:rFonts w:ascii="Bookman Old Style" w:eastAsiaTheme="minorEastAsia" w:hAnsi="Bookman Old Style"/>
          <w:b/>
          <w:bCs/>
          <w:sz w:val="24"/>
          <w:szCs w:val="24"/>
        </w:rPr>
        <w:t xml:space="preserve">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B6050A" w:rsidRPr="00BC2D16" w:rsidTr="00B6050A">
        <w:trPr>
          <w:trHeight w:val="413"/>
        </w:trPr>
        <w:tc>
          <w:tcPr>
            <w:tcW w:w="4981" w:type="dxa"/>
            <w:vAlign w:val="center"/>
          </w:tcPr>
          <w:p w:rsidR="00B6050A" w:rsidRPr="00BC2D16" w:rsidRDefault="00B6050A" w:rsidP="00B6050A">
            <w:pPr>
              <w:jc w:val="center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SUBJECT “A”</w:t>
            </w:r>
          </w:p>
        </w:tc>
        <w:tc>
          <w:tcPr>
            <w:tcW w:w="4982" w:type="dxa"/>
            <w:vAlign w:val="center"/>
          </w:tcPr>
          <w:p w:rsidR="00B6050A" w:rsidRPr="00BC2D16" w:rsidRDefault="00B6050A" w:rsidP="00B6050A">
            <w:pPr>
              <w:jc w:val="center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SUBJECT “B”</w:t>
            </w:r>
          </w:p>
        </w:tc>
      </w:tr>
      <w:tr w:rsidR="00B6050A" w:rsidRPr="00BC2D16" w:rsidTr="00AD1A68">
        <w:trPr>
          <w:trHeight w:val="1250"/>
        </w:trPr>
        <w:tc>
          <w:tcPr>
            <w:tcW w:w="4981" w:type="dxa"/>
            <w:vAlign w:val="center"/>
          </w:tcPr>
          <w:p w:rsidR="00B6050A" w:rsidRPr="00BC2D16" w:rsidRDefault="00B6050A" w:rsidP="00AD1A68">
            <w:pPr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MCV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= 25 x 10 </w:t>
            </w:r>
            <w:r w:rsidR="00090C95"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/3.6 = </w:t>
            </w:r>
            <w:r w:rsidR="00A640DE"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69.4 fl</w:t>
            </w:r>
          </w:p>
          <w:p w:rsidR="00A640DE" w:rsidRPr="00BC2D16" w:rsidRDefault="00A640DE" w:rsidP="00AD1A68">
            <w:pPr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MCH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= 7.2 x 10 / 3.6 = </w:t>
            </w: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20 pg</w:t>
            </w:r>
          </w:p>
          <w:p w:rsidR="00A640DE" w:rsidRPr="00BC2D16" w:rsidRDefault="00A640DE" w:rsidP="00AD1A68">
            <w:pPr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MCHC</w:t>
            </w:r>
            <w:r w:rsidR="00AD1A68"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= 7.2 x 100 / 25 = </w:t>
            </w: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28.8 g/dl</w:t>
            </w:r>
          </w:p>
        </w:tc>
        <w:tc>
          <w:tcPr>
            <w:tcW w:w="4982" w:type="dxa"/>
            <w:vAlign w:val="center"/>
          </w:tcPr>
          <w:p w:rsidR="00AD1A68" w:rsidRPr="00BC2D16" w:rsidRDefault="00AD1A68" w:rsidP="00B44D9D">
            <w:pPr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MCV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= </w:t>
            </w:r>
            <w:r w:rsidR="00B44D9D" w:rsidRPr="00BC2D16">
              <w:rPr>
                <w:rFonts w:ascii="Bookman Old Style" w:eastAsiaTheme="minorEastAsia" w:hAnsi="Bookman Old Style"/>
                <w:sz w:val="24"/>
                <w:szCs w:val="24"/>
              </w:rPr>
              <w:t>25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x 10 /</w:t>
            </w:r>
            <w:r w:rsidR="00B44D9D" w:rsidRPr="00BC2D16">
              <w:rPr>
                <w:rFonts w:ascii="Bookman Old Style" w:eastAsiaTheme="minorEastAsia" w:hAnsi="Bookman Old Style"/>
                <w:sz w:val="24"/>
                <w:szCs w:val="24"/>
              </w:rPr>
              <w:t>2.5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= </w:t>
            </w: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100 fl</w:t>
            </w:r>
          </w:p>
          <w:p w:rsidR="00AD1A68" w:rsidRPr="00BC2D16" w:rsidRDefault="00AD1A68" w:rsidP="00B44D9D">
            <w:pPr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MCH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= </w:t>
            </w:r>
            <w:r w:rsidR="00B44D9D" w:rsidRPr="00BC2D16">
              <w:rPr>
                <w:rFonts w:ascii="Bookman Old Style" w:eastAsiaTheme="minorEastAsia" w:hAnsi="Bookman Old Style"/>
                <w:sz w:val="24"/>
                <w:szCs w:val="24"/>
              </w:rPr>
              <w:t>8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x 10 / </w:t>
            </w:r>
            <w:r w:rsidR="00B2361B" w:rsidRPr="00BC2D16">
              <w:rPr>
                <w:rFonts w:ascii="Bookman Old Style" w:eastAsiaTheme="minorEastAsia" w:hAnsi="Bookman Old Style"/>
                <w:sz w:val="24"/>
                <w:szCs w:val="24"/>
              </w:rPr>
              <w:t>2.</w:t>
            </w:r>
            <w:r w:rsidR="00B44D9D"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5 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= </w:t>
            </w: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3</w:t>
            </w:r>
            <w:r w:rsidR="00B44D9D"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2</w:t>
            </w: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pg</w:t>
            </w:r>
          </w:p>
          <w:p w:rsidR="00B6050A" w:rsidRPr="00BC2D16" w:rsidRDefault="00AD1A68" w:rsidP="00B44D9D">
            <w:pPr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MCHC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= </w:t>
            </w:r>
            <w:r w:rsidR="00B44D9D" w:rsidRPr="00BC2D16">
              <w:rPr>
                <w:rFonts w:ascii="Bookman Old Style" w:eastAsiaTheme="minorEastAsia" w:hAnsi="Bookman Old Style"/>
                <w:sz w:val="24"/>
                <w:szCs w:val="24"/>
              </w:rPr>
              <w:t>8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x 100 / </w:t>
            </w:r>
            <w:r w:rsidR="00B44D9D" w:rsidRPr="00BC2D16">
              <w:rPr>
                <w:rFonts w:ascii="Bookman Old Style" w:eastAsiaTheme="minorEastAsia" w:hAnsi="Bookman Old Style"/>
                <w:sz w:val="24"/>
                <w:szCs w:val="24"/>
              </w:rPr>
              <w:t>25</w:t>
            </w:r>
            <w:r w:rsidRPr="00BC2D16">
              <w:rPr>
                <w:rFonts w:ascii="Bookman Old Style" w:eastAsiaTheme="minorEastAsia" w:hAnsi="Bookman Old Style"/>
                <w:sz w:val="24"/>
                <w:szCs w:val="24"/>
              </w:rPr>
              <w:t xml:space="preserve"> = </w:t>
            </w: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3</w:t>
            </w:r>
            <w:r w:rsidR="00B44D9D"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2</w:t>
            </w:r>
            <w:r w:rsidRPr="00BC2D16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g/dl</w:t>
            </w:r>
          </w:p>
        </w:tc>
      </w:tr>
    </w:tbl>
    <w:p w:rsidR="00B6050A" w:rsidRPr="00BC2D16" w:rsidRDefault="00B6050A" w:rsidP="00B6050A">
      <w:pPr>
        <w:rPr>
          <w:rFonts w:ascii="Bookman Old Style" w:eastAsiaTheme="minorEastAsia" w:hAnsi="Bookman Old Style"/>
          <w:sz w:val="24"/>
          <w:szCs w:val="24"/>
        </w:rPr>
      </w:pPr>
    </w:p>
    <w:p w:rsidR="00506E07" w:rsidRPr="00BC2D16" w:rsidRDefault="00506E07" w:rsidP="00C634D1">
      <w:pPr>
        <w:pStyle w:val="ListParagraph"/>
        <w:numPr>
          <w:ilvl w:val="0"/>
          <w:numId w:val="11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What are the</w:t>
      </w:r>
      <w:r w:rsidR="00B6050A" w:rsidRPr="00BC2D16">
        <w:rPr>
          <w:rFonts w:ascii="Bookman Old Style" w:eastAsiaTheme="minorEastAsia" w:hAnsi="Bookman Old Style"/>
          <w:b/>
          <w:bCs/>
          <w:sz w:val="24"/>
          <w:szCs w:val="24"/>
        </w:rPr>
        <w:t xml:space="preserve"> abnormalities encountered in these men. What are the possible causes of these abnormalities?</w:t>
      </w:r>
    </w:p>
    <w:p w:rsidR="00B81EC7" w:rsidRPr="00BC2D16" w:rsidRDefault="00B81EC7" w:rsidP="00B81EC7">
      <w:pPr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</w:r>
      <w:r w:rsidR="00B44D9D" w:rsidRPr="00BC2D16">
        <w:rPr>
          <w:rFonts w:ascii="Bookman Old Style" w:eastAsiaTheme="minorEastAsia" w:hAnsi="Bookman Old Style"/>
          <w:sz w:val="24"/>
          <w:szCs w:val="24"/>
        </w:rPr>
        <w:t>Subject “A”</w:t>
      </w:r>
      <w:r w:rsidR="00B44D9D" w:rsidRPr="00BC2D16">
        <w:rPr>
          <w:rFonts w:ascii="Bookman Old Style" w:eastAsiaTheme="minorEastAsia" w:hAnsi="Bookman Old Style"/>
          <w:sz w:val="24"/>
          <w:szCs w:val="24"/>
        </w:rPr>
        <w:tab/>
      </w:r>
      <w:r w:rsidRPr="00BC2D16">
        <w:rPr>
          <w:rFonts w:ascii="Bookman Old Style" w:eastAsiaTheme="minorEastAsia" w:hAnsi="Bookman Old Style"/>
          <w:sz w:val="24"/>
          <w:szCs w:val="24"/>
        </w:rPr>
        <w:sym w:font="Wingdings" w:char="F0E8"/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ab/>
        <w:t>Microcytic hypochromic anemia (</w:t>
      </w:r>
      <w:r w:rsidRPr="00BC2D16">
        <w:rPr>
          <w:rFonts w:ascii="Bookman Old Style" w:eastAsiaTheme="minorEastAsia" w:hAnsi="Bookman Old Style"/>
          <w:sz w:val="24"/>
          <w:szCs w:val="24"/>
        </w:rPr>
        <w:t>Iron deficiency anemia</w:t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>)</w:t>
      </w:r>
    </w:p>
    <w:p w:rsidR="00B81EC7" w:rsidRPr="00BC2D16" w:rsidRDefault="00B81EC7" w:rsidP="000D47E4">
      <w:pPr>
        <w:rPr>
          <w:rFonts w:ascii="Bookman Old Style" w:eastAsiaTheme="minorEastAsia" w:hAnsi="Bookman Old Style"/>
          <w:sz w:val="24"/>
          <w:szCs w:val="24"/>
        </w:rPr>
      </w:pPr>
      <w:r w:rsidRPr="00BC2D16">
        <w:rPr>
          <w:rFonts w:ascii="Bookman Old Style" w:eastAsiaTheme="minorEastAsia" w:hAnsi="Bookman Old Style"/>
          <w:sz w:val="24"/>
          <w:szCs w:val="24"/>
        </w:rPr>
        <w:tab/>
        <w:t xml:space="preserve">Subject “B” </w:t>
      </w:r>
      <w:r w:rsidRPr="00BC2D16">
        <w:rPr>
          <w:rFonts w:ascii="Bookman Old Style" w:eastAsiaTheme="minorEastAsia" w:hAnsi="Bookman Old Style"/>
          <w:sz w:val="24"/>
          <w:szCs w:val="24"/>
        </w:rPr>
        <w:sym w:font="Wingdings" w:char="F0E8"/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ab/>
        <w:t>Macrocytic normochromic anemia (</w:t>
      </w:r>
      <w:proofErr w:type="spellStart"/>
      <w:r w:rsidRPr="00BC2D16">
        <w:rPr>
          <w:rFonts w:ascii="Bookman Old Style" w:eastAsiaTheme="minorEastAsia" w:hAnsi="Bookman Old Style"/>
          <w:sz w:val="24"/>
          <w:szCs w:val="24"/>
        </w:rPr>
        <w:t>Megaloblastic</w:t>
      </w:r>
      <w:proofErr w:type="spellEnd"/>
      <w:r w:rsidRPr="00BC2D16">
        <w:rPr>
          <w:rFonts w:ascii="Bookman Old Style" w:eastAsiaTheme="minorEastAsia" w:hAnsi="Bookman Old Style"/>
          <w:sz w:val="24"/>
          <w:szCs w:val="24"/>
        </w:rPr>
        <w:t xml:space="preserve"> anemia</w:t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 xml:space="preserve"> </w:t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ab/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ab/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ab/>
      </w:r>
      <w:r w:rsidR="000D47E4" w:rsidRPr="00BC2D16">
        <w:rPr>
          <w:rFonts w:ascii="Bookman Old Style" w:eastAsiaTheme="minorEastAsia" w:hAnsi="Bookman Old Style"/>
          <w:sz w:val="24"/>
          <w:szCs w:val="24"/>
        </w:rPr>
        <w:tab/>
        <w:t>or Pernicious anemia)</w:t>
      </w:r>
    </w:p>
    <w:p w:rsidR="00973CD9" w:rsidRDefault="00973CD9" w:rsidP="000D47E4">
      <w:pPr>
        <w:rPr>
          <w:rFonts w:ascii="Stencil" w:hAnsi="Stencil"/>
          <w:spacing w:val="20"/>
          <w:sz w:val="28"/>
          <w:szCs w:val="28"/>
          <w:u w:val="single"/>
        </w:rPr>
      </w:pPr>
      <w:r w:rsidRPr="00973CD9">
        <w:rPr>
          <w:rFonts w:ascii="Stencil" w:hAnsi="Stencil"/>
          <w:spacing w:val="20"/>
          <w:sz w:val="28"/>
          <w:szCs w:val="28"/>
          <w:u w:val="single"/>
        </w:rPr>
        <w:t>ERYTHROCYTE SEDIMENTATION RATE (E.S.R.)</w:t>
      </w:r>
    </w:p>
    <w:p w:rsidR="00973CD9" w:rsidRPr="00973CD9" w:rsidRDefault="00973CD9" w:rsidP="000D47E4">
      <w:pPr>
        <w:rPr>
          <w:rFonts w:ascii="Britannic Bold" w:hAnsi="Britannic Bold"/>
          <w:sz w:val="32"/>
          <w:szCs w:val="32"/>
        </w:rPr>
      </w:pPr>
      <w:r w:rsidRPr="00973CD9">
        <w:rPr>
          <w:rFonts w:ascii="Britannic Bold" w:hAnsi="Britannic Bold"/>
          <w:sz w:val="32"/>
          <w:szCs w:val="32"/>
        </w:rPr>
        <w:t>EQUIPMENT</w:t>
      </w:r>
    </w:p>
    <w:p w:rsidR="00973CD9" w:rsidRPr="00973CD9" w:rsidRDefault="00973CD9" w:rsidP="00973CD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973CD9">
        <w:rPr>
          <w:rFonts w:ascii="Bookman Old Style" w:hAnsi="Bookman Old Style"/>
          <w:sz w:val="24"/>
          <w:szCs w:val="24"/>
        </w:rPr>
        <w:t>WESTERGREN’S SEDIMENTATION APPARATUS</w:t>
      </w:r>
    </w:p>
    <w:p w:rsidR="00973CD9" w:rsidRPr="00973CD9" w:rsidRDefault="00973CD9" w:rsidP="00973CD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973CD9">
        <w:rPr>
          <w:rFonts w:ascii="Bookman Old Style" w:hAnsi="Bookman Old Style"/>
          <w:sz w:val="24"/>
          <w:szCs w:val="24"/>
        </w:rPr>
        <w:t>ANTICOAGULANT EDTA TUBE</w:t>
      </w:r>
    </w:p>
    <w:p w:rsidR="00973CD9" w:rsidRPr="00973CD9" w:rsidRDefault="00973CD9" w:rsidP="00973CD9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 w:rsidRPr="00973CD9">
        <w:rPr>
          <w:rFonts w:ascii="Bookman Old Style" w:hAnsi="Bookman Old Style"/>
          <w:sz w:val="24"/>
          <w:szCs w:val="24"/>
        </w:rPr>
        <w:t>DISPOSABLE STERILE SYRINGES AND NEEDLES</w:t>
      </w:r>
    </w:p>
    <w:p w:rsidR="00973CD9" w:rsidRDefault="00973CD9" w:rsidP="00973CD9">
      <w:pPr>
        <w:rPr>
          <w:rFonts w:ascii="Britannic Bold" w:hAnsi="Britannic Bold"/>
          <w:sz w:val="32"/>
          <w:szCs w:val="32"/>
        </w:rPr>
      </w:pPr>
      <w:r w:rsidRPr="00973CD9">
        <w:rPr>
          <w:rFonts w:ascii="Britannic Bold" w:hAnsi="Britannic Bold"/>
          <w:sz w:val="32"/>
          <w:szCs w:val="32"/>
        </w:rPr>
        <w:t>PROCEDURE</w:t>
      </w:r>
    </w:p>
    <w:p w:rsidR="00973CD9" w:rsidRDefault="00973CD9" w:rsidP="00910E55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 w:rsidRPr="00973CD9">
        <w:rPr>
          <w:rFonts w:ascii="Bookman Old Style" w:hAnsi="Bookman Old Style"/>
          <w:sz w:val="24"/>
          <w:szCs w:val="24"/>
        </w:rPr>
        <w:t xml:space="preserve">Using </w:t>
      </w:r>
      <w:r>
        <w:rPr>
          <w:rFonts w:ascii="Bookman Old Style" w:hAnsi="Bookman Old Style"/>
          <w:sz w:val="24"/>
          <w:szCs w:val="24"/>
        </w:rPr>
        <w:t>a sterile syringe, draw 1.6 ml of blood from a suitable vein.</w:t>
      </w:r>
    </w:p>
    <w:p w:rsidR="00973CD9" w:rsidRDefault="00973CD9" w:rsidP="00910E55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Transfer the blood to a test tube containing EDTA to prevent clotting.</w:t>
      </w:r>
    </w:p>
    <w:p w:rsidR="00973CD9" w:rsidRDefault="00973CD9" w:rsidP="00910E55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Fill the </w:t>
      </w:r>
      <w:proofErr w:type="spellStart"/>
      <w:r>
        <w:rPr>
          <w:rFonts w:ascii="Bookman Old Style" w:hAnsi="Bookman Old Style"/>
          <w:sz w:val="24"/>
          <w:szCs w:val="24"/>
        </w:rPr>
        <w:t>Westergren’s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tube with blood </w:t>
      </w:r>
      <w:proofErr w:type="spellStart"/>
      <w:r>
        <w:rPr>
          <w:rFonts w:ascii="Bookman Old Style" w:hAnsi="Bookman Old Style"/>
          <w:sz w:val="24"/>
          <w:szCs w:val="24"/>
        </w:rPr>
        <w:t>upto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zero mark.</w:t>
      </w:r>
    </w:p>
    <w:p w:rsidR="00973CD9" w:rsidRDefault="00973CD9" w:rsidP="00910E55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the tube upright in the stand and leave like this for one hour.</w:t>
      </w:r>
    </w:p>
    <w:p w:rsidR="00973CD9" w:rsidRDefault="00973CD9" w:rsidP="00910E55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Note down the depth of the column of clear plasma at the top of red blood cells in the tube after one hour. This will be E.S.R. reading. </w:t>
      </w:r>
    </w:p>
    <w:p w:rsidR="00973CD9" w:rsidRPr="00973CD9" w:rsidRDefault="00973CD9" w:rsidP="00910E5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Normally the value of E.S.R. ranges from 0mm to 7 mm and it is slightly higher in </w:t>
      </w:r>
      <w:r w:rsidR="00BB3A13">
        <w:rPr>
          <w:rFonts w:ascii="Bookman Old Style" w:hAnsi="Bookman Old Style"/>
          <w:sz w:val="24"/>
          <w:szCs w:val="24"/>
        </w:rPr>
        <w:t>females than males due to less number of red blood cells.</w:t>
      </w:r>
    </w:p>
    <w:p w:rsidR="00BB3A13" w:rsidRDefault="00BB3A13" w:rsidP="00BB3A13">
      <w:pPr>
        <w:rPr>
          <w:rFonts w:ascii="Stencil" w:hAnsi="Stencil"/>
          <w:sz w:val="40"/>
          <w:szCs w:val="40"/>
          <w:u w:val="single"/>
        </w:rPr>
      </w:pPr>
      <w:r w:rsidRPr="00A9231A">
        <w:rPr>
          <w:rFonts w:ascii="Stencil" w:hAnsi="Stencil"/>
          <w:sz w:val="40"/>
          <w:szCs w:val="40"/>
          <w:u w:val="single"/>
        </w:rPr>
        <w:lastRenderedPageBreak/>
        <w:t>QUESTIONS AND PROBLEMS</w:t>
      </w:r>
    </w:p>
    <w:p w:rsidR="00BB3A13" w:rsidRPr="00910E55" w:rsidRDefault="00BB3A13" w:rsidP="00666A9F">
      <w:pPr>
        <w:pStyle w:val="ListParagraph"/>
        <w:numPr>
          <w:ilvl w:val="0"/>
          <w:numId w:val="15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 xml:space="preserve">What is meant by </w:t>
      </w:r>
      <w:proofErr w:type="spellStart"/>
      <w:r w:rsidR="00666A9F" w:rsidRPr="00910E55">
        <w:rPr>
          <w:rFonts w:ascii="Bookman Old Style" w:eastAsiaTheme="minorEastAsia" w:hAnsi="Bookman Old Style"/>
          <w:b/>
          <w:bCs/>
          <w:sz w:val="24"/>
          <w:szCs w:val="24"/>
        </w:rPr>
        <w:t>r</w:t>
      </w: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>ouleaux</w:t>
      </w:r>
      <w:proofErr w:type="spellEnd"/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 xml:space="preserve"> </w:t>
      </w:r>
      <w:r w:rsidR="00666A9F" w:rsidRPr="00910E55">
        <w:rPr>
          <w:rFonts w:ascii="Bookman Old Style" w:eastAsiaTheme="minorEastAsia" w:hAnsi="Bookman Old Style"/>
          <w:b/>
          <w:bCs/>
          <w:sz w:val="24"/>
          <w:szCs w:val="24"/>
        </w:rPr>
        <w:t>f</w:t>
      </w: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>ormation?</w:t>
      </w:r>
    </w:p>
    <w:p w:rsidR="00BB3A13" w:rsidRPr="00910E55" w:rsidRDefault="00BB3A13" w:rsidP="00BC2D16">
      <w:pPr>
        <w:jc w:val="both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r w:rsidRPr="00910E55">
        <w:rPr>
          <w:rFonts w:ascii="Bookman Old Style" w:eastAsiaTheme="minorEastAsia" w:hAnsi="Bookman Old Style"/>
          <w:sz w:val="24"/>
          <w:szCs w:val="24"/>
        </w:rPr>
        <w:t>When red blood cells are stacked together in long cha</w:t>
      </w:r>
      <w:r w:rsidR="00BC2D16" w:rsidRPr="00910E55">
        <w:rPr>
          <w:rFonts w:ascii="Bookman Old Style" w:eastAsiaTheme="minorEastAsia" w:hAnsi="Bookman Old Style"/>
          <w:sz w:val="24"/>
          <w:szCs w:val="24"/>
        </w:rPr>
        <w:t xml:space="preserve">ins because of their </w:t>
      </w:r>
      <w:r w:rsidR="00BC2D16" w:rsidRPr="00910E55">
        <w:rPr>
          <w:rFonts w:ascii="Bookman Old Style" w:eastAsiaTheme="minorEastAsia" w:hAnsi="Bookman Old Style"/>
          <w:sz w:val="24"/>
          <w:szCs w:val="24"/>
        </w:rPr>
        <w:tab/>
        <w:t xml:space="preserve">biconcave </w:t>
      </w:r>
      <w:r w:rsidRPr="00910E55">
        <w:rPr>
          <w:rFonts w:ascii="Bookman Old Style" w:eastAsiaTheme="minorEastAsia" w:hAnsi="Bookman Old Style"/>
          <w:sz w:val="24"/>
          <w:szCs w:val="24"/>
        </w:rPr>
        <w:t xml:space="preserve">disc like surfaces sticking to each other, it is called </w:t>
      </w:r>
      <w:proofErr w:type="spellStart"/>
      <w:r w:rsidRPr="00910E55">
        <w:rPr>
          <w:rFonts w:ascii="Bookman Old Style" w:eastAsiaTheme="minorEastAsia" w:hAnsi="Bookman Old Style"/>
          <w:sz w:val="24"/>
          <w:szCs w:val="24"/>
        </w:rPr>
        <w:t>Rouleaux</w:t>
      </w:r>
      <w:proofErr w:type="spellEnd"/>
      <w:r w:rsidRPr="00910E55">
        <w:rPr>
          <w:rFonts w:ascii="Bookman Old Style" w:eastAsiaTheme="minorEastAsia" w:hAnsi="Bookman Old Style"/>
          <w:sz w:val="24"/>
          <w:szCs w:val="24"/>
        </w:rPr>
        <w:t xml:space="preserve"> </w:t>
      </w:r>
      <w:r w:rsidR="00BC2D16"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eastAsiaTheme="minorEastAsia" w:hAnsi="Bookman Old Style"/>
          <w:sz w:val="24"/>
          <w:szCs w:val="24"/>
        </w:rPr>
        <w:t>formation.</w:t>
      </w:r>
    </w:p>
    <w:p w:rsidR="00973CD9" w:rsidRDefault="00BB3A13" w:rsidP="00BB3A13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lang w:val="en-AU" w:eastAsia="en-AU"/>
        </w:rPr>
        <w:drawing>
          <wp:inline distT="0" distB="0" distL="0" distR="0">
            <wp:extent cx="4800600" cy="3152775"/>
            <wp:effectExtent l="19050" t="0" r="0" b="0"/>
            <wp:docPr id="2" name="Picture 1" descr="http://library.med.utah.edu/WebPath/jpeg5/HEM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med.utah.edu/WebPath/jpeg5/HEME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9F" w:rsidRPr="00910E55" w:rsidRDefault="00666A9F" w:rsidP="00666A9F">
      <w:pPr>
        <w:pStyle w:val="ListParagraph"/>
        <w:numPr>
          <w:ilvl w:val="0"/>
          <w:numId w:val="15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 xml:space="preserve">Why does rapid </w:t>
      </w:r>
      <w:proofErr w:type="spellStart"/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>rouleaux</w:t>
      </w:r>
      <w:proofErr w:type="spellEnd"/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 xml:space="preserve"> formation increase the E.S.R.?</w:t>
      </w:r>
    </w:p>
    <w:p w:rsidR="00666A9F" w:rsidRPr="00910E55" w:rsidRDefault="00666A9F" w:rsidP="00BC2D16">
      <w:pPr>
        <w:jc w:val="both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proofErr w:type="spellStart"/>
      <w:r w:rsidRPr="00910E55">
        <w:rPr>
          <w:rFonts w:ascii="Bookman Old Style" w:eastAsiaTheme="minorEastAsia" w:hAnsi="Bookman Old Style"/>
          <w:sz w:val="24"/>
          <w:szCs w:val="24"/>
        </w:rPr>
        <w:t>Rouleaux</w:t>
      </w:r>
      <w:proofErr w:type="spellEnd"/>
      <w:r w:rsidRPr="00910E55">
        <w:rPr>
          <w:rFonts w:ascii="Bookman Old Style" w:eastAsiaTheme="minorEastAsia" w:hAnsi="Bookman Old Style"/>
          <w:sz w:val="24"/>
          <w:szCs w:val="24"/>
        </w:rPr>
        <w:t xml:space="preserve"> formation becomes rapid when plasma protein concentration is </w:t>
      </w:r>
      <w:r w:rsidR="00BC2D16"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eastAsiaTheme="minorEastAsia" w:hAnsi="Bookman Old Style"/>
          <w:sz w:val="24"/>
          <w:szCs w:val="24"/>
        </w:rPr>
        <w:t>high and because of this E.S.R. also becomes increased.</w:t>
      </w:r>
    </w:p>
    <w:p w:rsidR="00666A9F" w:rsidRPr="00910E55" w:rsidRDefault="00666A9F" w:rsidP="00666A9F">
      <w:pPr>
        <w:pStyle w:val="ListParagraph"/>
        <w:numPr>
          <w:ilvl w:val="0"/>
          <w:numId w:val="15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>What is the clinical significance of E.S.R.?</w:t>
      </w:r>
    </w:p>
    <w:p w:rsidR="00666A9F" w:rsidRPr="00910E55" w:rsidRDefault="00666A9F" w:rsidP="00BC2D16">
      <w:pPr>
        <w:pStyle w:val="ListParagraph"/>
        <w:numPr>
          <w:ilvl w:val="0"/>
          <w:numId w:val="18"/>
        </w:numPr>
        <w:jc w:val="both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This is a non-specific indicator of presence of a disease.</w:t>
      </w:r>
    </w:p>
    <w:p w:rsidR="00666A9F" w:rsidRPr="00910E55" w:rsidRDefault="00666A9F" w:rsidP="00BC2D16">
      <w:pPr>
        <w:pStyle w:val="ListParagraph"/>
        <w:numPr>
          <w:ilvl w:val="0"/>
          <w:numId w:val="18"/>
        </w:numPr>
        <w:jc w:val="both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This is a useful prognostic tool.</w:t>
      </w:r>
    </w:p>
    <w:p w:rsidR="00666A9F" w:rsidRPr="00910E55" w:rsidRDefault="00666A9F" w:rsidP="00BC2D16">
      <w:pPr>
        <w:pStyle w:val="ListParagraph"/>
        <w:ind w:left="1440"/>
        <w:jc w:val="both"/>
        <w:rPr>
          <w:rFonts w:ascii="Bookman Old Style" w:eastAsiaTheme="minorEastAsia" w:hAnsi="Bookman Old Style"/>
          <w:sz w:val="24"/>
          <w:szCs w:val="24"/>
        </w:rPr>
      </w:pPr>
    </w:p>
    <w:p w:rsidR="00666A9F" w:rsidRPr="00910E55" w:rsidRDefault="000B7F83" w:rsidP="00666A9F">
      <w:pPr>
        <w:pStyle w:val="ListParagraph"/>
        <w:numPr>
          <w:ilvl w:val="0"/>
          <w:numId w:val="15"/>
        </w:numPr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910E55">
        <w:rPr>
          <w:rFonts w:ascii="Bookman Old Style" w:eastAsiaTheme="minorEastAsia" w:hAnsi="Bookman Old Style"/>
          <w:b/>
          <w:bCs/>
          <w:sz w:val="24"/>
          <w:szCs w:val="24"/>
        </w:rPr>
        <w:t>What conditions are associated with an increased E.S.R.?</w:t>
      </w:r>
    </w:p>
    <w:p w:rsidR="00666A9F" w:rsidRPr="00910E55" w:rsidRDefault="000B7F83" w:rsidP="000B7F83">
      <w:pPr>
        <w:pStyle w:val="ListParagraph"/>
        <w:numPr>
          <w:ilvl w:val="0"/>
          <w:numId w:val="20"/>
        </w:numPr>
        <w:ind w:left="144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Infections</w:t>
      </w:r>
    </w:p>
    <w:p w:rsidR="000B7F83" w:rsidRPr="00910E55" w:rsidRDefault="000B7F83" w:rsidP="000B7F83">
      <w:pPr>
        <w:pStyle w:val="ListParagraph"/>
        <w:numPr>
          <w:ilvl w:val="0"/>
          <w:numId w:val="20"/>
        </w:numPr>
        <w:ind w:left="144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Connective tissue disorders</w:t>
      </w:r>
    </w:p>
    <w:p w:rsidR="000B7F83" w:rsidRPr="00910E55" w:rsidRDefault="000B7F83" w:rsidP="000B7F83">
      <w:pPr>
        <w:pStyle w:val="ListParagraph"/>
        <w:numPr>
          <w:ilvl w:val="0"/>
          <w:numId w:val="20"/>
        </w:numPr>
        <w:ind w:left="144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Inflammatory disorders</w:t>
      </w:r>
    </w:p>
    <w:p w:rsidR="000B7F83" w:rsidRPr="00910E55" w:rsidRDefault="000B7F83" w:rsidP="000B7F83">
      <w:pPr>
        <w:pStyle w:val="ListParagraph"/>
        <w:numPr>
          <w:ilvl w:val="0"/>
          <w:numId w:val="20"/>
        </w:numPr>
        <w:ind w:left="144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Malignancies</w:t>
      </w:r>
    </w:p>
    <w:p w:rsidR="000B7F83" w:rsidRPr="00910E55" w:rsidRDefault="000B7F83" w:rsidP="000B7F83">
      <w:pPr>
        <w:pStyle w:val="ListParagraph"/>
        <w:numPr>
          <w:ilvl w:val="0"/>
          <w:numId w:val="20"/>
        </w:numPr>
        <w:ind w:left="144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Anemia</w:t>
      </w:r>
    </w:p>
    <w:p w:rsidR="003F563C" w:rsidRPr="00910E55" w:rsidRDefault="003F563C" w:rsidP="000B7F83">
      <w:pPr>
        <w:pStyle w:val="ListParagraph"/>
        <w:numPr>
          <w:ilvl w:val="0"/>
          <w:numId w:val="20"/>
        </w:numPr>
        <w:ind w:left="144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Pregnancy</w:t>
      </w:r>
    </w:p>
    <w:p w:rsidR="000B7F83" w:rsidRDefault="000B7F83" w:rsidP="000B7F83">
      <w:pPr>
        <w:rPr>
          <w:rFonts w:ascii="Bookman Old Style" w:eastAsiaTheme="minorEastAsia" w:hAnsi="Bookman Old Style"/>
        </w:rPr>
      </w:pPr>
    </w:p>
    <w:p w:rsidR="000B7F83" w:rsidRDefault="000B7F83" w:rsidP="000B7F83">
      <w:pPr>
        <w:rPr>
          <w:rFonts w:ascii="Bookman Old Style" w:eastAsiaTheme="minorEastAsia" w:hAnsi="Bookman Old Style"/>
        </w:rPr>
      </w:pPr>
    </w:p>
    <w:p w:rsidR="000B7F83" w:rsidRDefault="000B7F83" w:rsidP="000B7F83">
      <w:pPr>
        <w:rPr>
          <w:rFonts w:ascii="Bookman Old Style" w:eastAsiaTheme="minorEastAsia" w:hAnsi="Bookman Old Style"/>
        </w:rPr>
      </w:pPr>
    </w:p>
    <w:p w:rsidR="000B7F83" w:rsidRDefault="000B7F83" w:rsidP="000B7F83">
      <w:pPr>
        <w:rPr>
          <w:rFonts w:ascii="Bookman Old Style" w:eastAsiaTheme="minorEastAsia" w:hAnsi="Bookman Old Style"/>
        </w:rPr>
      </w:pPr>
    </w:p>
    <w:p w:rsidR="000B7F83" w:rsidRPr="000B7F83" w:rsidRDefault="000B7F83" w:rsidP="000B7F83">
      <w:pPr>
        <w:jc w:val="center"/>
        <w:rPr>
          <w:rFonts w:ascii="Bookman Old Style" w:eastAsiaTheme="minorEastAsia" w:hAnsi="Bookman Old Style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5029200" cy="5534025"/>
            <wp:effectExtent l="19050" t="0" r="0" b="0"/>
            <wp:docPr id="7" name="il_fi" descr="http://www.cardinal.com/us/en/distributedproducts/images/B/B4520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dinal.com/us/en/distributedproducts/images/B/B4520-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9F" w:rsidRPr="00B81EC7" w:rsidRDefault="00666A9F" w:rsidP="00666A9F">
      <w:pPr>
        <w:rPr>
          <w:rFonts w:ascii="Bookman Old Style" w:eastAsiaTheme="minorEastAsia" w:hAnsi="Bookman Old Style"/>
        </w:rPr>
      </w:pPr>
    </w:p>
    <w:p w:rsidR="00666A9F" w:rsidRDefault="000B7F83" w:rsidP="000B7F83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  <w:r>
        <w:rPr>
          <w:rFonts w:ascii="Stencil" w:hAnsi="Stencil"/>
          <w:spacing w:val="20"/>
          <w:sz w:val="28"/>
          <w:szCs w:val="28"/>
          <w:u w:val="single"/>
        </w:rPr>
        <w:t>WESTERGREN’S TUBES</w:t>
      </w:r>
    </w:p>
    <w:p w:rsidR="004C40B7" w:rsidRDefault="004C40B7" w:rsidP="000B7F83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</w:p>
    <w:p w:rsidR="004C40B7" w:rsidRDefault="004C40B7" w:rsidP="000B7F83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</w:p>
    <w:p w:rsidR="004C40B7" w:rsidRDefault="004C40B7" w:rsidP="000B7F83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</w:p>
    <w:p w:rsidR="004C40B7" w:rsidRDefault="004C40B7" w:rsidP="000B7F83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</w:p>
    <w:p w:rsidR="004C40B7" w:rsidRDefault="004C40B7" w:rsidP="000B7F83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</w:p>
    <w:p w:rsidR="003D6CCB" w:rsidRPr="00A51549" w:rsidRDefault="003D6CCB" w:rsidP="003D6CCB">
      <w:pPr>
        <w:jc w:val="center"/>
        <w:rPr>
          <w:rFonts w:ascii="Antique Olive Compact" w:hAnsi="Antique Olive Compact"/>
          <w:b/>
          <w:bCs/>
          <w:sz w:val="40"/>
          <w:szCs w:val="40"/>
          <w:u w:val="single"/>
        </w:rPr>
      </w:pPr>
      <w:r w:rsidRPr="00A51549">
        <w:rPr>
          <w:rFonts w:ascii="Antique Olive Compact" w:hAnsi="Antique Olive Compact"/>
          <w:b/>
          <w:bCs/>
          <w:sz w:val="40"/>
          <w:szCs w:val="40"/>
          <w:u w:val="single"/>
        </w:rPr>
        <w:lastRenderedPageBreak/>
        <w:t xml:space="preserve">BLOOD PRACTICAL – </w:t>
      </w:r>
      <w:r>
        <w:rPr>
          <w:rFonts w:ascii="Antique Olive Compact" w:hAnsi="Antique Olive Compact"/>
          <w:b/>
          <w:bCs/>
          <w:sz w:val="40"/>
          <w:szCs w:val="40"/>
          <w:u w:val="single"/>
        </w:rPr>
        <w:t>2</w:t>
      </w:r>
    </w:p>
    <w:p w:rsidR="003D6CCB" w:rsidRPr="00A51549" w:rsidRDefault="003D6CCB" w:rsidP="003D6CCB">
      <w:pPr>
        <w:jc w:val="center"/>
        <w:rPr>
          <w:rFonts w:ascii="Bodoni MT Black" w:hAnsi="Bodoni MT Black"/>
          <w:b/>
          <w:bCs/>
          <w:sz w:val="40"/>
          <w:szCs w:val="40"/>
          <w:u w:val="single"/>
        </w:rPr>
      </w:pPr>
      <w:r>
        <w:rPr>
          <w:rFonts w:ascii="Bodoni MT Black" w:hAnsi="Bodoni MT Black"/>
          <w:b/>
          <w:bCs/>
          <w:sz w:val="40"/>
          <w:szCs w:val="40"/>
          <w:u w:val="single"/>
        </w:rPr>
        <w:t>DIFFERENTIAL LEUCOCYTE</w:t>
      </w:r>
      <w:r w:rsidRPr="00A51549">
        <w:rPr>
          <w:rFonts w:ascii="Bodoni MT Black" w:hAnsi="Bodoni MT Black"/>
          <w:b/>
          <w:bCs/>
          <w:sz w:val="40"/>
          <w:szCs w:val="40"/>
          <w:u w:val="single"/>
        </w:rPr>
        <w:t xml:space="preserve"> COUNT</w:t>
      </w:r>
    </w:p>
    <w:p w:rsidR="003D6CCB" w:rsidRPr="00A51549" w:rsidRDefault="003D6CCB" w:rsidP="003D6CCB">
      <w:pPr>
        <w:rPr>
          <w:rFonts w:ascii="Britannic Bold" w:hAnsi="Britannic Bold"/>
          <w:sz w:val="32"/>
          <w:szCs w:val="32"/>
        </w:rPr>
      </w:pPr>
      <w:r w:rsidRPr="00A51549">
        <w:rPr>
          <w:rFonts w:ascii="Britannic Bold" w:hAnsi="Britannic Bold"/>
          <w:sz w:val="32"/>
          <w:szCs w:val="32"/>
        </w:rPr>
        <w:t>OBJECTIVES:</w:t>
      </w:r>
    </w:p>
    <w:p w:rsidR="003D6CCB" w:rsidRPr="00014D8F" w:rsidRDefault="003D6CCB" w:rsidP="00BC2D16">
      <w:pPr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 xml:space="preserve">At the end of session, the students should be </w:t>
      </w:r>
      <w:r>
        <w:rPr>
          <w:rFonts w:ascii="Bookman Old Style" w:hAnsi="Bookman Old Style"/>
          <w:sz w:val="24"/>
          <w:szCs w:val="24"/>
        </w:rPr>
        <w:t>able to</w:t>
      </w:r>
      <w:r w:rsidRPr="00014D8F">
        <w:rPr>
          <w:rFonts w:ascii="Bookman Old Style" w:hAnsi="Bookman Old Style"/>
          <w:sz w:val="24"/>
          <w:szCs w:val="24"/>
        </w:rPr>
        <w:t>:</w:t>
      </w:r>
    </w:p>
    <w:p w:rsidR="003D6CCB" w:rsidRPr="00014D8F" w:rsidRDefault="003D6CCB" w:rsidP="00BC2D1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the different types of white blood cells under the microscope</w:t>
      </w:r>
      <w:r w:rsidRPr="00014D8F">
        <w:rPr>
          <w:rFonts w:ascii="Bookman Old Style" w:hAnsi="Bookman Old Style"/>
          <w:sz w:val="24"/>
          <w:szCs w:val="24"/>
        </w:rPr>
        <w:t>.</w:t>
      </w:r>
    </w:p>
    <w:p w:rsidR="003D6CCB" w:rsidRPr="00014D8F" w:rsidRDefault="003D6CCB" w:rsidP="00BC2D1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normal values expected for the differential leucocyte count</w:t>
      </w:r>
      <w:r w:rsidRPr="00014D8F">
        <w:rPr>
          <w:rFonts w:ascii="Bookman Old Style" w:hAnsi="Bookman Old Style"/>
          <w:sz w:val="24"/>
          <w:szCs w:val="24"/>
        </w:rPr>
        <w:t>.</w:t>
      </w:r>
    </w:p>
    <w:p w:rsidR="003D6CCB" w:rsidRPr="00014D8F" w:rsidRDefault="003D6CCB" w:rsidP="00BC2D1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Understand the use of the differential leucocyte count in the diagnosis of disease processes.</w:t>
      </w:r>
    </w:p>
    <w:p w:rsidR="003D6CCB" w:rsidRPr="00A51549" w:rsidRDefault="003D6CCB" w:rsidP="003D6CCB">
      <w:pPr>
        <w:rPr>
          <w:rFonts w:ascii="Britannic Bold" w:hAnsi="Britannic Bold"/>
          <w:sz w:val="32"/>
          <w:szCs w:val="32"/>
        </w:rPr>
      </w:pPr>
      <w:r w:rsidRPr="00A51549">
        <w:rPr>
          <w:rFonts w:ascii="Britannic Bold" w:hAnsi="Britannic Bold"/>
          <w:sz w:val="32"/>
          <w:szCs w:val="32"/>
        </w:rPr>
        <w:t>EQUIPMENTS:</w:t>
      </w:r>
    </w:p>
    <w:p w:rsidR="003D6CCB" w:rsidRPr="00A51549" w:rsidRDefault="003D6CCB" w:rsidP="003D6CCB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ELECTRON MICROSCOPE WITH AN OIL IMMERSION OBJECTIVE</w:t>
      </w:r>
    </w:p>
    <w:p w:rsidR="003D6CCB" w:rsidRPr="00A51549" w:rsidRDefault="00DD56BD" w:rsidP="003D6CCB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MINERAL OR CEDARWOOD OIL</w:t>
      </w:r>
    </w:p>
    <w:p w:rsidR="003D6CCB" w:rsidRDefault="00DD56BD" w:rsidP="003D6CCB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WRIGHT’S STAIN</w:t>
      </w:r>
    </w:p>
    <w:p w:rsidR="003D6CCB" w:rsidRPr="00A51549" w:rsidRDefault="00DD56BD" w:rsidP="003D6CCB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MICROSCOPE SLIDES</w:t>
      </w:r>
    </w:p>
    <w:p w:rsidR="003D6CCB" w:rsidRPr="00A51549" w:rsidRDefault="003D6CCB" w:rsidP="003D6CCB">
      <w:pPr>
        <w:rPr>
          <w:rFonts w:ascii="Britannic Bold" w:hAnsi="Britannic Bold"/>
          <w:sz w:val="32"/>
          <w:szCs w:val="32"/>
        </w:rPr>
      </w:pPr>
      <w:r w:rsidRPr="00A51549">
        <w:rPr>
          <w:rFonts w:ascii="Britannic Bold" w:hAnsi="Britannic Bold"/>
          <w:sz w:val="32"/>
          <w:szCs w:val="32"/>
        </w:rPr>
        <w:t>PROCEDURE:</w:t>
      </w:r>
    </w:p>
    <w:p w:rsidR="004C40B7" w:rsidRDefault="00DD56BD" w:rsidP="00BC2D1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pacing w:val="20"/>
          <w:sz w:val="24"/>
          <w:szCs w:val="24"/>
        </w:rPr>
      </w:pPr>
      <w:r>
        <w:rPr>
          <w:rFonts w:ascii="Bookman Old Style" w:hAnsi="Bookman Old Style"/>
          <w:spacing w:val="20"/>
          <w:sz w:val="24"/>
          <w:szCs w:val="24"/>
        </w:rPr>
        <w:t>Prepare a stained blood film with the help of Wright’s stain.</w:t>
      </w:r>
    </w:p>
    <w:p w:rsidR="00DD56BD" w:rsidRDefault="00DD56BD" w:rsidP="00BC2D1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pacing w:val="20"/>
          <w:sz w:val="24"/>
          <w:szCs w:val="24"/>
        </w:rPr>
      </w:pPr>
      <w:r>
        <w:rPr>
          <w:rFonts w:ascii="Bookman Old Style" w:hAnsi="Bookman Old Style"/>
          <w:spacing w:val="20"/>
          <w:sz w:val="24"/>
          <w:szCs w:val="24"/>
        </w:rPr>
        <w:t>Set the stained blood film under the oil immersion objective in an electron microscope.</w:t>
      </w:r>
    </w:p>
    <w:p w:rsidR="00DD56BD" w:rsidRDefault="00DD56BD" w:rsidP="00BC2D16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pacing w:val="20"/>
          <w:sz w:val="24"/>
          <w:szCs w:val="24"/>
        </w:rPr>
      </w:pPr>
      <w:r>
        <w:rPr>
          <w:rFonts w:ascii="Bookman Old Style" w:hAnsi="Bookman Old Style"/>
          <w:spacing w:val="20"/>
          <w:sz w:val="24"/>
          <w:szCs w:val="24"/>
        </w:rPr>
        <w:t>Identify various types of white blood cells according to their histological characteristics.</w:t>
      </w:r>
    </w:p>
    <w:p w:rsidR="00EF5877" w:rsidRPr="00EF5877" w:rsidRDefault="00EF5877" w:rsidP="00EF5877">
      <w:pPr>
        <w:rPr>
          <w:rFonts w:ascii="Bookman Old Style" w:hAnsi="Bookman Old Style"/>
          <w:spacing w:val="20"/>
          <w:sz w:val="24"/>
          <w:szCs w:val="24"/>
        </w:rPr>
      </w:pPr>
    </w:p>
    <w:p w:rsidR="00666A9F" w:rsidRDefault="00EF5877" w:rsidP="00EF5877">
      <w:pPr>
        <w:jc w:val="center"/>
        <w:rPr>
          <w:rFonts w:ascii="Stencil" w:hAnsi="Stencil"/>
          <w:spacing w:val="20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5972175" cy="2402599"/>
            <wp:effectExtent l="19050" t="0" r="9525" b="0"/>
            <wp:docPr id="10" name="il_fi" descr="http://www.rnceus.com/cbc/white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nceus.com/cbc/whitecell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40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77" w:rsidRDefault="00EF5877" w:rsidP="00EF5877">
      <w:pPr>
        <w:rPr>
          <w:rFonts w:ascii="Stencil" w:hAnsi="Stencil"/>
          <w:sz w:val="40"/>
          <w:szCs w:val="40"/>
          <w:u w:val="single"/>
        </w:rPr>
      </w:pPr>
      <w:r w:rsidRPr="00A9231A">
        <w:rPr>
          <w:rFonts w:ascii="Stencil" w:hAnsi="Stencil"/>
          <w:sz w:val="40"/>
          <w:szCs w:val="40"/>
          <w:u w:val="single"/>
        </w:rPr>
        <w:lastRenderedPageBreak/>
        <w:t>QUESTIONS AND PROBLEMS</w:t>
      </w:r>
    </w:p>
    <w:p w:rsidR="00773763" w:rsidRPr="00C3586A" w:rsidRDefault="00773763" w:rsidP="00C3586A">
      <w:pPr>
        <w:pStyle w:val="ListParagraph"/>
        <w:numPr>
          <w:ilvl w:val="0"/>
          <w:numId w:val="22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>Describe the histological features of different types of white blood cells?</w:t>
      </w:r>
    </w:p>
    <w:p w:rsidR="004B3BA4" w:rsidRPr="00C3586A" w:rsidRDefault="00773763" w:rsidP="00205754">
      <w:pPr>
        <w:spacing w:after="120"/>
        <w:rPr>
          <w:rFonts w:ascii="Bookman Old Style" w:eastAsiaTheme="minorEastAsia" w:hAnsi="Bookman Old Style"/>
          <w:b/>
          <w:bCs/>
          <w:sz w:val="24"/>
          <w:szCs w:val="24"/>
          <w:u w:val="single"/>
        </w:rPr>
      </w:pP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hyperlink r:id="rId17" w:anchor="Neutrophil" w:history="1">
        <w:r w:rsidRPr="00C3586A">
          <w:rPr>
            <w:rStyle w:val="Hyperlink"/>
            <w:rFonts w:ascii="Bookman Old Style" w:eastAsiaTheme="minorEastAsia" w:hAnsi="Bookman Old Style"/>
            <w:b/>
            <w:bCs/>
            <w:color w:val="auto"/>
            <w:sz w:val="24"/>
            <w:szCs w:val="24"/>
          </w:rPr>
          <w:t>Neutrophil</w:t>
        </w:r>
      </w:hyperlink>
      <w:r w:rsidR="004B3BA4" w:rsidRPr="00C3586A">
        <w:rPr>
          <w:rFonts w:ascii="Bookman Old Style" w:eastAsiaTheme="minorEastAsia" w:hAnsi="Bookman Old Style"/>
          <w:b/>
          <w:bCs/>
          <w:sz w:val="24"/>
          <w:szCs w:val="24"/>
          <w:u w:val="single"/>
        </w:rPr>
        <w:t>s</w:t>
      </w:r>
      <w:r w:rsidRPr="00C3586A">
        <w:rPr>
          <w:rFonts w:ascii="Bookman Old Style" w:eastAsiaTheme="minorEastAsia" w:hAnsi="Bookman Old Style"/>
          <w:b/>
          <w:bCs/>
          <w:sz w:val="24"/>
          <w:szCs w:val="24"/>
          <w:u w:val="single"/>
        </w:rPr>
        <w:t>:</w:t>
      </w: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ab/>
      </w:r>
    </w:p>
    <w:p w:rsidR="004B3BA4" w:rsidRPr="00C3586A" w:rsidRDefault="004B3BA4" w:rsidP="00BC2D16">
      <w:pPr>
        <w:pStyle w:val="ListParagraph"/>
        <w:numPr>
          <w:ilvl w:val="0"/>
          <w:numId w:val="27"/>
        </w:numPr>
        <w:ind w:left="1080"/>
        <w:jc w:val="both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>Most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commonly seen </w:t>
      </w:r>
      <w:r w:rsidRPr="00C3586A">
        <w:rPr>
          <w:rFonts w:ascii="Bookman Old Style" w:eastAsiaTheme="minorEastAsia" w:hAnsi="Bookman Old Style"/>
          <w:sz w:val="24"/>
          <w:szCs w:val="24"/>
        </w:rPr>
        <w:t xml:space="preserve">white blood cells 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in </w:t>
      </w:r>
      <w:r w:rsidRPr="00C3586A">
        <w:rPr>
          <w:rFonts w:ascii="Bookman Old Style" w:eastAsiaTheme="minorEastAsia" w:hAnsi="Bookman Old Style"/>
          <w:sz w:val="24"/>
          <w:szCs w:val="24"/>
        </w:rPr>
        <w:t xml:space="preserve">the 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circulating blood. </w:t>
      </w:r>
    </w:p>
    <w:p w:rsidR="004B3BA4" w:rsidRPr="00C3586A" w:rsidRDefault="004B3BA4" w:rsidP="00BC2D16">
      <w:pPr>
        <w:pStyle w:val="ListParagraph"/>
        <w:numPr>
          <w:ilvl w:val="0"/>
          <w:numId w:val="27"/>
        </w:numPr>
        <w:ind w:left="1080"/>
        <w:jc w:val="both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>They have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small cytoplasmic granules and a complex, </w:t>
      </w:r>
      <w:proofErr w:type="spellStart"/>
      <w:r w:rsidR="00773763" w:rsidRPr="00C3586A">
        <w:rPr>
          <w:rFonts w:ascii="Bookman Old Style" w:eastAsiaTheme="minorEastAsia" w:hAnsi="Bookman Old Style"/>
          <w:sz w:val="24"/>
          <w:szCs w:val="24"/>
        </w:rPr>
        <w:t>multilobed</w:t>
      </w:r>
      <w:proofErr w:type="spellEnd"/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</w:t>
      </w:r>
      <w:r w:rsidR="00C3586A">
        <w:rPr>
          <w:rFonts w:ascii="Bookman Old Style" w:eastAsiaTheme="minorEastAsia" w:hAnsi="Bookman Old Style"/>
          <w:sz w:val="24"/>
          <w:szCs w:val="24"/>
        </w:rPr>
        <w:t>n</w:t>
      </w:r>
      <w:r w:rsidRPr="00C3586A">
        <w:rPr>
          <w:rFonts w:ascii="Bookman Old Style" w:eastAsiaTheme="minorEastAsia" w:hAnsi="Bookman Old Style"/>
          <w:sz w:val="24"/>
          <w:szCs w:val="24"/>
        </w:rPr>
        <w:t>ucleus.</w:t>
      </w:r>
    </w:p>
    <w:p w:rsidR="004B3BA4" w:rsidRPr="00C3586A" w:rsidRDefault="004B3BA4" w:rsidP="00BC2D16">
      <w:pPr>
        <w:pStyle w:val="ListParagraph"/>
        <w:numPr>
          <w:ilvl w:val="0"/>
          <w:numId w:val="27"/>
        </w:numPr>
        <w:spacing w:after="120"/>
        <w:ind w:left="1080"/>
        <w:contextualSpacing w:val="0"/>
        <w:jc w:val="both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>The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granules take a neutral (purple</w:t>
      </w:r>
      <w:r w:rsidRPr="00C3586A">
        <w:rPr>
          <w:rFonts w:ascii="Bookman Old Style" w:eastAsiaTheme="minorEastAsia" w:hAnsi="Bookman Old Style"/>
          <w:sz w:val="24"/>
          <w:szCs w:val="24"/>
        </w:rPr>
        <w:t xml:space="preserve"> or pink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) color with </w:t>
      </w:r>
      <w:r w:rsidRPr="00C3586A">
        <w:rPr>
          <w:rFonts w:ascii="Bookman Old Style" w:eastAsiaTheme="minorEastAsia" w:hAnsi="Bookman Old Style"/>
          <w:sz w:val="24"/>
          <w:szCs w:val="24"/>
        </w:rPr>
        <w:t>various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stains</w:t>
      </w:r>
      <w:r w:rsidRPr="00C3586A">
        <w:rPr>
          <w:rFonts w:ascii="Bookman Old Style" w:eastAsiaTheme="minorEastAsia" w:hAnsi="Bookman Old Style"/>
          <w:sz w:val="24"/>
          <w:szCs w:val="24"/>
        </w:rPr>
        <w:t xml:space="preserve"> such as Wright’s stain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>.</w:t>
      </w:r>
    </w:p>
    <w:p w:rsidR="004B3BA4" w:rsidRPr="00C3586A" w:rsidRDefault="004B3BA4" w:rsidP="00205754">
      <w:pPr>
        <w:spacing w:after="12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r w:rsidR="00773763" w:rsidRPr="00C3586A">
        <w:rPr>
          <w:rFonts w:ascii="Bookman Old Style" w:eastAsiaTheme="minorEastAsia" w:hAnsi="Bookman Old Style"/>
          <w:b/>
          <w:bCs/>
          <w:sz w:val="24"/>
          <w:szCs w:val="24"/>
          <w:u w:val="single"/>
        </w:rPr>
        <w:t>Eosinophils</w:t>
      </w: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>:</w:t>
      </w:r>
    </w:p>
    <w:p w:rsidR="004B3BA4" w:rsidRPr="00C3586A" w:rsidRDefault="004B3BA4" w:rsidP="00BC2D16">
      <w:pPr>
        <w:pStyle w:val="ListParagraph"/>
        <w:numPr>
          <w:ilvl w:val="0"/>
          <w:numId w:val="28"/>
        </w:numPr>
        <w:ind w:left="1080"/>
        <w:jc w:val="both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>Less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common in the bloodstream than neutrophils</w:t>
      </w:r>
      <w:r w:rsidRPr="00C3586A">
        <w:rPr>
          <w:rFonts w:ascii="Bookman Old Style" w:eastAsiaTheme="minorEastAsia" w:hAnsi="Bookman Old Style"/>
          <w:sz w:val="24"/>
          <w:szCs w:val="24"/>
        </w:rPr>
        <w:t>.</w:t>
      </w:r>
    </w:p>
    <w:p w:rsidR="004B3BA4" w:rsidRPr="00C3586A" w:rsidRDefault="004B3BA4" w:rsidP="00BC2D16">
      <w:pPr>
        <w:pStyle w:val="ListParagraph"/>
        <w:numPr>
          <w:ilvl w:val="0"/>
          <w:numId w:val="28"/>
        </w:numPr>
        <w:spacing w:after="120"/>
        <w:ind w:left="1080"/>
        <w:contextualSpacing w:val="0"/>
        <w:jc w:val="both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 xml:space="preserve">They are 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>characterized by a dumbbell-shaped Nucleus</w:t>
      </w:r>
      <w:r w:rsidRPr="00C3586A">
        <w:rPr>
          <w:rFonts w:ascii="Bookman Old Style" w:eastAsiaTheme="minorEastAsia" w:hAnsi="Bookman Old Style"/>
          <w:sz w:val="24"/>
          <w:szCs w:val="24"/>
        </w:rPr>
        <w:t xml:space="preserve"> (bi-lobed)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and large, prominent, red (</w:t>
      </w:r>
      <w:proofErr w:type="spellStart"/>
      <w:r w:rsidR="00773763" w:rsidRPr="00C3586A">
        <w:rPr>
          <w:rFonts w:ascii="Bookman Old Style" w:eastAsiaTheme="minorEastAsia" w:hAnsi="Bookman Old Style"/>
          <w:sz w:val="24"/>
          <w:szCs w:val="24"/>
        </w:rPr>
        <w:t>eosinophilic</w:t>
      </w:r>
      <w:proofErr w:type="spellEnd"/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) granules. </w:t>
      </w:r>
    </w:p>
    <w:p w:rsidR="004B3BA4" w:rsidRPr="00C3586A" w:rsidRDefault="00773763" w:rsidP="00205754">
      <w:pPr>
        <w:pStyle w:val="ListParagraph"/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C3586A">
        <w:rPr>
          <w:rFonts w:ascii="Bookman Old Style" w:eastAsiaTheme="minorEastAsia" w:hAnsi="Bookman Old Style"/>
          <w:b/>
          <w:bCs/>
          <w:sz w:val="24"/>
          <w:szCs w:val="24"/>
          <w:u w:val="single"/>
        </w:rPr>
        <w:t>Basophils</w:t>
      </w:r>
      <w:r w:rsidR="004B3BA4" w:rsidRPr="00C3586A">
        <w:rPr>
          <w:rFonts w:ascii="Bookman Old Style" w:eastAsiaTheme="minorEastAsia" w:hAnsi="Bookman Old Style"/>
          <w:b/>
          <w:bCs/>
          <w:sz w:val="24"/>
          <w:szCs w:val="24"/>
        </w:rPr>
        <w:t>:</w:t>
      </w:r>
    </w:p>
    <w:p w:rsidR="004B3BA4" w:rsidRPr="00C3586A" w:rsidRDefault="004B3BA4" w:rsidP="00BC2D16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>The</w:t>
      </w:r>
      <w:r w:rsidR="00320D6A" w:rsidRPr="00C3586A">
        <w:rPr>
          <w:rFonts w:ascii="Bookman Old Style" w:eastAsiaTheme="minorEastAsia" w:hAnsi="Bookman Old Style"/>
          <w:sz w:val="24"/>
          <w:szCs w:val="24"/>
        </w:rPr>
        <w:t xml:space="preserve"> rarest of all white blood cells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found in</w:t>
      </w:r>
      <w:r w:rsidR="00320D6A" w:rsidRPr="00C3586A">
        <w:rPr>
          <w:rFonts w:ascii="Bookman Old Style" w:eastAsiaTheme="minorEastAsia" w:hAnsi="Bookman Old Style"/>
          <w:sz w:val="24"/>
          <w:szCs w:val="24"/>
        </w:rPr>
        <w:t xml:space="preserve"> the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blood. </w:t>
      </w:r>
    </w:p>
    <w:p w:rsidR="00205754" w:rsidRPr="00C3586A" w:rsidRDefault="00205754" w:rsidP="00BC2D16">
      <w:pPr>
        <w:pStyle w:val="ListParagraph"/>
        <w:numPr>
          <w:ilvl w:val="0"/>
          <w:numId w:val="29"/>
        </w:numPr>
        <w:spacing w:after="120"/>
        <w:ind w:left="1080"/>
        <w:contextualSpacing w:val="0"/>
        <w:jc w:val="both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 xml:space="preserve">It 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>is a large cell filled with prominent blue (basophilic) granules. These large granules contain Heparin, an anticoagulant, and Histamine, which increases the permeability of capillary walls.</w:t>
      </w:r>
      <w:r w:rsidRPr="00C3586A">
        <w:rPr>
          <w:rFonts w:ascii="Bookman Old Style" w:eastAsiaTheme="minorEastAsia" w:hAnsi="Bookman Old Style"/>
          <w:sz w:val="24"/>
          <w:szCs w:val="24"/>
        </w:rPr>
        <w:t xml:space="preserve"> The nucleus is somewhat hidden behind these large granules.</w:t>
      </w:r>
      <w:r w:rsidR="00773763" w:rsidRPr="00C3586A">
        <w:rPr>
          <w:rFonts w:ascii="Bookman Old Style" w:eastAsiaTheme="minorEastAsia" w:hAnsi="Bookman Old Style"/>
          <w:sz w:val="24"/>
          <w:szCs w:val="24"/>
        </w:rPr>
        <w:t xml:space="preserve"> </w:t>
      </w:r>
    </w:p>
    <w:p w:rsidR="00205754" w:rsidRPr="00C3586A" w:rsidRDefault="00205754" w:rsidP="000A695A">
      <w:pPr>
        <w:pStyle w:val="ListParagraph"/>
        <w:spacing w:after="120"/>
        <w:contextualSpacing w:val="0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C3586A">
        <w:rPr>
          <w:rFonts w:ascii="Bookman Old Style" w:hAnsi="Bookman Old Style" w:cs="Arial"/>
          <w:b/>
          <w:bCs/>
          <w:sz w:val="24"/>
          <w:szCs w:val="24"/>
          <w:u w:val="single"/>
        </w:rPr>
        <w:t>Lymphocytes:</w:t>
      </w:r>
    </w:p>
    <w:p w:rsidR="00205754" w:rsidRPr="00910E55" w:rsidRDefault="000A695A" w:rsidP="00BC2D16">
      <w:pPr>
        <w:pStyle w:val="ListParagraph"/>
        <w:numPr>
          <w:ilvl w:val="0"/>
          <w:numId w:val="30"/>
        </w:numPr>
        <w:ind w:left="1080"/>
        <w:jc w:val="both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hAnsi="Bookman Old Style" w:cs="Arial"/>
          <w:sz w:val="24"/>
          <w:szCs w:val="24"/>
        </w:rPr>
        <w:t>Small</w:t>
      </w:r>
      <w:r w:rsidR="00205754" w:rsidRPr="00910E55">
        <w:rPr>
          <w:rFonts w:ascii="Bookman Old Style" w:hAnsi="Bookman Old Style" w:cs="Arial"/>
          <w:sz w:val="24"/>
          <w:szCs w:val="24"/>
        </w:rPr>
        <w:t>, spherical cells with large, round nucleus in each of them</w:t>
      </w:r>
      <w:r w:rsidRPr="00910E55">
        <w:rPr>
          <w:rFonts w:ascii="Bookman Old Style" w:hAnsi="Bookman Old Style" w:cs="Arial"/>
          <w:sz w:val="24"/>
          <w:szCs w:val="24"/>
        </w:rPr>
        <w:t>.</w:t>
      </w:r>
    </w:p>
    <w:p w:rsidR="00205754" w:rsidRPr="00910E55" w:rsidRDefault="00205754" w:rsidP="00BC2D16">
      <w:pPr>
        <w:pStyle w:val="ListParagraph"/>
        <w:numPr>
          <w:ilvl w:val="0"/>
          <w:numId w:val="30"/>
        </w:numPr>
        <w:ind w:left="1080"/>
        <w:jc w:val="both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hAnsi="Bookman Old Style" w:cs="Arial"/>
          <w:sz w:val="24"/>
          <w:szCs w:val="24"/>
        </w:rPr>
        <w:t>The cytoplasm of these cells does not contain any granules.</w:t>
      </w:r>
    </w:p>
    <w:p w:rsidR="000A695A" w:rsidRPr="00910E55" w:rsidRDefault="00205754" w:rsidP="00BC2D16">
      <w:pPr>
        <w:pStyle w:val="ListParagraph"/>
        <w:numPr>
          <w:ilvl w:val="0"/>
          <w:numId w:val="29"/>
        </w:numPr>
        <w:spacing w:after="120"/>
        <w:ind w:left="1080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 w:rsidRPr="00910E55">
        <w:rPr>
          <w:rFonts w:ascii="Bookman Old Style" w:hAnsi="Bookman Old Style" w:cs="Arial"/>
          <w:sz w:val="24"/>
          <w:szCs w:val="24"/>
        </w:rPr>
        <w:t xml:space="preserve">The Nucleus occupies most of the volume of the cell, leaving only a thin crescent of Cytoplasm around it. </w:t>
      </w:r>
    </w:p>
    <w:p w:rsidR="000A695A" w:rsidRPr="00C3586A" w:rsidRDefault="000A695A" w:rsidP="000A695A">
      <w:pPr>
        <w:pStyle w:val="ListParagraph"/>
        <w:spacing w:after="120"/>
        <w:contextualSpacing w:val="0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C3586A">
        <w:rPr>
          <w:rFonts w:ascii="Bookman Old Style" w:hAnsi="Bookman Old Style" w:cs="Arial"/>
          <w:b/>
          <w:bCs/>
          <w:sz w:val="24"/>
          <w:szCs w:val="24"/>
          <w:u w:val="single"/>
        </w:rPr>
        <w:t>Monocytes:</w:t>
      </w:r>
    </w:p>
    <w:p w:rsidR="000A695A" w:rsidRPr="00910E55" w:rsidRDefault="000A695A" w:rsidP="00BC2D16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910E55">
        <w:rPr>
          <w:rFonts w:ascii="Bookman Old Style" w:hAnsi="Bookman Old Style" w:cs="Arial"/>
          <w:sz w:val="24"/>
          <w:szCs w:val="24"/>
        </w:rPr>
        <w:t>Easily the largest of all white blood cells in size.</w:t>
      </w:r>
    </w:p>
    <w:p w:rsidR="000A695A" w:rsidRPr="00910E55" w:rsidRDefault="000A695A" w:rsidP="00BC2D16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hAnsi="Bookman Old Style" w:cs="Arial"/>
          <w:sz w:val="24"/>
          <w:szCs w:val="24"/>
        </w:rPr>
      </w:pPr>
      <w:r w:rsidRPr="00910E55">
        <w:rPr>
          <w:rFonts w:ascii="Bookman Old Style" w:hAnsi="Bookman Old Style" w:cs="Arial"/>
          <w:sz w:val="24"/>
          <w:szCs w:val="24"/>
        </w:rPr>
        <w:t>The cytoplasm of these cells does not contain any granules.</w:t>
      </w:r>
    </w:p>
    <w:p w:rsidR="00773763" w:rsidRPr="00910E55" w:rsidRDefault="000A695A" w:rsidP="00BC2D16">
      <w:pPr>
        <w:pStyle w:val="ListParagraph"/>
        <w:numPr>
          <w:ilvl w:val="0"/>
          <w:numId w:val="29"/>
        </w:numPr>
        <w:ind w:left="1080"/>
        <w:jc w:val="both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910E55">
        <w:rPr>
          <w:rFonts w:ascii="Bookman Old Style" w:hAnsi="Bookman Old Style" w:cs="Arial"/>
          <w:sz w:val="24"/>
          <w:szCs w:val="24"/>
        </w:rPr>
        <w:t xml:space="preserve">They possess </w:t>
      </w:r>
      <w:r w:rsidR="00205754" w:rsidRPr="00910E55">
        <w:rPr>
          <w:rFonts w:ascii="Bookman Old Style" w:hAnsi="Bookman Old Style" w:cs="Arial"/>
          <w:sz w:val="24"/>
          <w:szCs w:val="24"/>
        </w:rPr>
        <w:t xml:space="preserve">a large, horseshoe-shaped </w:t>
      </w:r>
      <w:r w:rsidRPr="00910E55">
        <w:rPr>
          <w:rFonts w:ascii="Bookman Old Style" w:hAnsi="Bookman Old Style" w:cs="Arial"/>
          <w:sz w:val="24"/>
          <w:szCs w:val="24"/>
        </w:rPr>
        <w:t xml:space="preserve">(kidney-shaped) </w:t>
      </w:r>
      <w:r w:rsidR="00205754" w:rsidRPr="00910E55">
        <w:rPr>
          <w:rFonts w:ascii="Bookman Old Style" w:hAnsi="Bookman Old Style" w:cs="Arial"/>
          <w:sz w:val="24"/>
          <w:szCs w:val="24"/>
        </w:rPr>
        <w:t xml:space="preserve">Nucleus. </w:t>
      </w:r>
    </w:p>
    <w:p w:rsidR="000A695A" w:rsidRPr="00C3586A" w:rsidRDefault="000A695A" w:rsidP="00BC2D16">
      <w:pPr>
        <w:pStyle w:val="ListParagraph"/>
        <w:ind w:left="1080"/>
        <w:jc w:val="both"/>
        <w:rPr>
          <w:rFonts w:ascii="Bookman Old Style" w:eastAsiaTheme="minorEastAsia" w:hAnsi="Bookman Old Style"/>
          <w:b/>
          <w:bCs/>
          <w:sz w:val="24"/>
          <w:szCs w:val="24"/>
        </w:rPr>
      </w:pPr>
    </w:p>
    <w:p w:rsidR="00EF5877" w:rsidRPr="00C3586A" w:rsidRDefault="00EF5877" w:rsidP="000A695A">
      <w:pPr>
        <w:pStyle w:val="ListParagraph"/>
        <w:numPr>
          <w:ilvl w:val="0"/>
          <w:numId w:val="22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>What are the normal values of each different type of white blood cells?</w:t>
      </w:r>
    </w:p>
    <w:p w:rsidR="00773763" w:rsidRPr="00910E55" w:rsidRDefault="00773763" w:rsidP="000A695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NEUTROPHILS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50 – 70 %</w:t>
      </w:r>
    </w:p>
    <w:p w:rsidR="00773763" w:rsidRPr="00910E55" w:rsidRDefault="00773763" w:rsidP="000A695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EOSINOPHILS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1 – 3 %</w:t>
      </w:r>
    </w:p>
    <w:p w:rsidR="00773763" w:rsidRPr="00910E55" w:rsidRDefault="00773763" w:rsidP="000A695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BASOPHILS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0.4 – 1 %</w:t>
      </w:r>
    </w:p>
    <w:p w:rsidR="00773763" w:rsidRPr="00910E55" w:rsidRDefault="00773763" w:rsidP="000A695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 xml:space="preserve">MONOCYTES 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4 – 6 %</w:t>
      </w:r>
    </w:p>
    <w:p w:rsidR="00773763" w:rsidRPr="00910E55" w:rsidRDefault="00773763" w:rsidP="000A695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 xml:space="preserve">LYMPHOCYTE 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25 – 35 %</w:t>
      </w:r>
    </w:p>
    <w:p w:rsidR="00773763" w:rsidRPr="00C3586A" w:rsidRDefault="00773763" w:rsidP="00320D6A">
      <w:pPr>
        <w:pStyle w:val="ListParagraph"/>
        <w:numPr>
          <w:ilvl w:val="0"/>
          <w:numId w:val="22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lastRenderedPageBreak/>
        <w:t xml:space="preserve">Under what conditions are the percentages of the various types of </w:t>
      </w:r>
      <w:r w:rsidR="000A695A" w:rsidRPr="00C3586A">
        <w:rPr>
          <w:rFonts w:ascii="Bookman Old Style" w:eastAsiaTheme="minorEastAsia" w:hAnsi="Bookman Old Style"/>
          <w:b/>
          <w:bCs/>
          <w:sz w:val="24"/>
          <w:szCs w:val="24"/>
        </w:rPr>
        <w:t>white blood cells</w:t>
      </w: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 xml:space="preserve"> increased?</w:t>
      </w:r>
    </w:p>
    <w:p w:rsidR="00320D6A" w:rsidRPr="00910E55" w:rsidRDefault="00320D6A" w:rsidP="00320D6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NEUTROPHILS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will increase in acute bacterial or fungal infections.</w:t>
      </w:r>
    </w:p>
    <w:p w:rsidR="00320D6A" w:rsidRPr="00910E55" w:rsidRDefault="00320D6A" w:rsidP="00320D6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EOSINOPHILS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will increases in parasitic infections and allergies.</w:t>
      </w:r>
    </w:p>
    <w:p w:rsidR="00320D6A" w:rsidRPr="00910E55" w:rsidRDefault="00320D6A" w:rsidP="00320D6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BASOPHILS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will increase in allergies and malignancies.</w:t>
      </w:r>
    </w:p>
    <w:p w:rsidR="00320D6A" w:rsidRPr="00910E55" w:rsidRDefault="00320D6A" w:rsidP="00320D6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 xml:space="preserve">MONOCYTES 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>will increase in chronic infections.</w:t>
      </w:r>
    </w:p>
    <w:p w:rsidR="00320D6A" w:rsidRDefault="00320D6A" w:rsidP="00320D6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 xml:space="preserve">LYMPHOCYTE </w:t>
      </w:r>
      <w:r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hAnsi="Bookman Old Style"/>
          <w:sz w:val="24"/>
          <w:szCs w:val="24"/>
        </w:rPr>
        <w:sym w:font="Wingdings" w:char="F0E8"/>
      </w:r>
      <w:r w:rsidRPr="00910E55">
        <w:rPr>
          <w:rFonts w:ascii="Bookman Old Style" w:eastAsiaTheme="minorEastAsia" w:hAnsi="Bookman Old Style"/>
          <w:sz w:val="24"/>
          <w:szCs w:val="24"/>
        </w:rPr>
        <w:tab/>
        <w:t xml:space="preserve">will increase in acute viral infections and </w:t>
      </w:r>
      <w:r w:rsidR="00C3586A" w:rsidRPr="00910E55">
        <w:rPr>
          <w:rFonts w:ascii="Bookman Old Style" w:eastAsiaTheme="minorEastAsia" w:hAnsi="Bookman Old Style"/>
          <w:sz w:val="24"/>
          <w:szCs w:val="24"/>
        </w:rPr>
        <w:tab/>
      </w:r>
      <w:r w:rsidR="00C3586A" w:rsidRPr="00910E55">
        <w:rPr>
          <w:rFonts w:ascii="Bookman Old Style" w:eastAsiaTheme="minorEastAsia" w:hAnsi="Bookman Old Style"/>
          <w:sz w:val="24"/>
          <w:szCs w:val="24"/>
        </w:rPr>
        <w:tab/>
      </w:r>
      <w:r w:rsidR="00C3586A" w:rsidRPr="00910E55">
        <w:rPr>
          <w:rFonts w:ascii="Bookman Old Style" w:eastAsiaTheme="minorEastAsia" w:hAnsi="Bookman Old Style"/>
          <w:sz w:val="24"/>
          <w:szCs w:val="24"/>
        </w:rPr>
        <w:tab/>
      </w:r>
      <w:r w:rsidR="00C3586A" w:rsidRPr="00910E55">
        <w:rPr>
          <w:rFonts w:ascii="Bookman Old Style" w:eastAsiaTheme="minorEastAsia" w:hAnsi="Bookman Old Style"/>
          <w:sz w:val="24"/>
          <w:szCs w:val="24"/>
        </w:rPr>
        <w:tab/>
      </w:r>
      <w:r w:rsidR="00C3586A" w:rsidRPr="00910E55">
        <w:rPr>
          <w:rFonts w:ascii="Bookman Old Style" w:eastAsiaTheme="minorEastAsia" w:hAnsi="Bookman Old Style"/>
          <w:sz w:val="24"/>
          <w:szCs w:val="24"/>
        </w:rPr>
        <w:tab/>
      </w:r>
      <w:r w:rsidR="00C3586A" w:rsidRPr="00910E55">
        <w:rPr>
          <w:rFonts w:ascii="Bookman Old Style" w:eastAsiaTheme="minorEastAsia" w:hAnsi="Bookman Old Style"/>
          <w:sz w:val="24"/>
          <w:szCs w:val="24"/>
        </w:rPr>
        <w:tab/>
      </w:r>
      <w:r w:rsidRPr="00910E55">
        <w:rPr>
          <w:rFonts w:ascii="Bookman Old Style" w:eastAsiaTheme="minorEastAsia" w:hAnsi="Bookman Old Style"/>
          <w:sz w:val="24"/>
          <w:szCs w:val="24"/>
        </w:rPr>
        <w:t>malignancies.</w:t>
      </w:r>
    </w:p>
    <w:p w:rsidR="00910E55" w:rsidRPr="00910E55" w:rsidRDefault="00910E55" w:rsidP="00320D6A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</w:p>
    <w:p w:rsidR="00320D6A" w:rsidRPr="00C3586A" w:rsidRDefault="00320D6A" w:rsidP="000A695A">
      <w:pPr>
        <w:pStyle w:val="ListParagraph"/>
        <w:numPr>
          <w:ilvl w:val="0"/>
          <w:numId w:val="22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C3586A">
        <w:rPr>
          <w:rFonts w:ascii="Bookman Old Style" w:eastAsiaTheme="minorEastAsia" w:hAnsi="Bookman Old Style"/>
          <w:b/>
          <w:bCs/>
          <w:sz w:val="24"/>
          <w:szCs w:val="24"/>
        </w:rPr>
        <w:t>What stains are used in the preparation of blood films?</w:t>
      </w:r>
    </w:p>
    <w:p w:rsidR="00320D6A" w:rsidRPr="00C3586A" w:rsidRDefault="00320D6A" w:rsidP="00320D6A">
      <w:pPr>
        <w:pStyle w:val="ListParagraph"/>
        <w:numPr>
          <w:ilvl w:val="0"/>
          <w:numId w:val="31"/>
        </w:numPr>
        <w:spacing w:after="120"/>
        <w:ind w:left="1267" w:hanging="547"/>
        <w:contextualSpacing w:val="0"/>
        <w:rPr>
          <w:rFonts w:ascii="Bookman Old Style" w:eastAsiaTheme="minorEastAsia" w:hAnsi="Bookman Old Style"/>
          <w:sz w:val="24"/>
          <w:szCs w:val="24"/>
        </w:rPr>
      </w:pPr>
      <w:proofErr w:type="spellStart"/>
      <w:r w:rsidRPr="00C3586A">
        <w:rPr>
          <w:rFonts w:ascii="Bookman Old Style" w:eastAsiaTheme="minorEastAsia" w:hAnsi="Bookman Old Style"/>
          <w:sz w:val="24"/>
          <w:szCs w:val="24"/>
        </w:rPr>
        <w:t>Leishman’s</w:t>
      </w:r>
      <w:proofErr w:type="spellEnd"/>
      <w:r w:rsidRPr="00C3586A">
        <w:rPr>
          <w:rFonts w:ascii="Bookman Old Style" w:eastAsiaTheme="minorEastAsia" w:hAnsi="Bookman Old Style"/>
          <w:sz w:val="24"/>
          <w:szCs w:val="24"/>
        </w:rPr>
        <w:t xml:space="preserve"> stain</w:t>
      </w:r>
    </w:p>
    <w:p w:rsidR="00320D6A" w:rsidRPr="00C3586A" w:rsidRDefault="00320D6A" w:rsidP="00320D6A">
      <w:pPr>
        <w:pStyle w:val="ListParagraph"/>
        <w:numPr>
          <w:ilvl w:val="0"/>
          <w:numId w:val="31"/>
        </w:numPr>
        <w:spacing w:after="120"/>
        <w:ind w:left="1267" w:hanging="547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3586A">
        <w:rPr>
          <w:rFonts w:ascii="Bookman Old Style" w:eastAsiaTheme="minorEastAsia" w:hAnsi="Bookman Old Style"/>
          <w:sz w:val="24"/>
          <w:szCs w:val="24"/>
        </w:rPr>
        <w:t>Wright’s stain</w:t>
      </w:r>
      <w:r w:rsidRPr="00C3586A">
        <w:rPr>
          <w:rFonts w:ascii="Bookman Old Style" w:eastAsiaTheme="minorEastAsia" w:hAnsi="Bookman Old Style"/>
          <w:sz w:val="24"/>
          <w:szCs w:val="24"/>
        </w:rPr>
        <w:tab/>
      </w:r>
    </w:p>
    <w:p w:rsidR="00320D6A" w:rsidRDefault="00320D6A" w:rsidP="000428B9">
      <w:pPr>
        <w:pStyle w:val="ListParagraph"/>
        <w:spacing w:after="120"/>
        <w:contextualSpacing w:val="0"/>
        <w:rPr>
          <w:rFonts w:ascii="Bookman Old Style" w:eastAsiaTheme="minorEastAsia" w:hAnsi="Bookman Old Style"/>
          <w:b/>
          <w:bCs/>
        </w:rPr>
      </w:pPr>
    </w:p>
    <w:p w:rsidR="00C3586A" w:rsidRPr="00A51549" w:rsidRDefault="00C3586A" w:rsidP="00C3586A">
      <w:pPr>
        <w:jc w:val="center"/>
        <w:rPr>
          <w:rFonts w:ascii="Antique Olive Compact" w:hAnsi="Antique Olive Compact"/>
          <w:b/>
          <w:bCs/>
          <w:sz w:val="40"/>
          <w:szCs w:val="40"/>
          <w:u w:val="single"/>
        </w:rPr>
      </w:pPr>
      <w:r w:rsidRPr="00A51549">
        <w:rPr>
          <w:rFonts w:ascii="Antique Olive Compact" w:hAnsi="Antique Olive Compact"/>
          <w:b/>
          <w:bCs/>
          <w:sz w:val="40"/>
          <w:szCs w:val="40"/>
          <w:u w:val="single"/>
        </w:rPr>
        <w:t xml:space="preserve">BLOOD PRACTICAL – </w:t>
      </w:r>
      <w:r>
        <w:rPr>
          <w:rFonts w:ascii="Antique Olive Compact" w:hAnsi="Antique Olive Compact"/>
          <w:b/>
          <w:bCs/>
          <w:sz w:val="40"/>
          <w:szCs w:val="40"/>
          <w:u w:val="single"/>
        </w:rPr>
        <w:t>3</w:t>
      </w:r>
    </w:p>
    <w:p w:rsidR="00C3586A" w:rsidRPr="00C3586A" w:rsidRDefault="00C3586A" w:rsidP="00C3586A">
      <w:pPr>
        <w:jc w:val="center"/>
        <w:rPr>
          <w:rFonts w:ascii="Bodoni MT Black" w:hAnsi="Bodoni MT Black"/>
          <w:b/>
          <w:bCs/>
          <w:sz w:val="36"/>
          <w:szCs w:val="36"/>
          <w:u w:val="single"/>
        </w:rPr>
      </w:pPr>
      <w:r w:rsidRPr="00C3586A">
        <w:rPr>
          <w:rFonts w:ascii="Bodoni MT Black" w:hAnsi="Bodoni MT Black"/>
          <w:b/>
          <w:bCs/>
          <w:sz w:val="36"/>
          <w:szCs w:val="36"/>
          <w:u w:val="single"/>
        </w:rPr>
        <w:t>BLOOD GROUPS, BLEEDING &amp; CLOTTING TIME</w:t>
      </w:r>
    </w:p>
    <w:p w:rsidR="00C3586A" w:rsidRPr="00A51549" w:rsidRDefault="00C3586A" w:rsidP="00C3586A">
      <w:pPr>
        <w:rPr>
          <w:rFonts w:ascii="Britannic Bold" w:hAnsi="Britannic Bold"/>
          <w:sz w:val="32"/>
          <w:szCs w:val="32"/>
        </w:rPr>
      </w:pPr>
      <w:r w:rsidRPr="00A51549">
        <w:rPr>
          <w:rFonts w:ascii="Britannic Bold" w:hAnsi="Britannic Bold"/>
          <w:sz w:val="32"/>
          <w:szCs w:val="32"/>
        </w:rPr>
        <w:t>OBJECTIVES:</w:t>
      </w:r>
    </w:p>
    <w:p w:rsidR="00C3586A" w:rsidRPr="00014D8F" w:rsidRDefault="00C3586A" w:rsidP="00BC2D16">
      <w:pPr>
        <w:jc w:val="both"/>
        <w:rPr>
          <w:rFonts w:ascii="Bookman Old Style" w:hAnsi="Bookman Old Style"/>
          <w:sz w:val="24"/>
          <w:szCs w:val="24"/>
        </w:rPr>
      </w:pPr>
      <w:r w:rsidRPr="00014D8F">
        <w:rPr>
          <w:rFonts w:ascii="Bookman Old Style" w:hAnsi="Bookman Old Style"/>
          <w:sz w:val="24"/>
          <w:szCs w:val="24"/>
        </w:rPr>
        <w:t xml:space="preserve">At the end of session, the students should be </w:t>
      </w:r>
      <w:r>
        <w:rPr>
          <w:rFonts w:ascii="Bookman Old Style" w:hAnsi="Bookman Old Style"/>
          <w:sz w:val="24"/>
          <w:szCs w:val="24"/>
        </w:rPr>
        <w:t>able to</w:t>
      </w:r>
      <w:r w:rsidRPr="00014D8F">
        <w:rPr>
          <w:rFonts w:ascii="Bookman Old Style" w:hAnsi="Bookman Old Style"/>
          <w:sz w:val="24"/>
          <w:szCs w:val="24"/>
        </w:rPr>
        <w:t>:</w:t>
      </w:r>
    </w:p>
    <w:p w:rsidR="00C3586A" w:rsidRDefault="00C3586A" w:rsidP="00BC2D1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Understand and practice the method used in determining blood groups.</w:t>
      </w:r>
    </w:p>
    <w:p w:rsidR="00C3586A" w:rsidRDefault="00C3586A" w:rsidP="00BC2D1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 familiar with the ABO and Rh systems of blood grouping and explain their importance in blood transfusion.</w:t>
      </w:r>
    </w:p>
    <w:p w:rsidR="00C3586A" w:rsidRDefault="00881380" w:rsidP="00BC2D1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Discuss the normal ranges of bleeding time and clotting time and determine their own values experimentally.</w:t>
      </w:r>
    </w:p>
    <w:p w:rsidR="00881380" w:rsidRDefault="00881380" w:rsidP="00BC2D1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Recognize the importance of bleeding time and clotting time in hemostasis.</w:t>
      </w:r>
    </w:p>
    <w:p w:rsidR="00881380" w:rsidRDefault="000428B9" w:rsidP="00881380">
      <w:pPr>
        <w:rPr>
          <w:rFonts w:ascii="Stencil" w:hAnsi="Stencil"/>
          <w:spacing w:val="10"/>
          <w:sz w:val="28"/>
          <w:szCs w:val="28"/>
          <w:u w:val="single"/>
        </w:rPr>
      </w:pPr>
      <w:r>
        <w:rPr>
          <w:rFonts w:ascii="Stencil" w:hAnsi="Stencil"/>
          <w:spacing w:val="10"/>
          <w:sz w:val="28"/>
          <w:szCs w:val="28"/>
          <w:u w:val="single"/>
        </w:rPr>
        <w:t>EXPERIMENT 1 – DETERMINATION OF BLOOD GROUPS</w:t>
      </w:r>
      <w:r w:rsidRPr="00A51549">
        <w:rPr>
          <w:rFonts w:ascii="Stencil" w:hAnsi="Stencil"/>
          <w:spacing w:val="10"/>
          <w:sz w:val="28"/>
          <w:szCs w:val="28"/>
          <w:u w:val="single"/>
        </w:rPr>
        <w:t>:</w:t>
      </w:r>
    </w:p>
    <w:p w:rsidR="000428B9" w:rsidRDefault="000428B9" w:rsidP="00881380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EQUIPMENT</w:t>
      </w:r>
      <w:r w:rsidRPr="00A51549">
        <w:rPr>
          <w:rFonts w:ascii="Britannic Bold" w:hAnsi="Britannic Bold"/>
          <w:sz w:val="32"/>
          <w:szCs w:val="32"/>
        </w:rPr>
        <w:t>S:</w:t>
      </w:r>
    </w:p>
    <w:p w:rsidR="000428B9" w:rsidRPr="00A51549" w:rsidRDefault="000428B9" w:rsidP="000428B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TITER ANTI-A, ANTI-B AND ANTI-D SERA</w:t>
      </w:r>
    </w:p>
    <w:p w:rsidR="000428B9" w:rsidRPr="00A51549" w:rsidRDefault="000428B9" w:rsidP="000428B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MICROSCOPE</w:t>
      </w:r>
    </w:p>
    <w:p w:rsidR="000428B9" w:rsidRDefault="000428B9" w:rsidP="000428B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TOOTH PICKS</w:t>
      </w:r>
    </w:p>
    <w:p w:rsidR="000428B9" w:rsidRDefault="000428B9" w:rsidP="000428B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MICROSCOPE SLIDES</w:t>
      </w:r>
    </w:p>
    <w:p w:rsidR="000428B9" w:rsidRDefault="000428B9" w:rsidP="000428B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ALCOHOL SWAB</w:t>
      </w:r>
    </w:p>
    <w:p w:rsidR="000428B9" w:rsidRDefault="000428B9" w:rsidP="000428B9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LANCET</w:t>
      </w:r>
    </w:p>
    <w:p w:rsidR="000428B9" w:rsidRDefault="000428B9" w:rsidP="000428B9">
      <w:pPr>
        <w:pStyle w:val="ListParagraph"/>
        <w:spacing w:after="120" w:line="240" w:lineRule="auto"/>
        <w:ind w:left="0"/>
        <w:contextualSpacing w:val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PROCEDURE</w:t>
      </w:r>
      <w:r w:rsidRPr="00A51549">
        <w:rPr>
          <w:rFonts w:ascii="Britannic Bold" w:hAnsi="Britannic Bold"/>
          <w:sz w:val="32"/>
          <w:szCs w:val="32"/>
        </w:rPr>
        <w:t>:</w:t>
      </w:r>
    </w:p>
    <w:p w:rsidR="000428B9" w:rsidRDefault="000428B9" w:rsidP="00BC2D16">
      <w:pPr>
        <w:pStyle w:val="ListParagraph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Take 3 microscope slides and label them clearly as “A”, “B” and “D”.</w:t>
      </w:r>
    </w:p>
    <w:p w:rsidR="000428B9" w:rsidRDefault="000428B9" w:rsidP="00BC2D16">
      <w:pPr>
        <w:pStyle w:val="ListParagraph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Sterilize the fingertip with an alcohol swab.</w:t>
      </w:r>
    </w:p>
    <w:p w:rsidR="000428B9" w:rsidRDefault="000428B9" w:rsidP="00BC2D16">
      <w:pPr>
        <w:pStyle w:val="ListParagraph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Prick the finger using a lancet and place one drop of blood in each of the 3 microscope slides.</w:t>
      </w:r>
    </w:p>
    <w:p w:rsidR="000428B9" w:rsidRDefault="000428B9" w:rsidP="00BC2D16">
      <w:pPr>
        <w:pStyle w:val="ListParagraph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Quickly add a drop of anti-A, anti-B and anti-D sera to slides labeled as “A”, “B” and “D” respectively.</w:t>
      </w:r>
    </w:p>
    <w:p w:rsidR="009B12F2" w:rsidRDefault="009B12F2" w:rsidP="00BC2D16">
      <w:pPr>
        <w:pStyle w:val="ListParagraph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Stir the mixture on each slide with the help of different pieces of tooth picks for a minute or two.</w:t>
      </w:r>
    </w:p>
    <w:p w:rsidR="009B12F2" w:rsidRDefault="009B12F2" w:rsidP="00BC2D16">
      <w:pPr>
        <w:pStyle w:val="ListParagraph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Examine the mixtures carefully for the signs of red blood cell agglutination. When red blood cells clump together (agglutination), they have a speckled or peppered appearance. If there is a doubt, examine the slides using the low power of a microscope.</w:t>
      </w:r>
    </w:p>
    <w:p w:rsidR="009B12F2" w:rsidRDefault="009B12F2" w:rsidP="009B12F2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B12F2" w:rsidRDefault="009B12F2" w:rsidP="009B12F2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A22F47">
        <w:rPr>
          <w:noProof/>
          <w:lang w:val="en-AU" w:eastAsia="en-AU"/>
        </w:rPr>
        <w:drawing>
          <wp:inline distT="0" distB="0" distL="0" distR="0">
            <wp:extent cx="2743200" cy="971550"/>
            <wp:effectExtent l="19050" t="0" r="0" b="0"/>
            <wp:docPr id="11" name="Picture 11" descr="C:\Users\Mustafa\AppData\Local\Microsoft\Windows\Temporary Internet Files\Content.Word\blood_test_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stafa\AppData\Local\Microsoft\Windows\Temporary Internet Files\Content.Word\blood_test_ki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 +</w:t>
      </w:r>
      <w:proofErr w:type="spellStart"/>
      <w:r>
        <w:rPr>
          <w:rFonts w:ascii="Bookman Old Style" w:hAnsi="Bookman Old Style"/>
          <w:sz w:val="24"/>
          <w:szCs w:val="24"/>
        </w:rPr>
        <w:t>ve</w:t>
      </w:r>
      <w:proofErr w:type="spellEnd"/>
    </w:p>
    <w:p w:rsidR="009B12F2" w:rsidRDefault="009B12F2" w:rsidP="009B12F2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B12F2" w:rsidRDefault="009B12F2" w:rsidP="009B12F2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A22F47">
        <w:rPr>
          <w:noProof/>
          <w:lang w:val="en-AU" w:eastAsia="en-AU"/>
        </w:rPr>
        <w:drawing>
          <wp:inline distT="0" distB="0" distL="0" distR="0">
            <wp:extent cx="2913038" cy="981075"/>
            <wp:effectExtent l="19050" t="0" r="1612" b="0"/>
            <wp:docPr id="14" name="Picture 14" descr="C:\Users\Mustafa\AppData\Local\Microsoft\Windows\Temporary Internet Files\Content.Word\bloodtyping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AppData\Local\Microsoft\Windows\Temporary Internet Files\Content.Word\bloodtyping_popu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38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74E">
        <w:rPr>
          <w:rFonts w:ascii="Bookman Old Style" w:hAnsi="Bookman Old Style"/>
          <w:sz w:val="24"/>
          <w:szCs w:val="24"/>
        </w:rPr>
        <w:tab/>
      </w:r>
      <w:r w:rsidR="0027774E">
        <w:rPr>
          <w:rFonts w:ascii="Bookman Old Style" w:hAnsi="Bookman Old Style"/>
          <w:sz w:val="24"/>
          <w:szCs w:val="24"/>
        </w:rPr>
        <w:tab/>
        <w:t>A +</w:t>
      </w:r>
      <w:proofErr w:type="spellStart"/>
      <w:r w:rsidR="0027774E">
        <w:rPr>
          <w:rFonts w:ascii="Bookman Old Style" w:hAnsi="Bookman Old Style"/>
          <w:sz w:val="24"/>
          <w:szCs w:val="24"/>
        </w:rPr>
        <w:t>ve</w:t>
      </w:r>
      <w:proofErr w:type="spellEnd"/>
    </w:p>
    <w:p w:rsidR="0027774E" w:rsidRDefault="0027774E" w:rsidP="009B12F2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27774E" w:rsidRPr="009B12F2" w:rsidRDefault="0027774E" w:rsidP="009B12F2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1781175" cy="2687761"/>
            <wp:effectExtent l="19050" t="0" r="9525" b="0"/>
            <wp:docPr id="17" name="il_fi" descr="http://faculty.washington.edu/kepeter/119/images/blood_types_B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washington.edu/kepeter/119/images/blood_types_B+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88" cy="269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B8B">
        <w:rPr>
          <w:rFonts w:ascii="Bookman Old Style" w:hAnsi="Bookman Old Style"/>
          <w:sz w:val="24"/>
          <w:szCs w:val="24"/>
        </w:rPr>
        <w:tab/>
      </w:r>
      <w:r w:rsidR="00457B8B">
        <w:rPr>
          <w:rFonts w:ascii="Bookman Old Style" w:hAnsi="Bookman Old Style"/>
          <w:sz w:val="24"/>
          <w:szCs w:val="24"/>
        </w:rPr>
        <w:tab/>
      </w:r>
      <w:r w:rsidR="00457B8B">
        <w:rPr>
          <w:rFonts w:ascii="Bookman Old Style" w:hAnsi="Bookman Old Style"/>
          <w:sz w:val="24"/>
          <w:szCs w:val="24"/>
        </w:rPr>
        <w:tab/>
      </w:r>
      <w:r w:rsidR="00457B8B">
        <w:rPr>
          <w:rFonts w:ascii="Bookman Old Style" w:hAnsi="Bookman Old Style"/>
          <w:sz w:val="24"/>
          <w:szCs w:val="24"/>
        </w:rPr>
        <w:tab/>
      </w:r>
      <w:r w:rsidR="00457B8B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B +</w:t>
      </w:r>
      <w:proofErr w:type="spellStart"/>
      <w:r>
        <w:rPr>
          <w:rFonts w:ascii="Bookman Old Style" w:hAnsi="Bookman Old Style"/>
          <w:sz w:val="24"/>
          <w:szCs w:val="24"/>
        </w:rPr>
        <w:t>ve</w:t>
      </w:r>
      <w:proofErr w:type="spellEnd"/>
    </w:p>
    <w:p w:rsidR="000428B9" w:rsidRPr="00881380" w:rsidRDefault="000428B9" w:rsidP="00881380">
      <w:pPr>
        <w:rPr>
          <w:rFonts w:ascii="Bookman Old Style" w:hAnsi="Bookman Old Style"/>
          <w:sz w:val="24"/>
          <w:szCs w:val="24"/>
        </w:rPr>
      </w:pPr>
    </w:p>
    <w:p w:rsidR="00641753" w:rsidRDefault="00641753" w:rsidP="00641753">
      <w:pPr>
        <w:rPr>
          <w:rFonts w:ascii="Stencil" w:hAnsi="Stencil"/>
          <w:sz w:val="40"/>
          <w:szCs w:val="40"/>
          <w:u w:val="single"/>
        </w:rPr>
      </w:pPr>
      <w:r w:rsidRPr="00A9231A">
        <w:rPr>
          <w:rFonts w:ascii="Stencil" w:hAnsi="Stencil"/>
          <w:sz w:val="40"/>
          <w:szCs w:val="40"/>
          <w:u w:val="single"/>
        </w:rPr>
        <w:lastRenderedPageBreak/>
        <w:t>QUESTIONS AND PROBLEMS</w:t>
      </w:r>
    </w:p>
    <w:p w:rsidR="00641753" w:rsidRDefault="00641753" w:rsidP="00294605">
      <w:pPr>
        <w:pStyle w:val="ListParagraph"/>
        <w:numPr>
          <w:ilvl w:val="0"/>
          <w:numId w:val="33"/>
        </w:numPr>
        <w:spacing w:after="120"/>
        <w:ind w:left="720" w:hanging="72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What are the </w:t>
      </w:r>
      <w:proofErr w:type="spellStart"/>
      <w:r>
        <w:rPr>
          <w:rFonts w:ascii="Bookman Old Style" w:eastAsiaTheme="minorEastAsia" w:hAnsi="Bookman Old Style"/>
          <w:b/>
          <w:bCs/>
          <w:sz w:val="24"/>
          <w:szCs w:val="24"/>
        </w:rPr>
        <w:t>agglutinogens</w:t>
      </w:r>
      <w:proofErr w:type="spellEnd"/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 and agglutinins found in people with different blood groups in ABO system</w:t>
      </w:r>
      <w:r w:rsidRPr="00641753">
        <w:rPr>
          <w:rFonts w:ascii="Bookman Old Style" w:eastAsiaTheme="minorEastAsia" w:hAnsi="Bookman Old Style"/>
          <w:b/>
          <w:bCs/>
          <w:sz w:val="24"/>
          <w:szCs w:val="24"/>
        </w:rPr>
        <w:t>?</w:t>
      </w:r>
    </w:p>
    <w:p w:rsidR="001D226B" w:rsidRDefault="001D226B" w:rsidP="001D226B">
      <w:pPr>
        <w:pStyle w:val="ListParagraph"/>
        <w:spacing w:after="120"/>
        <w:ind w:left="1080"/>
        <w:rPr>
          <w:rFonts w:ascii="Bookman Old Style" w:eastAsiaTheme="minorEastAsia" w:hAnsi="Bookman Old Style"/>
          <w:b/>
          <w:bCs/>
          <w:sz w:val="24"/>
          <w:szCs w:val="24"/>
        </w:rPr>
      </w:pPr>
    </w:p>
    <w:tbl>
      <w:tblPr>
        <w:tblStyle w:val="MediumShading21"/>
        <w:tblW w:w="5000" w:type="pct"/>
        <w:tblBorders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5"/>
        <w:gridCol w:w="2911"/>
        <w:gridCol w:w="4607"/>
      </w:tblGrid>
      <w:tr w:rsidR="001D226B" w:rsidRPr="00641753" w:rsidTr="001D2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7" w:type="pct"/>
            <w:tcBorders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D226B" w:rsidRPr="001D226B" w:rsidRDefault="001D226B" w:rsidP="00C2456D">
            <w:pPr>
              <w:pStyle w:val="ListParagraph"/>
              <w:spacing w:after="120" w:line="276" w:lineRule="auto"/>
              <w:ind w:left="0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1D226B">
              <w:rPr>
                <w:rFonts w:ascii="Bookman Old Style" w:eastAsiaTheme="minorEastAsia" w:hAnsi="Bookman Old Style"/>
                <w:sz w:val="24"/>
                <w:szCs w:val="24"/>
              </w:rPr>
              <w:t>BLOOD GROUP</w:t>
            </w:r>
          </w:p>
        </w:tc>
        <w:tc>
          <w:tcPr>
            <w:tcW w:w="1461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1D226B" w:rsidRPr="001D226B" w:rsidRDefault="001D226B" w:rsidP="00C2456D">
            <w:pPr>
              <w:pStyle w:val="ListParagraph"/>
              <w:spacing w:after="120"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1D226B">
              <w:rPr>
                <w:rFonts w:ascii="Bookman Old Style" w:eastAsiaTheme="minorEastAsia" w:hAnsi="Bookman Old Style"/>
                <w:sz w:val="24"/>
                <w:szCs w:val="24"/>
              </w:rPr>
              <w:t>AGGLUTINOGENS</w:t>
            </w:r>
          </w:p>
        </w:tc>
        <w:tc>
          <w:tcPr>
            <w:tcW w:w="2313" w:type="pct"/>
            <w:tcBorders>
              <w:left w:val="single" w:sz="8" w:space="0" w:color="FFFFFF" w:themeColor="background1"/>
              <w:bottom w:val="nil"/>
              <w:right w:val="single" w:sz="18" w:space="0" w:color="auto"/>
            </w:tcBorders>
            <w:vAlign w:val="center"/>
          </w:tcPr>
          <w:p w:rsidR="001D226B" w:rsidRPr="001D226B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1D226B">
              <w:rPr>
                <w:rFonts w:ascii="Bookman Old Style" w:eastAsiaTheme="minorEastAsia" w:hAnsi="Bookman Old Style"/>
                <w:sz w:val="24"/>
                <w:szCs w:val="24"/>
              </w:rPr>
              <w:t>AGGLUTININS</w:t>
            </w:r>
          </w:p>
        </w:tc>
      </w:tr>
      <w:tr w:rsidR="001D226B" w:rsidRPr="00641753" w:rsidTr="00C2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A</w:t>
            </w:r>
          </w:p>
        </w:tc>
        <w:tc>
          <w:tcPr>
            <w:tcW w:w="1461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A</w:t>
            </w:r>
          </w:p>
        </w:tc>
        <w:tc>
          <w:tcPr>
            <w:tcW w:w="2313" w:type="pct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Anti – B antibodies</w:t>
            </w:r>
          </w:p>
        </w:tc>
      </w:tr>
      <w:tr w:rsidR="001D226B" w:rsidRPr="00641753" w:rsidTr="00C2456D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B</w:t>
            </w:r>
          </w:p>
        </w:tc>
        <w:tc>
          <w:tcPr>
            <w:tcW w:w="1461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B</w:t>
            </w:r>
          </w:p>
        </w:tc>
        <w:tc>
          <w:tcPr>
            <w:tcW w:w="2313" w:type="pct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Anti – A antibodies</w:t>
            </w:r>
          </w:p>
        </w:tc>
      </w:tr>
      <w:tr w:rsidR="001D226B" w:rsidRPr="00641753" w:rsidTr="00C2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AB</w:t>
            </w:r>
          </w:p>
        </w:tc>
        <w:tc>
          <w:tcPr>
            <w:tcW w:w="1461" w:type="pc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A, B</w:t>
            </w:r>
          </w:p>
        </w:tc>
        <w:tc>
          <w:tcPr>
            <w:tcW w:w="2313" w:type="pct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No antibodies</w:t>
            </w:r>
          </w:p>
        </w:tc>
      </w:tr>
      <w:tr w:rsidR="001D226B" w:rsidRPr="00641753" w:rsidTr="001D226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top w:val="single" w:sz="8" w:space="0" w:color="FFFFFF" w:themeColor="background1"/>
              <w:left w:val="single" w:sz="18" w:space="0" w:color="auto"/>
            </w:tcBorders>
            <w:vAlign w:val="center"/>
          </w:tcPr>
          <w:p w:rsidR="001D226B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O</w:t>
            </w:r>
          </w:p>
        </w:tc>
        <w:tc>
          <w:tcPr>
            <w:tcW w:w="1461" w:type="pct"/>
            <w:tcBorders>
              <w:top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No Antigens</w:t>
            </w:r>
          </w:p>
        </w:tc>
        <w:tc>
          <w:tcPr>
            <w:tcW w:w="2313" w:type="pct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1D226B" w:rsidRPr="00641753" w:rsidRDefault="001D226B" w:rsidP="00C2456D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Both Anti-A and Anti-B antibodies</w:t>
            </w:r>
          </w:p>
        </w:tc>
      </w:tr>
    </w:tbl>
    <w:p w:rsidR="001D226B" w:rsidRDefault="001D226B" w:rsidP="001D226B">
      <w:pPr>
        <w:pStyle w:val="ListParagraph"/>
        <w:spacing w:after="120"/>
        <w:ind w:left="1080"/>
        <w:rPr>
          <w:rFonts w:ascii="Bookman Old Style" w:eastAsiaTheme="minorEastAsia" w:hAnsi="Bookman Old Style"/>
          <w:b/>
          <w:bCs/>
          <w:sz w:val="24"/>
          <w:szCs w:val="24"/>
        </w:rPr>
      </w:pPr>
    </w:p>
    <w:p w:rsidR="001D226B" w:rsidRDefault="001D226B" w:rsidP="00294605">
      <w:pPr>
        <w:pStyle w:val="ListParagraph"/>
        <w:numPr>
          <w:ilvl w:val="0"/>
          <w:numId w:val="33"/>
        </w:numPr>
        <w:spacing w:after="120"/>
        <w:ind w:left="720" w:hanging="72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How the different blood groups can donate or receive blood among them during blood transfusion?</w:t>
      </w:r>
    </w:p>
    <w:p w:rsidR="00641753" w:rsidRPr="00641753" w:rsidRDefault="00641753" w:rsidP="00641753">
      <w:pPr>
        <w:pStyle w:val="ListParagraph"/>
        <w:spacing w:after="120"/>
        <w:ind w:left="1080"/>
        <w:rPr>
          <w:rFonts w:ascii="Bookman Old Style" w:eastAsiaTheme="minorEastAsia" w:hAnsi="Bookman Old Style"/>
          <w:b/>
          <w:bCs/>
          <w:sz w:val="24"/>
          <w:szCs w:val="24"/>
        </w:rPr>
      </w:pPr>
    </w:p>
    <w:tbl>
      <w:tblPr>
        <w:tblStyle w:val="MediumGrid31"/>
        <w:tblW w:w="5000" w:type="pct"/>
        <w:tblLook w:val="04A0" w:firstRow="1" w:lastRow="0" w:firstColumn="1" w:lastColumn="0" w:noHBand="0" w:noVBand="1"/>
      </w:tblPr>
      <w:tblGrid>
        <w:gridCol w:w="2549"/>
        <w:gridCol w:w="3447"/>
        <w:gridCol w:w="3967"/>
      </w:tblGrid>
      <w:tr w:rsidR="00DE6BD4" w:rsidRPr="00CA4C50" w:rsidTr="0029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ind w:right="-4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>Blood Group</w:t>
            </w:r>
          </w:p>
        </w:tc>
        <w:tc>
          <w:tcPr>
            <w:tcW w:w="1730" w:type="pct"/>
            <w:vAlign w:val="center"/>
            <w:hideMark/>
          </w:tcPr>
          <w:p w:rsidR="00DE6BD4" w:rsidRPr="00294605" w:rsidRDefault="00DE6BD4" w:rsidP="00C2456D">
            <w:pPr>
              <w:ind w:lef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>Can give blood to</w:t>
            </w:r>
          </w:p>
        </w:tc>
        <w:tc>
          <w:tcPr>
            <w:tcW w:w="1991" w:type="pct"/>
            <w:vAlign w:val="center"/>
            <w:hideMark/>
          </w:tcPr>
          <w:p w:rsidR="00DE6BD4" w:rsidRPr="00294605" w:rsidRDefault="00DE6BD4" w:rsidP="00C2456D">
            <w:pPr>
              <w:ind w:left="-46" w:right="-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>Can receive blood from</w:t>
            </w:r>
          </w:p>
        </w:tc>
      </w:tr>
      <w:tr w:rsidR="00DE6BD4" w:rsidRPr="00CA4C50" w:rsidTr="0029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 xml:space="preserve">AB 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294605" w:rsidP="00294605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All blood groups</w:t>
            </w:r>
          </w:p>
        </w:tc>
      </w:tr>
      <w:tr w:rsidR="00DE6BD4" w:rsidRPr="00CA4C50" w:rsidTr="0029460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 xml:space="preserve">AB 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DE6BD4" w:rsidP="00C2456D">
            <w:pPr>
              <w:spacing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DE6BD4" w:rsidRPr="00CA4C50" w:rsidTr="0029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>A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-</w:t>
            </w:r>
          </w:p>
        </w:tc>
      </w:tr>
      <w:tr w:rsidR="00DE6BD4" w:rsidRPr="00CA4C50" w:rsidTr="0029460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 xml:space="preserve">A 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DE6BD4" w:rsidRPr="00CA4C50" w:rsidTr="0029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>B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CA4C5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 xml:space="preserve">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CA4C5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-</w:t>
            </w:r>
          </w:p>
        </w:tc>
      </w:tr>
      <w:tr w:rsidR="00DE6BD4" w:rsidRPr="00CA4C50" w:rsidTr="0029460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>B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  <w:r w:rsidR="002946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DE6BD4" w:rsidRPr="00CA4C50" w:rsidTr="0029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>0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AB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+</w:t>
            </w:r>
            <w:r w:rsidR="0029460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-</w:t>
            </w:r>
          </w:p>
        </w:tc>
      </w:tr>
      <w:tr w:rsidR="00DE6BD4" w:rsidRPr="00CA4C50" w:rsidTr="0029460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pct"/>
            <w:vAlign w:val="center"/>
            <w:hideMark/>
          </w:tcPr>
          <w:p w:rsidR="00DE6BD4" w:rsidRPr="00294605" w:rsidRDefault="00DE6BD4" w:rsidP="00C2456D">
            <w:pPr>
              <w:spacing w:line="312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94605">
              <w:rPr>
                <w:rFonts w:ascii="Arial" w:eastAsia="Times New Roman" w:hAnsi="Arial" w:cs="Arial"/>
                <w:sz w:val="28"/>
                <w:szCs w:val="28"/>
              </w:rPr>
              <w:t xml:space="preserve">0 </w:t>
            </w:r>
            <w:r w:rsidRPr="00294605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730" w:type="pct"/>
            <w:vAlign w:val="center"/>
            <w:hideMark/>
          </w:tcPr>
          <w:p w:rsidR="00DE6BD4" w:rsidRPr="008C683B" w:rsidRDefault="00294605" w:rsidP="00C2456D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 blood groups</w:t>
            </w:r>
          </w:p>
        </w:tc>
        <w:tc>
          <w:tcPr>
            <w:tcW w:w="1991" w:type="pct"/>
            <w:vAlign w:val="center"/>
            <w:hideMark/>
          </w:tcPr>
          <w:p w:rsidR="00DE6BD4" w:rsidRPr="008C683B" w:rsidRDefault="00DE6BD4" w:rsidP="00C2456D">
            <w:pPr>
              <w:spacing w:line="312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8C683B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</w:tr>
    </w:tbl>
    <w:p w:rsidR="00641753" w:rsidRPr="00641753" w:rsidRDefault="00641753" w:rsidP="00641753">
      <w:pPr>
        <w:pStyle w:val="ListParagraph"/>
        <w:spacing w:after="120"/>
        <w:rPr>
          <w:rFonts w:ascii="Bookman Old Style" w:eastAsiaTheme="minorEastAsia" w:hAnsi="Bookman Old Style"/>
          <w:sz w:val="24"/>
          <w:szCs w:val="24"/>
        </w:rPr>
      </w:pPr>
      <w:r w:rsidRPr="00641753">
        <w:rPr>
          <w:rFonts w:ascii="Bookman Old Style" w:eastAsiaTheme="minorEastAsia" w:hAnsi="Bookman Old Style"/>
          <w:sz w:val="24"/>
          <w:szCs w:val="24"/>
        </w:rPr>
        <w:tab/>
      </w:r>
    </w:p>
    <w:p w:rsidR="00294605" w:rsidRDefault="00294605" w:rsidP="0041313C">
      <w:pPr>
        <w:pStyle w:val="ListParagraph"/>
        <w:numPr>
          <w:ilvl w:val="0"/>
          <w:numId w:val="33"/>
        </w:numPr>
        <w:spacing w:after="120"/>
        <w:ind w:left="720" w:hanging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What other blood group systems do </w:t>
      </w:r>
      <w:proofErr w:type="gramStart"/>
      <w:r>
        <w:rPr>
          <w:rFonts w:ascii="Bookman Old Style" w:eastAsiaTheme="minorEastAsia" w:hAnsi="Bookman Old Style"/>
          <w:b/>
          <w:bCs/>
          <w:sz w:val="24"/>
          <w:szCs w:val="24"/>
        </w:rPr>
        <w:t>exist</w:t>
      </w:r>
      <w:proofErr w:type="gramEnd"/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 other than classical ABO and Rh groups systems?</w:t>
      </w:r>
    </w:p>
    <w:p w:rsidR="00002EAD" w:rsidRDefault="00002EAD" w:rsidP="00BC2D16">
      <w:pPr>
        <w:pStyle w:val="ListParagraph"/>
        <w:spacing w:after="0"/>
        <w:contextualSpacing w:val="0"/>
        <w:jc w:val="both"/>
        <w:rPr>
          <w:rFonts w:ascii="Stencil" w:hAnsi="Stencil"/>
          <w:spacing w:val="20"/>
          <w:sz w:val="24"/>
          <w:szCs w:val="24"/>
          <w:u w:val="single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More than 30 blood group systems have been identified other than classical ABO and Rh groups such as MNS system, </w:t>
      </w:r>
      <w:proofErr w:type="spellStart"/>
      <w:r>
        <w:rPr>
          <w:rFonts w:ascii="Bookman Old Style" w:eastAsiaTheme="minorEastAsia" w:hAnsi="Bookman Old Style"/>
          <w:sz w:val="24"/>
          <w:szCs w:val="24"/>
        </w:rPr>
        <w:t>Kell</w:t>
      </w:r>
      <w:proofErr w:type="spellEnd"/>
      <w:r>
        <w:rPr>
          <w:rFonts w:ascii="Bookman Old Style" w:eastAsiaTheme="minorEastAsia" w:hAnsi="Bookman Old Style"/>
          <w:sz w:val="24"/>
          <w:szCs w:val="24"/>
        </w:rPr>
        <w:t xml:space="preserve"> System, Lewis System etc.</w:t>
      </w:r>
    </w:p>
    <w:p w:rsidR="00253988" w:rsidRDefault="00253988" w:rsidP="00253988">
      <w:pPr>
        <w:pStyle w:val="ListParagraph"/>
        <w:numPr>
          <w:ilvl w:val="0"/>
          <w:numId w:val="33"/>
        </w:numPr>
        <w:spacing w:after="120"/>
        <w:ind w:left="720" w:hanging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lastRenderedPageBreak/>
        <w:t>What is the distribution of the ABO and Rh blood groups in Saudi Arabia?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6"/>
        <w:gridCol w:w="4901"/>
      </w:tblGrid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  <w:hideMark/>
          </w:tcPr>
          <w:p w:rsidR="00156F3B" w:rsidRPr="00002EAD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O+</w:t>
            </w:r>
          </w:p>
        </w:tc>
        <w:tc>
          <w:tcPr>
            <w:tcW w:w="2463" w:type="pct"/>
            <w:vAlign w:val="center"/>
            <w:hideMark/>
          </w:tcPr>
          <w:p w:rsidR="00156F3B" w:rsidRPr="00002EAD" w:rsidRDefault="00156F3B" w:rsidP="00C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</w:tr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  <w:hideMark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A+</w:t>
            </w:r>
          </w:p>
        </w:tc>
        <w:tc>
          <w:tcPr>
            <w:tcW w:w="2463" w:type="pct"/>
            <w:vAlign w:val="center"/>
            <w:hideMark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24%</w:t>
            </w:r>
          </w:p>
        </w:tc>
      </w:tr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B+</w:t>
            </w:r>
          </w:p>
        </w:tc>
        <w:tc>
          <w:tcPr>
            <w:tcW w:w="2463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</w:tr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AB+</w:t>
            </w:r>
          </w:p>
        </w:tc>
        <w:tc>
          <w:tcPr>
            <w:tcW w:w="2463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</w:tr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O-</w:t>
            </w:r>
          </w:p>
        </w:tc>
        <w:tc>
          <w:tcPr>
            <w:tcW w:w="2463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</w:tr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A-</w:t>
            </w:r>
          </w:p>
        </w:tc>
        <w:tc>
          <w:tcPr>
            <w:tcW w:w="2463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2%</w:t>
            </w:r>
          </w:p>
        </w:tc>
      </w:tr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B-</w:t>
            </w:r>
          </w:p>
        </w:tc>
        <w:tc>
          <w:tcPr>
            <w:tcW w:w="2463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1%</w:t>
            </w:r>
          </w:p>
        </w:tc>
      </w:tr>
      <w:tr w:rsidR="00156F3B" w:rsidRPr="00002EAD" w:rsidTr="00156F3B">
        <w:trPr>
          <w:tblCellSpacing w:w="15" w:type="dxa"/>
        </w:trPr>
        <w:tc>
          <w:tcPr>
            <w:tcW w:w="2491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6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AB-</w:t>
            </w:r>
          </w:p>
        </w:tc>
        <w:tc>
          <w:tcPr>
            <w:tcW w:w="2463" w:type="pct"/>
            <w:vAlign w:val="center"/>
          </w:tcPr>
          <w:p w:rsidR="00156F3B" w:rsidRPr="00156F3B" w:rsidRDefault="00156F3B" w:rsidP="0000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0.23%</w:t>
            </w:r>
          </w:p>
        </w:tc>
      </w:tr>
    </w:tbl>
    <w:p w:rsidR="00156F3B" w:rsidRPr="00156F3B" w:rsidRDefault="00156F3B" w:rsidP="00BC2D16">
      <w:pPr>
        <w:spacing w:before="120" w:after="120"/>
        <w:jc w:val="both"/>
        <w:rPr>
          <w:rFonts w:ascii="Bookman Old Style" w:eastAsiaTheme="minorEastAsia" w:hAnsi="Bookman Old Style"/>
          <w:sz w:val="24"/>
          <w:szCs w:val="24"/>
        </w:rPr>
      </w:pPr>
      <w:r w:rsidRPr="00156F3B">
        <w:rPr>
          <w:rFonts w:ascii="Bookman Old Style" w:eastAsiaTheme="minorEastAsia" w:hAnsi="Bookman Old Style"/>
          <w:sz w:val="24"/>
          <w:szCs w:val="24"/>
        </w:rPr>
        <w:t xml:space="preserve">From the above table, we can easily </w:t>
      </w:r>
      <w:r>
        <w:rPr>
          <w:rFonts w:ascii="Bookman Old Style" w:eastAsiaTheme="minorEastAsia" w:hAnsi="Bookman Old Style"/>
          <w:sz w:val="24"/>
          <w:szCs w:val="24"/>
        </w:rPr>
        <w:t>conclude</w:t>
      </w:r>
      <w:r w:rsidRPr="00156F3B">
        <w:rPr>
          <w:rFonts w:ascii="Bookman Old Style" w:eastAsiaTheme="minorEastAsia" w:hAnsi="Bookman Old Style"/>
          <w:sz w:val="24"/>
          <w:szCs w:val="24"/>
        </w:rPr>
        <w:t xml:space="preserve"> that about 93 % of Saudi population is Rh +</w:t>
      </w:r>
      <w:proofErr w:type="spellStart"/>
      <w:r w:rsidRPr="00156F3B">
        <w:rPr>
          <w:rFonts w:ascii="Bookman Old Style" w:eastAsiaTheme="minorEastAsia" w:hAnsi="Bookman Old Style"/>
          <w:sz w:val="24"/>
          <w:szCs w:val="24"/>
        </w:rPr>
        <w:t>ve</w:t>
      </w:r>
      <w:proofErr w:type="spellEnd"/>
      <w:r w:rsidRPr="00156F3B">
        <w:rPr>
          <w:rFonts w:ascii="Bookman Old Style" w:eastAsiaTheme="minorEastAsia" w:hAnsi="Bookman Old Style"/>
          <w:sz w:val="24"/>
          <w:szCs w:val="24"/>
        </w:rPr>
        <w:t xml:space="preserve"> and only </w:t>
      </w:r>
      <w:r>
        <w:rPr>
          <w:rFonts w:ascii="Bookman Old Style" w:eastAsiaTheme="minorEastAsia" w:hAnsi="Bookman Old Style"/>
          <w:sz w:val="24"/>
          <w:szCs w:val="24"/>
        </w:rPr>
        <w:t xml:space="preserve">about </w:t>
      </w:r>
      <w:r w:rsidRPr="00156F3B">
        <w:rPr>
          <w:rFonts w:ascii="Bookman Old Style" w:eastAsiaTheme="minorEastAsia" w:hAnsi="Bookman Old Style"/>
          <w:sz w:val="24"/>
          <w:szCs w:val="24"/>
        </w:rPr>
        <w:t>7% is Rh –</w:t>
      </w:r>
      <w:proofErr w:type="spellStart"/>
      <w:r w:rsidRPr="00156F3B">
        <w:rPr>
          <w:rFonts w:ascii="Bookman Old Style" w:eastAsiaTheme="minorEastAsia" w:hAnsi="Bookman Old Style"/>
          <w:sz w:val="24"/>
          <w:szCs w:val="24"/>
        </w:rPr>
        <w:t>ve</w:t>
      </w:r>
      <w:proofErr w:type="spellEnd"/>
      <w:r w:rsidRPr="00156F3B">
        <w:rPr>
          <w:rFonts w:ascii="Bookman Old Style" w:eastAsiaTheme="minorEastAsia" w:hAnsi="Bookman Old Style"/>
          <w:sz w:val="24"/>
          <w:szCs w:val="24"/>
        </w:rPr>
        <w:t>.</w:t>
      </w:r>
      <w:r>
        <w:rPr>
          <w:rFonts w:ascii="Bookman Old Style" w:eastAsiaTheme="minorEastAsia" w:hAnsi="Bookman Old Style"/>
          <w:sz w:val="24"/>
          <w:szCs w:val="24"/>
        </w:rPr>
        <w:t xml:space="preserve"> The most common blood group in ABO system is O, followed by A, </w:t>
      </w:r>
      <w:proofErr w:type="gramStart"/>
      <w:r>
        <w:rPr>
          <w:rFonts w:ascii="Bookman Old Style" w:eastAsiaTheme="minorEastAsia" w:hAnsi="Bookman Old Style"/>
          <w:sz w:val="24"/>
          <w:szCs w:val="24"/>
        </w:rPr>
        <w:t>then</w:t>
      </w:r>
      <w:proofErr w:type="gramEnd"/>
      <w:r>
        <w:rPr>
          <w:rFonts w:ascii="Bookman Old Style" w:eastAsiaTheme="minorEastAsia" w:hAnsi="Bookman Old Style"/>
          <w:sz w:val="24"/>
          <w:szCs w:val="24"/>
        </w:rPr>
        <w:t xml:space="preserve"> B and the least common is AB among Saudis.</w:t>
      </w:r>
    </w:p>
    <w:p w:rsidR="00253988" w:rsidRDefault="00AD1C78" w:rsidP="00AD1C78">
      <w:pPr>
        <w:pStyle w:val="ListParagraph"/>
        <w:numPr>
          <w:ilvl w:val="0"/>
          <w:numId w:val="33"/>
        </w:numPr>
        <w:spacing w:after="120"/>
        <w:ind w:left="720" w:hanging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How does this distribution differ from that found in rest of the world?</w:t>
      </w:r>
    </w:p>
    <w:p w:rsidR="00AD1C78" w:rsidRPr="00AD1C78" w:rsidRDefault="00AD1C78" w:rsidP="00BC2D16">
      <w:pPr>
        <w:spacing w:after="120"/>
        <w:jc w:val="both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r w:rsidRPr="00AD1C78">
        <w:rPr>
          <w:rFonts w:ascii="Bookman Old Style" w:eastAsiaTheme="minorEastAsia" w:hAnsi="Bookman Old Style"/>
          <w:sz w:val="24"/>
          <w:szCs w:val="24"/>
        </w:rPr>
        <w:t xml:space="preserve">Almost the same distribution is seen in Europe and America as in Saudi </w:t>
      </w:r>
      <w:r>
        <w:rPr>
          <w:rFonts w:ascii="Bookman Old Style" w:eastAsiaTheme="minorEastAsia" w:hAnsi="Bookman Old Style"/>
          <w:sz w:val="24"/>
          <w:szCs w:val="24"/>
        </w:rPr>
        <w:tab/>
      </w:r>
      <w:r w:rsidRPr="00AD1C78">
        <w:rPr>
          <w:rFonts w:ascii="Bookman Old Style" w:eastAsiaTheme="minorEastAsia" w:hAnsi="Bookman Old Style"/>
          <w:sz w:val="24"/>
          <w:szCs w:val="24"/>
        </w:rPr>
        <w:t xml:space="preserve">Arabia. The blood group “B” is more prevalent than </w:t>
      </w:r>
      <w:r>
        <w:rPr>
          <w:rFonts w:ascii="Bookman Old Style" w:eastAsiaTheme="minorEastAsia" w:hAnsi="Bookman Old Style"/>
          <w:sz w:val="24"/>
          <w:szCs w:val="24"/>
        </w:rPr>
        <w:t xml:space="preserve">blood </w:t>
      </w:r>
      <w:r w:rsidRPr="00AD1C78">
        <w:rPr>
          <w:rFonts w:ascii="Bookman Old Style" w:eastAsiaTheme="minorEastAsia" w:hAnsi="Bookman Old Style"/>
          <w:sz w:val="24"/>
          <w:szCs w:val="24"/>
        </w:rPr>
        <w:t xml:space="preserve">group “A” in some </w:t>
      </w:r>
      <w:r>
        <w:rPr>
          <w:rFonts w:ascii="Bookman Old Style" w:eastAsiaTheme="minorEastAsia" w:hAnsi="Bookman Old Style"/>
          <w:sz w:val="24"/>
          <w:szCs w:val="24"/>
        </w:rPr>
        <w:tab/>
      </w:r>
      <w:r w:rsidRPr="00AD1C78">
        <w:rPr>
          <w:rFonts w:ascii="Bookman Old Style" w:eastAsiaTheme="minorEastAsia" w:hAnsi="Bookman Old Style"/>
          <w:sz w:val="24"/>
          <w:szCs w:val="24"/>
        </w:rPr>
        <w:t>Asian</w:t>
      </w:r>
      <w:r>
        <w:rPr>
          <w:rFonts w:ascii="Bookman Old Style" w:eastAsiaTheme="minorEastAsia" w:hAnsi="Bookman Old Style"/>
          <w:sz w:val="24"/>
          <w:szCs w:val="24"/>
        </w:rPr>
        <w:tab/>
      </w:r>
      <w:r w:rsidRPr="00AD1C78">
        <w:rPr>
          <w:rFonts w:ascii="Bookman Old Style" w:eastAsiaTheme="minorEastAsia" w:hAnsi="Bookman Old Style"/>
          <w:sz w:val="24"/>
          <w:szCs w:val="24"/>
        </w:rPr>
        <w:t>countries.</w:t>
      </w:r>
    </w:p>
    <w:p w:rsidR="00AD1C78" w:rsidRDefault="00AD1C78" w:rsidP="00AD1C78">
      <w:pPr>
        <w:pStyle w:val="ListParagraph"/>
        <w:numPr>
          <w:ilvl w:val="0"/>
          <w:numId w:val="33"/>
        </w:numPr>
        <w:spacing w:after="120"/>
        <w:ind w:left="720" w:hanging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What is hemolytic disease of the newborn?</w:t>
      </w:r>
    </w:p>
    <w:p w:rsidR="00BC2D16" w:rsidRPr="00BC2D16" w:rsidRDefault="00BC2D16" w:rsidP="00BC2D16">
      <w:pPr>
        <w:spacing w:after="120"/>
        <w:ind w:left="720"/>
        <w:jc w:val="both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812098">
        <w:rPr>
          <w:rFonts w:ascii="Bookman Old Style" w:eastAsiaTheme="minorEastAsia" w:hAnsi="Bookman Old Style"/>
          <w:sz w:val="24"/>
          <w:szCs w:val="24"/>
        </w:rPr>
        <w:t>Hemolytic disease of the newborn (HDN) is a blood disorder in a fetus or newborn infant. HDN may develop when a mother and her unborn baby have different blood types (called "incompatibility"). The mother produces substances called antibodies that attack the developing baby's red blood cells.</w:t>
      </w:r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r w:rsidRPr="00812098">
        <w:rPr>
          <w:rFonts w:ascii="Bookman Old Style" w:eastAsiaTheme="minorEastAsia" w:hAnsi="Bookman Old Style"/>
          <w:sz w:val="24"/>
          <w:szCs w:val="24"/>
        </w:rPr>
        <w:t xml:space="preserve">The most common form of HDN is </w:t>
      </w: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ABO incompatibility</w:t>
      </w:r>
      <w:r w:rsidRPr="00812098">
        <w:rPr>
          <w:rFonts w:ascii="Bookman Old Style" w:eastAsiaTheme="minorEastAsia" w:hAnsi="Bookman Old Style"/>
          <w:sz w:val="24"/>
          <w:szCs w:val="24"/>
        </w:rPr>
        <w:t xml:space="preserve">, which is usually not very severe. The least common form is </w:t>
      </w:r>
      <w:r w:rsidRPr="00BC2D16">
        <w:rPr>
          <w:rFonts w:ascii="Bookman Old Style" w:eastAsiaTheme="minorEastAsia" w:hAnsi="Bookman Old Style"/>
          <w:b/>
          <w:bCs/>
          <w:sz w:val="24"/>
          <w:szCs w:val="24"/>
        </w:rPr>
        <w:t>Rh incompatibility</w:t>
      </w:r>
      <w:r w:rsidRPr="00812098">
        <w:rPr>
          <w:rFonts w:ascii="Bookman Old Style" w:eastAsiaTheme="minorEastAsia" w:hAnsi="Bookman Old Style"/>
          <w:sz w:val="24"/>
          <w:szCs w:val="24"/>
        </w:rPr>
        <w:t>, which can almost always be prevented. When this form does occur, it can cause very severe anemia in the baby.</w:t>
      </w:r>
    </w:p>
    <w:p w:rsidR="00BC2D16" w:rsidRDefault="00BC2D16" w:rsidP="00AD1C78">
      <w:pPr>
        <w:pStyle w:val="ListParagraph"/>
        <w:numPr>
          <w:ilvl w:val="0"/>
          <w:numId w:val="33"/>
        </w:numPr>
        <w:spacing w:after="120"/>
        <w:ind w:left="720" w:hanging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Under what circumstances can Rh incompatibility develop</w:t>
      </w:r>
      <w:r w:rsidR="00910E55">
        <w:rPr>
          <w:rFonts w:ascii="Bookman Old Style" w:eastAsiaTheme="minorEastAsia" w:hAnsi="Bookman Old Style"/>
          <w:b/>
          <w:bCs/>
          <w:sz w:val="24"/>
          <w:szCs w:val="24"/>
        </w:rPr>
        <w:t xml:space="preserve"> and how</w:t>
      </w:r>
      <w:r>
        <w:rPr>
          <w:rFonts w:ascii="Bookman Old Style" w:eastAsiaTheme="minorEastAsia" w:hAnsi="Bookman Old Style"/>
          <w:b/>
          <w:bCs/>
          <w:sz w:val="24"/>
          <w:szCs w:val="24"/>
        </w:rPr>
        <w:t>?</w:t>
      </w:r>
    </w:p>
    <w:p w:rsidR="00812098" w:rsidRPr="00910E55" w:rsidRDefault="00AD1C78" w:rsidP="00910E55">
      <w:pPr>
        <w:spacing w:after="120"/>
        <w:ind w:left="720" w:hanging="720"/>
        <w:jc w:val="both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r w:rsidR="00910E55" w:rsidRPr="00910E55">
        <w:rPr>
          <w:rFonts w:ascii="Bookman Old Style" w:eastAsiaTheme="minorEastAsia" w:hAnsi="Bookman Old Style"/>
          <w:sz w:val="24"/>
          <w:szCs w:val="24"/>
        </w:rPr>
        <w:t>Rh incompatibility is a condition that develops when a pregnant woman has Rh-negative blood and the baby in her womb has Rh-positive blood</w:t>
      </w:r>
      <w:r w:rsidR="00910E55">
        <w:rPr>
          <w:rFonts w:ascii="Bookman Old Style" w:eastAsiaTheme="minorEastAsia" w:hAnsi="Bookman Old Style"/>
          <w:sz w:val="24"/>
          <w:szCs w:val="24"/>
        </w:rPr>
        <w:t xml:space="preserve"> inherited from the Rh-positive father.</w:t>
      </w:r>
    </w:p>
    <w:p w:rsidR="00910E55" w:rsidRDefault="00910E55" w:rsidP="00B42304">
      <w:pPr>
        <w:spacing w:after="0"/>
        <w:ind w:left="720"/>
        <w:jc w:val="both"/>
        <w:rPr>
          <w:rFonts w:ascii="Bookman Old Style" w:eastAsiaTheme="minorEastAsia" w:hAnsi="Bookman Old Style"/>
          <w:sz w:val="24"/>
          <w:szCs w:val="24"/>
        </w:rPr>
      </w:pPr>
      <w:r w:rsidRPr="00910E55">
        <w:rPr>
          <w:rFonts w:ascii="Bookman Old Style" w:eastAsiaTheme="minorEastAsia" w:hAnsi="Bookman Old Style"/>
          <w:sz w:val="24"/>
          <w:szCs w:val="24"/>
        </w:rPr>
        <w:t>During pregnancy, red blood cells from the unborn baby can cross into the mother's bloodstream through the placenta.</w:t>
      </w:r>
      <w:r>
        <w:rPr>
          <w:rFonts w:ascii="Bookman Old Style" w:eastAsiaTheme="minorEastAsia" w:hAnsi="Bookman Old Style"/>
          <w:sz w:val="24"/>
          <w:szCs w:val="24"/>
        </w:rPr>
        <w:t xml:space="preserve"> Because </w:t>
      </w:r>
      <w:r w:rsidRPr="00910E55">
        <w:rPr>
          <w:rFonts w:ascii="Bookman Old Style" w:eastAsiaTheme="minorEastAsia" w:hAnsi="Bookman Old Style"/>
          <w:sz w:val="24"/>
          <w:szCs w:val="24"/>
        </w:rPr>
        <w:t>the mother is Rh-negative, her immune system treats Rh-positive fetal cells as if they were a foreign substance and makes antibodies against the fetal blood cells. These anti-Rh antibodies may cross back through the placenta into the developing baby and destroy the baby's circulating red blood cells.</w:t>
      </w:r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r w:rsidRPr="00910E55">
        <w:rPr>
          <w:rFonts w:ascii="Bookman Old Style" w:eastAsiaTheme="minorEastAsia" w:hAnsi="Bookman Old Style"/>
          <w:sz w:val="24"/>
          <w:szCs w:val="24"/>
        </w:rPr>
        <w:t>When red blood cells are broken down, they make bilirubin. This causes an infant to become</w:t>
      </w:r>
      <w:r>
        <w:rPr>
          <w:rFonts w:ascii="Bookman Old Style" w:eastAsiaTheme="minorEastAsia" w:hAnsi="Bookman Old Style"/>
          <w:sz w:val="24"/>
          <w:szCs w:val="24"/>
        </w:rPr>
        <w:t xml:space="preserve"> jaundiced</w:t>
      </w:r>
      <w:r w:rsidRPr="00910E55">
        <w:rPr>
          <w:rFonts w:ascii="Bookman Old Style" w:eastAsiaTheme="minorEastAsia" w:hAnsi="Bookman Old Style"/>
          <w:sz w:val="24"/>
          <w:szCs w:val="24"/>
        </w:rPr>
        <w:t xml:space="preserve">. Because it takes time for the mother to develop antibodies, </w:t>
      </w:r>
      <w:r w:rsidRPr="00910E55">
        <w:rPr>
          <w:rFonts w:ascii="Bookman Old Style" w:eastAsiaTheme="minorEastAsia" w:hAnsi="Bookman Old Style"/>
          <w:sz w:val="24"/>
          <w:szCs w:val="24"/>
        </w:rPr>
        <w:lastRenderedPageBreak/>
        <w:t>firstborn infants are often not affected unless the mother had past miscarriages or abortions that sensitized her immune system. However, all children she has afterwards who are also Rh-positive may be affected.</w:t>
      </w:r>
    </w:p>
    <w:p w:rsidR="00B42304" w:rsidRPr="00910E55" w:rsidRDefault="00B42304" w:rsidP="00B42304">
      <w:pPr>
        <w:spacing w:after="0"/>
        <w:ind w:left="720"/>
        <w:jc w:val="both"/>
        <w:rPr>
          <w:rFonts w:ascii="Bookman Old Style" w:eastAsiaTheme="minorEastAsia" w:hAnsi="Bookman Old Style"/>
          <w:sz w:val="24"/>
          <w:szCs w:val="24"/>
        </w:rPr>
      </w:pPr>
    </w:p>
    <w:p w:rsidR="00AD1C78" w:rsidRPr="00B42304" w:rsidRDefault="00AD1C78" w:rsidP="00B42304">
      <w:pPr>
        <w:pStyle w:val="ListParagraph"/>
        <w:numPr>
          <w:ilvl w:val="0"/>
          <w:numId w:val="36"/>
        </w:numPr>
        <w:spacing w:after="120"/>
        <w:ind w:left="1440" w:hanging="54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B42304">
        <w:rPr>
          <w:rFonts w:ascii="Bookman Old Style" w:eastAsiaTheme="minorEastAsia" w:hAnsi="Bookman Old Style"/>
          <w:b/>
          <w:bCs/>
          <w:sz w:val="24"/>
          <w:szCs w:val="24"/>
        </w:rPr>
        <w:t>How it is treated?</w:t>
      </w:r>
    </w:p>
    <w:p w:rsidR="00B42304" w:rsidRPr="00B42304" w:rsidRDefault="00692103" w:rsidP="00B42304">
      <w:pPr>
        <w:pStyle w:val="ListParagraph"/>
        <w:spacing w:after="24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b/>
          <w:bCs/>
          <w:sz w:val="24"/>
          <w:szCs w:val="24"/>
        </w:rPr>
        <w:tab/>
      </w:r>
      <w:r w:rsidR="00B42304" w:rsidRPr="00B42304">
        <w:rPr>
          <w:rFonts w:ascii="Bookman Old Style" w:eastAsiaTheme="minorEastAsia" w:hAnsi="Bookman Old Style"/>
          <w:sz w:val="24"/>
          <w:szCs w:val="24"/>
        </w:rPr>
        <w:t>Infants with mild Rh incompatibility may be treated with:</w:t>
      </w:r>
    </w:p>
    <w:p w:rsidR="00B42304" w:rsidRPr="00B42304" w:rsidRDefault="00B42304" w:rsidP="00B42304">
      <w:pPr>
        <w:pStyle w:val="ListParagraph"/>
        <w:numPr>
          <w:ilvl w:val="0"/>
          <w:numId w:val="39"/>
        </w:numPr>
        <w:tabs>
          <w:tab w:val="clear" w:pos="720"/>
        </w:tabs>
        <w:spacing w:after="240"/>
        <w:ind w:left="180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>Drugs used to treat allergic reactions (antihistamines)</w:t>
      </w:r>
    </w:p>
    <w:p w:rsidR="00B42304" w:rsidRPr="00B42304" w:rsidRDefault="00B42304" w:rsidP="00B42304">
      <w:pPr>
        <w:pStyle w:val="ListParagraph"/>
        <w:numPr>
          <w:ilvl w:val="0"/>
          <w:numId w:val="39"/>
        </w:numPr>
        <w:tabs>
          <w:tab w:val="clear" w:pos="720"/>
        </w:tabs>
        <w:spacing w:after="240"/>
        <w:ind w:left="180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>Drugs used to treat swelling and allergies (steroids)</w:t>
      </w:r>
    </w:p>
    <w:p w:rsidR="00B42304" w:rsidRPr="00B42304" w:rsidRDefault="00B42304" w:rsidP="00B42304">
      <w:pPr>
        <w:pStyle w:val="ListParagraph"/>
        <w:numPr>
          <w:ilvl w:val="0"/>
          <w:numId w:val="39"/>
        </w:numPr>
        <w:tabs>
          <w:tab w:val="clear" w:pos="720"/>
        </w:tabs>
        <w:spacing w:after="240"/>
        <w:ind w:left="180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>Feeding and fluids (hydration)</w:t>
      </w:r>
    </w:p>
    <w:p w:rsidR="00B42304" w:rsidRPr="00B42304" w:rsidRDefault="00B42304" w:rsidP="00B42304">
      <w:pPr>
        <w:pStyle w:val="ListParagraph"/>
        <w:numPr>
          <w:ilvl w:val="0"/>
          <w:numId w:val="39"/>
        </w:numPr>
        <w:tabs>
          <w:tab w:val="clear" w:pos="720"/>
        </w:tabs>
        <w:spacing w:after="240"/>
        <w:ind w:left="180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>Fluids given through a vein (intravenously)</w:t>
      </w:r>
    </w:p>
    <w:p w:rsidR="00B42304" w:rsidRPr="00B42304" w:rsidRDefault="00B42304" w:rsidP="00B42304">
      <w:pPr>
        <w:pStyle w:val="ListParagraph"/>
        <w:numPr>
          <w:ilvl w:val="0"/>
          <w:numId w:val="39"/>
        </w:numPr>
        <w:tabs>
          <w:tab w:val="clear" w:pos="720"/>
        </w:tabs>
        <w:spacing w:after="240"/>
        <w:ind w:left="180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>Light therapy using bilirubin lights</w:t>
      </w:r>
    </w:p>
    <w:p w:rsidR="00B42304" w:rsidRPr="00B42304" w:rsidRDefault="00B42304" w:rsidP="00B42304">
      <w:pPr>
        <w:pStyle w:val="ListParagraph"/>
        <w:numPr>
          <w:ilvl w:val="0"/>
          <w:numId w:val="39"/>
        </w:numPr>
        <w:tabs>
          <w:tab w:val="clear" w:pos="720"/>
        </w:tabs>
        <w:spacing w:after="120"/>
        <w:ind w:left="180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 xml:space="preserve">Medicines to raise blood pressure if it drops too low </w:t>
      </w:r>
    </w:p>
    <w:p w:rsidR="00692103" w:rsidRDefault="00B42304" w:rsidP="00B42304">
      <w:pPr>
        <w:pStyle w:val="ListParagraph"/>
        <w:spacing w:after="240"/>
        <w:ind w:left="1440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 xml:space="preserve">Infants with </w:t>
      </w:r>
      <w:r>
        <w:rPr>
          <w:rFonts w:ascii="Bookman Old Style" w:eastAsiaTheme="minorEastAsia" w:hAnsi="Bookman Old Style"/>
          <w:sz w:val="24"/>
          <w:szCs w:val="24"/>
        </w:rPr>
        <w:t>severe</w:t>
      </w:r>
      <w:r w:rsidRPr="00B42304">
        <w:rPr>
          <w:rFonts w:ascii="Bookman Old Style" w:eastAsiaTheme="minorEastAsia" w:hAnsi="Bookman Old Style"/>
          <w:sz w:val="24"/>
          <w:szCs w:val="24"/>
        </w:rPr>
        <w:t xml:space="preserve"> Rh inco</w:t>
      </w:r>
      <w:r>
        <w:rPr>
          <w:rFonts w:ascii="Bookman Old Style" w:eastAsiaTheme="minorEastAsia" w:hAnsi="Bookman Old Style"/>
          <w:sz w:val="24"/>
          <w:szCs w:val="24"/>
        </w:rPr>
        <w:t>mpatibility may be treated with e</w:t>
      </w:r>
      <w:r w:rsidR="00692103" w:rsidRPr="00B42304">
        <w:rPr>
          <w:rFonts w:ascii="Bookman Old Style" w:eastAsiaTheme="minorEastAsia" w:hAnsi="Bookman Old Style"/>
          <w:sz w:val="24"/>
          <w:szCs w:val="24"/>
        </w:rPr>
        <w:t xml:space="preserve">xchange </w:t>
      </w:r>
      <w:r>
        <w:rPr>
          <w:rFonts w:ascii="Bookman Old Style" w:eastAsiaTheme="minorEastAsia" w:hAnsi="Bookman Old Style"/>
          <w:sz w:val="24"/>
          <w:szCs w:val="24"/>
        </w:rPr>
        <w:t>t</w:t>
      </w:r>
      <w:r w:rsidR="00692103" w:rsidRPr="00B42304">
        <w:rPr>
          <w:rFonts w:ascii="Bookman Old Style" w:eastAsiaTheme="minorEastAsia" w:hAnsi="Bookman Old Style"/>
          <w:sz w:val="24"/>
          <w:szCs w:val="24"/>
        </w:rPr>
        <w:t>ransfusion</w:t>
      </w:r>
      <w:r w:rsidR="00083A1C">
        <w:rPr>
          <w:rFonts w:ascii="Bookman Old Style" w:eastAsiaTheme="minorEastAsia" w:hAnsi="Bookman Old Style"/>
          <w:sz w:val="24"/>
          <w:szCs w:val="24"/>
        </w:rPr>
        <w:t xml:space="preserve"> after birth or intrauterine transfusion before birth.</w:t>
      </w:r>
    </w:p>
    <w:p w:rsidR="00B42304" w:rsidRPr="00B42304" w:rsidRDefault="00B42304" w:rsidP="00B42304">
      <w:pPr>
        <w:pStyle w:val="ListParagraph"/>
        <w:spacing w:after="240"/>
        <w:ind w:left="1440"/>
        <w:rPr>
          <w:rFonts w:ascii="Bookman Old Style" w:eastAsiaTheme="minorEastAsia" w:hAnsi="Bookman Old Style"/>
          <w:sz w:val="24"/>
          <w:szCs w:val="24"/>
        </w:rPr>
      </w:pPr>
    </w:p>
    <w:p w:rsidR="00BC2D16" w:rsidRPr="00692103" w:rsidRDefault="00692103" w:rsidP="00B42304">
      <w:pPr>
        <w:pStyle w:val="ListParagraph"/>
        <w:numPr>
          <w:ilvl w:val="0"/>
          <w:numId w:val="36"/>
        </w:numPr>
        <w:spacing w:after="120"/>
        <w:ind w:left="1440" w:hanging="45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How it is prevented?</w:t>
      </w:r>
    </w:p>
    <w:p w:rsidR="00B42304" w:rsidRPr="00B42304" w:rsidRDefault="00B42304" w:rsidP="00B42304">
      <w:pPr>
        <w:spacing w:after="120"/>
        <w:ind w:left="1440"/>
        <w:jc w:val="both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>Special i</w:t>
      </w:r>
      <w:r>
        <w:rPr>
          <w:rFonts w:ascii="Bookman Old Style" w:eastAsiaTheme="minorEastAsia" w:hAnsi="Bookman Old Style"/>
          <w:sz w:val="24"/>
          <w:szCs w:val="24"/>
        </w:rPr>
        <w:t xml:space="preserve">mmune globulins, called </w:t>
      </w:r>
      <w:proofErr w:type="spellStart"/>
      <w:r>
        <w:rPr>
          <w:rFonts w:ascii="Bookman Old Style" w:eastAsiaTheme="minorEastAsia" w:hAnsi="Bookman Old Style"/>
          <w:sz w:val="24"/>
          <w:szCs w:val="24"/>
        </w:rPr>
        <w:t>RhoGAM</w:t>
      </w:r>
      <w:proofErr w:type="spellEnd"/>
      <w:r>
        <w:rPr>
          <w:rFonts w:ascii="Bookman Old Style" w:eastAsiaTheme="minorEastAsia" w:hAnsi="Bookman Old Style"/>
          <w:sz w:val="24"/>
          <w:szCs w:val="24"/>
        </w:rPr>
        <w:t xml:space="preserve"> (anti-D antibodies), </w:t>
      </w:r>
      <w:r w:rsidRPr="00B42304">
        <w:rPr>
          <w:rFonts w:ascii="Bookman Old Style" w:eastAsiaTheme="minorEastAsia" w:hAnsi="Bookman Old Style"/>
          <w:sz w:val="24"/>
          <w:szCs w:val="24"/>
        </w:rPr>
        <w:t>are used to prevent RH incompatibility in mothers who are Rh-negative.</w:t>
      </w:r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r w:rsidRPr="00B42304">
        <w:rPr>
          <w:rFonts w:ascii="Bookman Old Style" w:eastAsiaTheme="minorEastAsia" w:hAnsi="Bookman Old Style"/>
          <w:sz w:val="24"/>
          <w:szCs w:val="24"/>
        </w:rPr>
        <w:t xml:space="preserve">If the father of the infant is Rh-positive or if his blood type cannot be confirmed, the mother is given an injection of </w:t>
      </w:r>
      <w:proofErr w:type="spellStart"/>
      <w:r w:rsidRPr="00B42304">
        <w:rPr>
          <w:rFonts w:ascii="Bookman Old Style" w:eastAsiaTheme="minorEastAsia" w:hAnsi="Bookman Old Style"/>
          <w:sz w:val="24"/>
          <w:szCs w:val="24"/>
        </w:rPr>
        <w:t>RhoGAM</w:t>
      </w:r>
      <w:proofErr w:type="spellEnd"/>
      <w:r w:rsidRPr="00B42304">
        <w:rPr>
          <w:rFonts w:ascii="Bookman Old Style" w:eastAsiaTheme="minorEastAsia" w:hAnsi="Bookman Old Style"/>
          <w:sz w:val="24"/>
          <w:szCs w:val="24"/>
        </w:rPr>
        <w:t xml:space="preserve"> during the second trimester. If the baby is Rh-positive, the mother will get a second injection within a few days after delivery.</w:t>
      </w:r>
    </w:p>
    <w:p w:rsidR="00B42304" w:rsidRDefault="00B42304" w:rsidP="00B42304">
      <w:pPr>
        <w:spacing w:after="120"/>
        <w:ind w:left="1440"/>
        <w:jc w:val="both"/>
        <w:rPr>
          <w:rFonts w:ascii="Bookman Old Style" w:eastAsiaTheme="minorEastAsia" w:hAnsi="Bookman Old Style"/>
          <w:sz w:val="24"/>
          <w:szCs w:val="24"/>
        </w:rPr>
      </w:pPr>
      <w:r w:rsidRPr="00B42304">
        <w:rPr>
          <w:rFonts w:ascii="Bookman Old Style" w:eastAsiaTheme="minorEastAsia" w:hAnsi="Bookman Old Style"/>
          <w:sz w:val="24"/>
          <w:szCs w:val="24"/>
        </w:rPr>
        <w:t>These injections prevent the development of antibodies against Rh-positive blood</w:t>
      </w:r>
      <w:r w:rsidR="00137E9A">
        <w:rPr>
          <w:rFonts w:ascii="Bookman Old Style" w:eastAsiaTheme="minorEastAsia" w:hAnsi="Bookman Old Style"/>
          <w:sz w:val="24"/>
          <w:szCs w:val="24"/>
        </w:rPr>
        <w:t>.</w:t>
      </w:r>
    </w:p>
    <w:p w:rsidR="00137E9A" w:rsidRPr="00B42304" w:rsidRDefault="00137E9A" w:rsidP="00B42304">
      <w:pPr>
        <w:spacing w:after="120"/>
        <w:ind w:left="1440"/>
        <w:jc w:val="both"/>
        <w:rPr>
          <w:rFonts w:ascii="Bookman Old Style" w:eastAsiaTheme="minorEastAsia" w:hAnsi="Bookman Old Style"/>
          <w:sz w:val="24"/>
          <w:szCs w:val="24"/>
        </w:rPr>
      </w:pPr>
    </w:p>
    <w:p w:rsidR="00137E9A" w:rsidRDefault="00137E9A" w:rsidP="00137E9A">
      <w:pPr>
        <w:rPr>
          <w:rFonts w:ascii="Stencil" w:hAnsi="Stencil"/>
          <w:spacing w:val="10"/>
          <w:sz w:val="28"/>
          <w:szCs w:val="28"/>
          <w:u w:val="single"/>
        </w:rPr>
      </w:pPr>
      <w:r>
        <w:rPr>
          <w:rFonts w:ascii="Stencil" w:hAnsi="Stencil"/>
          <w:spacing w:val="10"/>
          <w:sz w:val="28"/>
          <w:szCs w:val="28"/>
          <w:u w:val="single"/>
        </w:rPr>
        <w:t>EXPERIMENT 2 – DETERMINATION OF clotting time</w:t>
      </w:r>
      <w:r w:rsidRPr="00A51549">
        <w:rPr>
          <w:rFonts w:ascii="Stencil" w:hAnsi="Stencil"/>
          <w:spacing w:val="10"/>
          <w:sz w:val="28"/>
          <w:szCs w:val="28"/>
          <w:u w:val="single"/>
        </w:rPr>
        <w:t>:</w:t>
      </w:r>
    </w:p>
    <w:p w:rsidR="00137E9A" w:rsidRDefault="00137E9A" w:rsidP="00137E9A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EQUIPMENT</w:t>
      </w:r>
      <w:r w:rsidRPr="00A51549">
        <w:rPr>
          <w:rFonts w:ascii="Britannic Bold" w:hAnsi="Britannic Bold"/>
          <w:sz w:val="32"/>
          <w:szCs w:val="32"/>
        </w:rPr>
        <w:t>S:</w:t>
      </w:r>
    </w:p>
    <w:p w:rsidR="00137E9A" w:rsidRPr="00A51549" w:rsidRDefault="00137E9A" w:rsidP="00137E9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CAPILLARY TUBES</w:t>
      </w:r>
    </w:p>
    <w:p w:rsidR="00137E9A" w:rsidRPr="00A51549" w:rsidRDefault="00137E9A" w:rsidP="00137E9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PETRI-DISH</w:t>
      </w:r>
    </w:p>
    <w:p w:rsidR="00137E9A" w:rsidRDefault="00137E9A" w:rsidP="00137E9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ALCOHOL SWABS</w:t>
      </w:r>
    </w:p>
    <w:p w:rsidR="00137E9A" w:rsidRDefault="00137E9A" w:rsidP="00137E9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LANCETS</w:t>
      </w:r>
    </w:p>
    <w:p w:rsidR="00137E9A" w:rsidRDefault="00137E9A" w:rsidP="00137E9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PLASTICINE</w:t>
      </w:r>
    </w:p>
    <w:p w:rsidR="00137E9A" w:rsidRDefault="00137E9A" w:rsidP="00137E9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WATER BATH SET AT 37</w:t>
      </w:r>
      <w:r w:rsidRPr="00137E9A">
        <w:rPr>
          <w:rFonts w:ascii="Bookman Old Style" w:hAnsi="Bookman Old Style"/>
          <w:position w:val="4"/>
          <w:sz w:val="20"/>
          <w:szCs w:val="20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C</w:t>
      </w:r>
    </w:p>
    <w:p w:rsidR="00137E9A" w:rsidRDefault="00137E9A" w:rsidP="00137E9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WATCH</w:t>
      </w:r>
    </w:p>
    <w:p w:rsidR="00137E9A" w:rsidRDefault="00137E9A" w:rsidP="00137E9A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137E9A" w:rsidRPr="00137E9A" w:rsidRDefault="00137E9A" w:rsidP="00137E9A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137E9A" w:rsidRDefault="00137E9A" w:rsidP="00137E9A">
      <w:pPr>
        <w:pStyle w:val="ListParagraph"/>
        <w:spacing w:after="120" w:line="240" w:lineRule="auto"/>
        <w:ind w:left="0"/>
        <w:contextualSpacing w:val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>PROCEDURE</w:t>
      </w:r>
      <w:r w:rsidRPr="00A51549">
        <w:rPr>
          <w:rFonts w:ascii="Britannic Bold" w:hAnsi="Britannic Bold"/>
          <w:sz w:val="32"/>
          <w:szCs w:val="32"/>
        </w:rPr>
        <w:t>:</w:t>
      </w:r>
    </w:p>
    <w:p w:rsidR="00137E9A" w:rsidRPr="00137E9A" w:rsidRDefault="00137E9A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Prick a finger of the subject observing the usual precautions and note the time at which the prick is made.</w:t>
      </w:r>
    </w:p>
    <w:p w:rsidR="0034374E" w:rsidRDefault="00137E9A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Wipe away the first drop of blood. </w:t>
      </w:r>
    </w:p>
    <w:p w:rsidR="00137E9A" w:rsidRPr="00137E9A" w:rsidRDefault="00137E9A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Then while the blood is still freely flowing, </w:t>
      </w:r>
      <w:r w:rsidR="0034374E">
        <w:rPr>
          <w:rFonts w:ascii="Bookman Old Style" w:hAnsi="Bookman Old Style"/>
          <w:sz w:val="24"/>
          <w:szCs w:val="24"/>
        </w:rPr>
        <w:t>place</w:t>
      </w:r>
      <w:r>
        <w:rPr>
          <w:rFonts w:ascii="Bookman Old Style" w:hAnsi="Bookman Old Style"/>
          <w:sz w:val="24"/>
          <w:szCs w:val="24"/>
        </w:rPr>
        <w:t xml:space="preserve"> one end of the capillary tube</w:t>
      </w:r>
      <w:r w:rsidR="0034374E">
        <w:rPr>
          <w:rFonts w:ascii="Bookman Old Style" w:hAnsi="Bookman Old Style"/>
          <w:sz w:val="24"/>
          <w:szCs w:val="24"/>
        </w:rPr>
        <w:t xml:space="preserve"> on it and let the tube fill with it by the capillary action.</w:t>
      </w:r>
    </w:p>
    <w:p w:rsidR="00137E9A" w:rsidRPr="00137E9A" w:rsidRDefault="0034374E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Close both ends of this filled capillary tube with the plasticine.</w:t>
      </w:r>
    </w:p>
    <w:p w:rsidR="00137E9A" w:rsidRPr="00137E9A" w:rsidRDefault="0034374E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this capillary tube in the water bath</w:t>
      </w:r>
      <w:r w:rsidR="00137E9A" w:rsidRPr="00137E9A">
        <w:rPr>
          <w:rFonts w:ascii="Bookman Old Style" w:hAnsi="Bookman Old Style"/>
          <w:sz w:val="24"/>
          <w:szCs w:val="24"/>
        </w:rPr>
        <w:t>.</w:t>
      </w:r>
    </w:p>
    <w:p w:rsidR="00137E9A" w:rsidRPr="00137E9A" w:rsidRDefault="0034374E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Repeat all the above steps with many capillary tubes.</w:t>
      </w:r>
    </w:p>
    <w:p w:rsidR="00137E9A" w:rsidRDefault="0034374E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minutes after making the prick, break a capillary tube and separate the two halves slowly and look for a thread like clot between the two broken halves of the tube.</w:t>
      </w:r>
    </w:p>
    <w:p w:rsidR="00E4041C" w:rsidRDefault="0034374E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Repeat </w:t>
      </w:r>
      <w:r w:rsidR="00E4041C">
        <w:rPr>
          <w:rFonts w:ascii="Bookman Old Style" w:hAnsi="Bookman Old Style"/>
          <w:sz w:val="24"/>
          <w:szCs w:val="24"/>
        </w:rPr>
        <w:t xml:space="preserve">step </w:t>
      </w:r>
      <w:r>
        <w:rPr>
          <w:rFonts w:ascii="Bookman Old Style" w:hAnsi="Bookman Old Style"/>
          <w:sz w:val="24"/>
          <w:szCs w:val="24"/>
        </w:rPr>
        <w:t xml:space="preserve">7 at 30 seconds interval with the remaining </w:t>
      </w:r>
      <w:r w:rsidR="00E4041C">
        <w:rPr>
          <w:rFonts w:ascii="Bookman Old Style" w:hAnsi="Bookman Old Style"/>
          <w:sz w:val="24"/>
          <w:szCs w:val="24"/>
        </w:rPr>
        <w:t>tubes</w:t>
      </w:r>
      <w:r>
        <w:rPr>
          <w:rFonts w:ascii="Bookman Old Style" w:hAnsi="Bookman Old Style"/>
          <w:sz w:val="24"/>
          <w:szCs w:val="24"/>
        </w:rPr>
        <w:t xml:space="preserve"> until you see a thread</w:t>
      </w:r>
      <w:r w:rsidR="00E4041C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like clot between the broken halves of one of the capillary tubes.</w:t>
      </w:r>
    </w:p>
    <w:p w:rsidR="00E4041C" w:rsidRDefault="00E4041C" w:rsidP="00E4041C">
      <w:pPr>
        <w:pStyle w:val="ListParagraph"/>
        <w:numPr>
          <w:ilvl w:val="0"/>
          <w:numId w:val="40"/>
        </w:numPr>
        <w:spacing w:after="120" w:line="240" w:lineRule="auto"/>
        <w:ind w:left="720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Note the time. The time from pricking the finger to the appearance of the clot is the clotting time.</w:t>
      </w:r>
    </w:p>
    <w:p w:rsidR="00E4041C" w:rsidRDefault="00E4041C" w:rsidP="00C2456D">
      <w:pPr>
        <w:spacing w:after="120"/>
        <w:rPr>
          <w:rFonts w:ascii="Stencil" w:hAnsi="Stencil"/>
          <w:sz w:val="40"/>
          <w:szCs w:val="40"/>
          <w:u w:val="single"/>
        </w:rPr>
      </w:pPr>
      <w:r w:rsidRPr="00A9231A">
        <w:rPr>
          <w:rFonts w:ascii="Stencil" w:hAnsi="Stencil"/>
          <w:sz w:val="40"/>
          <w:szCs w:val="40"/>
          <w:u w:val="single"/>
        </w:rPr>
        <w:t>QUESTIONS AND PROBLEMS</w:t>
      </w:r>
    </w:p>
    <w:p w:rsidR="00E4041C" w:rsidRDefault="00C67C52" w:rsidP="00C67C52">
      <w:pPr>
        <w:pStyle w:val="ListParagraph"/>
        <w:numPr>
          <w:ilvl w:val="0"/>
          <w:numId w:val="41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What is the normal range of clotting time?</w:t>
      </w:r>
    </w:p>
    <w:p w:rsidR="00C67C52" w:rsidRPr="00C67C52" w:rsidRDefault="00C67C52" w:rsidP="00C67C52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67C52">
        <w:rPr>
          <w:rFonts w:ascii="Bookman Old Style" w:eastAsiaTheme="minorEastAsia" w:hAnsi="Bookman Old Style"/>
          <w:sz w:val="24"/>
          <w:szCs w:val="24"/>
        </w:rPr>
        <w:t>3 – 10 minutes</w:t>
      </w:r>
    </w:p>
    <w:p w:rsidR="00C67C52" w:rsidRDefault="00C67C52" w:rsidP="00E4041C">
      <w:pPr>
        <w:pStyle w:val="ListParagraph"/>
        <w:numPr>
          <w:ilvl w:val="0"/>
          <w:numId w:val="41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What are the clinical conditions in which the clotting time is greater than normal?</w:t>
      </w:r>
    </w:p>
    <w:p w:rsidR="00C67C52" w:rsidRPr="00C67C52" w:rsidRDefault="00C67C52" w:rsidP="00C67C52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67C52">
        <w:rPr>
          <w:rFonts w:ascii="Bookman Old Style" w:eastAsiaTheme="minorEastAsia" w:hAnsi="Bookman Old Style"/>
          <w:sz w:val="24"/>
          <w:szCs w:val="24"/>
        </w:rPr>
        <w:t xml:space="preserve">Hemophilia </w:t>
      </w:r>
    </w:p>
    <w:p w:rsidR="00C67C52" w:rsidRDefault="00C67C52" w:rsidP="00E4041C">
      <w:pPr>
        <w:pStyle w:val="ListParagraph"/>
        <w:numPr>
          <w:ilvl w:val="0"/>
          <w:numId w:val="41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Name the substances which are used as anti-coagulants.</w:t>
      </w:r>
    </w:p>
    <w:p w:rsidR="00C67C52" w:rsidRPr="00C2456D" w:rsidRDefault="00C2456D" w:rsidP="00C2456D">
      <w:pPr>
        <w:pStyle w:val="ListParagraph"/>
        <w:numPr>
          <w:ilvl w:val="0"/>
          <w:numId w:val="42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Heparin</w:t>
      </w:r>
    </w:p>
    <w:p w:rsidR="00C2456D" w:rsidRPr="00C2456D" w:rsidRDefault="00C2456D" w:rsidP="00C2456D">
      <w:pPr>
        <w:pStyle w:val="ListParagraph"/>
        <w:numPr>
          <w:ilvl w:val="0"/>
          <w:numId w:val="42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Warfarin</w:t>
      </w:r>
    </w:p>
    <w:p w:rsidR="00C2456D" w:rsidRPr="00C2456D" w:rsidRDefault="00C2456D" w:rsidP="00C2456D">
      <w:pPr>
        <w:pStyle w:val="ListParagraph"/>
        <w:numPr>
          <w:ilvl w:val="0"/>
          <w:numId w:val="42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Calcium Oxalate</w:t>
      </w:r>
    </w:p>
    <w:p w:rsidR="00C2456D" w:rsidRPr="00C2456D" w:rsidRDefault="00C2456D" w:rsidP="00C2456D">
      <w:pPr>
        <w:pStyle w:val="ListParagraph"/>
        <w:numPr>
          <w:ilvl w:val="0"/>
          <w:numId w:val="42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Sodium Citrate</w:t>
      </w:r>
    </w:p>
    <w:p w:rsidR="00C2456D" w:rsidRPr="00C2456D" w:rsidRDefault="00C2456D" w:rsidP="00C2456D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EDTA</w:t>
      </w:r>
      <w:r>
        <w:rPr>
          <w:rFonts w:ascii="Bookman Old Style" w:eastAsiaTheme="minorEastAsia" w:hAnsi="Bookman Old Style"/>
          <w:sz w:val="24"/>
          <w:szCs w:val="24"/>
        </w:rPr>
        <w:t xml:space="preserve"> (Ethylene </w:t>
      </w:r>
      <w:proofErr w:type="spellStart"/>
      <w:r>
        <w:rPr>
          <w:rFonts w:ascii="Bookman Old Style" w:eastAsiaTheme="minorEastAsia" w:hAnsi="Bookman Old Style"/>
          <w:sz w:val="24"/>
          <w:szCs w:val="24"/>
        </w:rPr>
        <w:t>Diamine</w:t>
      </w:r>
      <w:proofErr w:type="spellEnd"/>
      <w:r>
        <w:rPr>
          <w:rFonts w:ascii="Bookman Old Style" w:eastAsiaTheme="minorEastAsia" w:hAnsi="Bookman Old Style"/>
          <w:sz w:val="24"/>
          <w:szCs w:val="24"/>
        </w:rPr>
        <w:t xml:space="preserve"> Tetra-butyric Acid)</w:t>
      </w:r>
    </w:p>
    <w:p w:rsidR="00C67C52" w:rsidRDefault="00C67C52" w:rsidP="00E4041C">
      <w:pPr>
        <w:pStyle w:val="ListParagraph"/>
        <w:numPr>
          <w:ilvl w:val="0"/>
          <w:numId w:val="41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What is the clinical significance of the clotting time?</w:t>
      </w:r>
    </w:p>
    <w:p w:rsidR="00C2456D" w:rsidRPr="00C2456D" w:rsidRDefault="00C2456D" w:rsidP="00C2456D">
      <w:pPr>
        <w:pStyle w:val="ListParagraph"/>
        <w:numPr>
          <w:ilvl w:val="0"/>
          <w:numId w:val="43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Before surgery</w:t>
      </w:r>
    </w:p>
    <w:p w:rsidR="00C2456D" w:rsidRPr="00C2456D" w:rsidRDefault="00C2456D" w:rsidP="00C2456D">
      <w:pPr>
        <w:pStyle w:val="ListParagraph"/>
        <w:numPr>
          <w:ilvl w:val="0"/>
          <w:numId w:val="43"/>
        </w:numPr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Diagnosis of bleeding disorders</w:t>
      </w:r>
    </w:p>
    <w:p w:rsidR="0041313C" w:rsidRDefault="00C67C52" w:rsidP="00C2456D">
      <w:pPr>
        <w:pStyle w:val="ListParagraph"/>
        <w:numPr>
          <w:ilvl w:val="0"/>
          <w:numId w:val="41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>What is the source of heparin in the body?</w:t>
      </w:r>
    </w:p>
    <w:p w:rsidR="00C2456D" w:rsidRDefault="00C2456D" w:rsidP="00C2456D">
      <w:pPr>
        <w:pStyle w:val="ListParagraph"/>
        <w:numPr>
          <w:ilvl w:val="0"/>
          <w:numId w:val="45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Mast cells</w:t>
      </w:r>
    </w:p>
    <w:p w:rsidR="00C2456D" w:rsidRDefault="00C2456D" w:rsidP="00C2456D">
      <w:pPr>
        <w:pStyle w:val="ListParagraph"/>
        <w:numPr>
          <w:ilvl w:val="0"/>
          <w:numId w:val="45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Basophils</w:t>
      </w:r>
    </w:p>
    <w:p w:rsidR="00C2456D" w:rsidRDefault="00C2456D" w:rsidP="00C2456D">
      <w:pPr>
        <w:pStyle w:val="ListParagraph"/>
        <w:numPr>
          <w:ilvl w:val="0"/>
          <w:numId w:val="45"/>
        </w:numPr>
        <w:spacing w:after="0"/>
        <w:contextualSpacing w:val="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Liver</w:t>
      </w:r>
    </w:p>
    <w:p w:rsidR="00C2456D" w:rsidRPr="00C2456D" w:rsidRDefault="00C2456D" w:rsidP="00C2456D">
      <w:pPr>
        <w:pStyle w:val="ListParagraph"/>
        <w:numPr>
          <w:ilvl w:val="0"/>
          <w:numId w:val="45"/>
        </w:numPr>
        <w:spacing w:after="1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C2456D">
        <w:rPr>
          <w:rFonts w:ascii="Bookman Old Style" w:eastAsiaTheme="minorEastAsia" w:hAnsi="Bookman Old Style"/>
          <w:sz w:val="24"/>
          <w:szCs w:val="24"/>
        </w:rPr>
        <w:t>Lungs</w:t>
      </w:r>
    </w:p>
    <w:p w:rsidR="00C2456D" w:rsidRDefault="00C2456D" w:rsidP="00C2456D">
      <w:pPr>
        <w:rPr>
          <w:rFonts w:ascii="Stencil" w:hAnsi="Stencil"/>
          <w:spacing w:val="10"/>
          <w:sz w:val="28"/>
          <w:szCs w:val="28"/>
          <w:u w:val="single"/>
        </w:rPr>
      </w:pPr>
      <w:r>
        <w:rPr>
          <w:rFonts w:ascii="Stencil" w:hAnsi="Stencil"/>
          <w:spacing w:val="10"/>
          <w:sz w:val="28"/>
          <w:szCs w:val="28"/>
          <w:u w:val="single"/>
        </w:rPr>
        <w:lastRenderedPageBreak/>
        <w:t xml:space="preserve">EXPERIMENT 3 – DETERMINATION OF THE </w:t>
      </w:r>
      <w:proofErr w:type="spellStart"/>
      <w:r>
        <w:rPr>
          <w:rFonts w:ascii="Stencil" w:hAnsi="Stencil"/>
          <w:spacing w:val="10"/>
          <w:sz w:val="28"/>
          <w:szCs w:val="28"/>
          <w:u w:val="single"/>
        </w:rPr>
        <w:t>BLEEDing</w:t>
      </w:r>
      <w:proofErr w:type="spellEnd"/>
      <w:r>
        <w:rPr>
          <w:rFonts w:ascii="Stencil" w:hAnsi="Stencil"/>
          <w:spacing w:val="10"/>
          <w:sz w:val="28"/>
          <w:szCs w:val="28"/>
          <w:u w:val="single"/>
        </w:rPr>
        <w:t xml:space="preserve"> time</w:t>
      </w:r>
      <w:r w:rsidRPr="00A51549">
        <w:rPr>
          <w:rFonts w:ascii="Stencil" w:hAnsi="Stencil"/>
          <w:spacing w:val="10"/>
          <w:sz w:val="28"/>
          <w:szCs w:val="28"/>
          <w:u w:val="single"/>
        </w:rPr>
        <w:t>:</w:t>
      </w:r>
    </w:p>
    <w:p w:rsidR="00C2456D" w:rsidRDefault="00C2456D" w:rsidP="00C2456D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EQUIPMENT</w:t>
      </w:r>
      <w:r w:rsidRPr="00A51549">
        <w:rPr>
          <w:rFonts w:ascii="Britannic Bold" w:hAnsi="Britannic Bold"/>
          <w:sz w:val="32"/>
          <w:szCs w:val="32"/>
        </w:rPr>
        <w:t>S:</w:t>
      </w:r>
    </w:p>
    <w:p w:rsidR="00C2456D" w:rsidRPr="00A51549" w:rsidRDefault="00C2456D" w:rsidP="00C2456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BLOTTING PAPER</w:t>
      </w:r>
    </w:p>
    <w:p w:rsidR="00C2456D" w:rsidRPr="00A51549" w:rsidRDefault="00C2456D" w:rsidP="00C2456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STOP WATCH</w:t>
      </w:r>
    </w:p>
    <w:p w:rsidR="00C2456D" w:rsidRDefault="00C2456D" w:rsidP="00C2456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ALCOHOL SWABS</w:t>
      </w:r>
    </w:p>
    <w:p w:rsidR="00C2456D" w:rsidRDefault="00C2456D" w:rsidP="00C2456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LANCETS</w:t>
      </w:r>
    </w:p>
    <w:p w:rsidR="00C2456D" w:rsidRPr="00137E9A" w:rsidRDefault="00C2456D" w:rsidP="00C2456D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C2456D" w:rsidRDefault="00C2456D" w:rsidP="00C2456D">
      <w:pPr>
        <w:pStyle w:val="ListParagraph"/>
        <w:spacing w:after="120" w:line="240" w:lineRule="auto"/>
        <w:ind w:left="0"/>
        <w:contextualSpacing w:val="0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PROCEDURE</w:t>
      </w:r>
      <w:r w:rsidRPr="00A51549">
        <w:rPr>
          <w:rFonts w:ascii="Britannic Bold" w:hAnsi="Britannic Bold"/>
          <w:sz w:val="32"/>
          <w:szCs w:val="32"/>
        </w:rPr>
        <w:t>:</w:t>
      </w:r>
    </w:p>
    <w:p w:rsidR="00C2456D" w:rsidRPr="0068630E" w:rsidRDefault="00C2456D" w:rsidP="00B2315F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8630E">
        <w:rPr>
          <w:rFonts w:ascii="Bookman Old Style" w:hAnsi="Bookman Old Style"/>
          <w:sz w:val="24"/>
          <w:szCs w:val="24"/>
        </w:rPr>
        <w:t>Prick a finger of the subject observing the usual precautions and note the time at which the prick is made.</w:t>
      </w:r>
      <w:r w:rsidR="0068630E">
        <w:rPr>
          <w:rFonts w:ascii="Bookman Old Style" w:hAnsi="Bookman Old Style"/>
          <w:sz w:val="24"/>
          <w:szCs w:val="24"/>
        </w:rPr>
        <w:t xml:space="preserve"> (The pricked skin should not be touched until the experiment is over.)</w:t>
      </w:r>
    </w:p>
    <w:p w:rsidR="00C2456D" w:rsidRPr="0068630E" w:rsidRDefault="0068630E" w:rsidP="00B2315F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Apply a piece of filter paper (blotting paper) to the emerging drop of blood from the pricked skin</w:t>
      </w:r>
      <w:r w:rsidR="00C2456D" w:rsidRPr="0068630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every</w:t>
      </w:r>
      <w:r w:rsidR="00C2456D" w:rsidRPr="0068630E">
        <w:rPr>
          <w:rFonts w:ascii="Bookman Old Style" w:hAnsi="Bookman Old Style"/>
          <w:sz w:val="24"/>
          <w:szCs w:val="24"/>
        </w:rPr>
        <w:t xml:space="preserve"> 30 seconds </w:t>
      </w:r>
      <w:r>
        <w:rPr>
          <w:rFonts w:ascii="Bookman Old Style" w:hAnsi="Bookman Old Style"/>
          <w:sz w:val="24"/>
          <w:szCs w:val="24"/>
        </w:rPr>
        <w:t>until the bleeding stops.</w:t>
      </w:r>
    </w:p>
    <w:p w:rsidR="00C2456D" w:rsidRDefault="00C2456D" w:rsidP="00B2315F">
      <w:pPr>
        <w:pStyle w:val="ListParagraph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68630E">
        <w:rPr>
          <w:rFonts w:ascii="Bookman Old Style" w:hAnsi="Bookman Old Style"/>
          <w:sz w:val="24"/>
          <w:szCs w:val="24"/>
        </w:rPr>
        <w:t>Note the time</w:t>
      </w:r>
      <w:r w:rsidR="0068630E">
        <w:rPr>
          <w:rFonts w:ascii="Bookman Old Style" w:hAnsi="Bookman Old Style"/>
          <w:sz w:val="24"/>
          <w:szCs w:val="24"/>
        </w:rPr>
        <w:t xml:space="preserve"> when the bleeding stops</w:t>
      </w:r>
      <w:r w:rsidRPr="0068630E">
        <w:rPr>
          <w:rFonts w:ascii="Bookman Old Style" w:hAnsi="Bookman Old Style"/>
          <w:sz w:val="24"/>
          <w:szCs w:val="24"/>
        </w:rPr>
        <w:t xml:space="preserve">. The time from pricking the finger to </w:t>
      </w:r>
      <w:r w:rsidR="0068630E">
        <w:rPr>
          <w:rFonts w:ascii="Bookman Old Style" w:hAnsi="Bookman Old Style"/>
          <w:sz w:val="24"/>
          <w:szCs w:val="24"/>
        </w:rPr>
        <w:t>the stop of bleeding</w:t>
      </w:r>
      <w:r w:rsidRPr="0068630E">
        <w:rPr>
          <w:rFonts w:ascii="Bookman Old Style" w:hAnsi="Bookman Old Style"/>
          <w:sz w:val="24"/>
          <w:szCs w:val="24"/>
        </w:rPr>
        <w:t xml:space="preserve"> is the </w:t>
      </w:r>
      <w:r w:rsidR="0068630E">
        <w:rPr>
          <w:rFonts w:ascii="Bookman Old Style" w:hAnsi="Bookman Old Style"/>
          <w:sz w:val="24"/>
          <w:szCs w:val="24"/>
        </w:rPr>
        <w:t>bleed</w:t>
      </w:r>
      <w:r w:rsidRPr="0068630E">
        <w:rPr>
          <w:rFonts w:ascii="Bookman Old Style" w:hAnsi="Bookman Old Style"/>
          <w:sz w:val="24"/>
          <w:szCs w:val="24"/>
        </w:rPr>
        <w:t>ing time.</w:t>
      </w:r>
    </w:p>
    <w:p w:rsidR="00B2315F" w:rsidRPr="0068630E" w:rsidRDefault="00B2315F" w:rsidP="00B2315F">
      <w:pPr>
        <w:pStyle w:val="ListParagraph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2456D" w:rsidRDefault="00C2456D" w:rsidP="00C2456D">
      <w:pPr>
        <w:spacing w:after="120"/>
        <w:rPr>
          <w:rFonts w:ascii="Stencil" w:hAnsi="Stencil"/>
          <w:sz w:val="40"/>
          <w:szCs w:val="40"/>
          <w:u w:val="single"/>
        </w:rPr>
      </w:pPr>
      <w:r w:rsidRPr="00A9231A">
        <w:rPr>
          <w:rFonts w:ascii="Stencil" w:hAnsi="Stencil"/>
          <w:sz w:val="40"/>
          <w:szCs w:val="40"/>
          <w:u w:val="single"/>
        </w:rPr>
        <w:t>QUESTIONS AND PROBLEMS</w:t>
      </w:r>
    </w:p>
    <w:p w:rsidR="00C2456D" w:rsidRDefault="00C2456D" w:rsidP="00B2315F">
      <w:pPr>
        <w:pStyle w:val="ListParagraph"/>
        <w:numPr>
          <w:ilvl w:val="0"/>
          <w:numId w:val="47"/>
        </w:numPr>
        <w:spacing w:after="120"/>
        <w:ind w:left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 w:rsidRPr="0068630E">
        <w:rPr>
          <w:rFonts w:ascii="Bookman Old Style" w:eastAsiaTheme="minorEastAsia" w:hAnsi="Bookman Old Style"/>
          <w:b/>
          <w:bCs/>
          <w:sz w:val="24"/>
          <w:szCs w:val="24"/>
        </w:rPr>
        <w:t xml:space="preserve">What is the normal range of </w:t>
      </w:r>
      <w:r w:rsidR="0068630E" w:rsidRPr="0068630E">
        <w:rPr>
          <w:rFonts w:ascii="Bookman Old Style" w:eastAsiaTheme="minorEastAsia" w:hAnsi="Bookman Old Style"/>
          <w:b/>
          <w:bCs/>
          <w:sz w:val="24"/>
          <w:szCs w:val="24"/>
        </w:rPr>
        <w:t>bleed</w:t>
      </w:r>
      <w:r w:rsidRPr="0068630E">
        <w:rPr>
          <w:rFonts w:ascii="Bookman Old Style" w:eastAsiaTheme="minorEastAsia" w:hAnsi="Bookman Old Style"/>
          <w:b/>
          <w:bCs/>
          <w:sz w:val="24"/>
          <w:szCs w:val="24"/>
        </w:rPr>
        <w:t>ing time?</w:t>
      </w:r>
    </w:p>
    <w:p w:rsidR="0068630E" w:rsidRPr="00B2315F" w:rsidRDefault="0068630E" w:rsidP="00B2315F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B2315F">
        <w:rPr>
          <w:rFonts w:ascii="Bookman Old Style" w:eastAsiaTheme="minorEastAsia" w:hAnsi="Bookman Old Style"/>
          <w:sz w:val="24"/>
          <w:szCs w:val="24"/>
        </w:rPr>
        <w:t>2 – 5 minutes</w:t>
      </w:r>
    </w:p>
    <w:p w:rsidR="0068630E" w:rsidRDefault="0068630E" w:rsidP="00B2315F">
      <w:pPr>
        <w:pStyle w:val="ListParagraph"/>
        <w:numPr>
          <w:ilvl w:val="0"/>
          <w:numId w:val="47"/>
        </w:numPr>
        <w:spacing w:after="120"/>
        <w:ind w:left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Which blood cells </w:t>
      </w:r>
      <w:r w:rsidR="00B2315F">
        <w:rPr>
          <w:rFonts w:ascii="Bookman Old Style" w:eastAsiaTheme="minorEastAsia" w:hAnsi="Bookman Old Style"/>
          <w:b/>
          <w:bCs/>
          <w:sz w:val="24"/>
          <w:szCs w:val="24"/>
        </w:rPr>
        <w:t>deficiency may</w:t>
      </w:r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 </w:t>
      </w:r>
      <w:r w:rsidR="00B2315F">
        <w:rPr>
          <w:rFonts w:ascii="Bookman Old Style" w:eastAsiaTheme="minorEastAsia" w:hAnsi="Bookman Old Style"/>
          <w:b/>
          <w:bCs/>
          <w:sz w:val="24"/>
          <w:szCs w:val="24"/>
        </w:rPr>
        <w:t>prolong</w:t>
      </w:r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 </w:t>
      </w:r>
      <w:r w:rsidR="00B2315F">
        <w:rPr>
          <w:rFonts w:ascii="Bookman Old Style" w:eastAsiaTheme="minorEastAsia" w:hAnsi="Bookman Old Style"/>
          <w:b/>
          <w:bCs/>
          <w:sz w:val="24"/>
          <w:szCs w:val="24"/>
        </w:rPr>
        <w:t xml:space="preserve">the </w:t>
      </w:r>
      <w:r>
        <w:rPr>
          <w:rFonts w:ascii="Bookman Old Style" w:eastAsiaTheme="minorEastAsia" w:hAnsi="Bookman Old Style"/>
          <w:b/>
          <w:bCs/>
          <w:sz w:val="24"/>
          <w:szCs w:val="24"/>
        </w:rPr>
        <w:t>bleeding time?</w:t>
      </w:r>
    </w:p>
    <w:p w:rsidR="00B2315F" w:rsidRPr="00B2315F" w:rsidRDefault="00B2315F" w:rsidP="00B2315F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B2315F">
        <w:rPr>
          <w:rFonts w:ascii="Bookman Old Style" w:eastAsiaTheme="minorEastAsia" w:hAnsi="Bookman Old Style"/>
          <w:sz w:val="24"/>
          <w:szCs w:val="24"/>
        </w:rPr>
        <w:t>Platelets</w:t>
      </w:r>
    </w:p>
    <w:p w:rsidR="0068630E" w:rsidRDefault="0068630E" w:rsidP="00B2315F">
      <w:pPr>
        <w:pStyle w:val="ListParagraph"/>
        <w:numPr>
          <w:ilvl w:val="0"/>
          <w:numId w:val="47"/>
        </w:numPr>
        <w:spacing w:after="120"/>
        <w:ind w:left="72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Name </w:t>
      </w:r>
      <w:r w:rsidR="00B2315F">
        <w:rPr>
          <w:rFonts w:ascii="Bookman Old Style" w:eastAsiaTheme="minorEastAsia" w:hAnsi="Bookman Old Style"/>
          <w:b/>
          <w:bCs/>
          <w:sz w:val="24"/>
          <w:szCs w:val="24"/>
        </w:rPr>
        <w:t>one</w:t>
      </w:r>
      <w:r>
        <w:rPr>
          <w:rFonts w:ascii="Bookman Old Style" w:eastAsiaTheme="minorEastAsia" w:hAnsi="Bookman Old Style"/>
          <w:b/>
          <w:bCs/>
          <w:sz w:val="24"/>
          <w:szCs w:val="24"/>
        </w:rPr>
        <w:t xml:space="preserve"> condition in which bleeding time is prolonged (increased)?</w:t>
      </w:r>
    </w:p>
    <w:p w:rsidR="00B2315F" w:rsidRPr="00B2315F" w:rsidRDefault="00B2315F" w:rsidP="00B2315F">
      <w:pPr>
        <w:pStyle w:val="ListParagraph"/>
        <w:spacing w:after="120"/>
        <w:contextualSpacing w:val="0"/>
        <w:rPr>
          <w:rFonts w:ascii="Bookman Old Style" w:eastAsiaTheme="minorEastAsia" w:hAnsi="Bookman Old Style"/>
          <w:sz w:val="24"/>
          <w:szCs w:val="24"/>
        </w:rPr>
      </w:pPr>
      <w:r w:rsidRPr="00B2315F">
        <w:rPr>
          <w:rFonts w:ascii="Bookman Old Style" w:eastAsiaTheme="minorEastAsia" w:hAnsi="Bookman Old Style"/>
          <w:sz w:val="24"/>
          <w:szCs w:val="24"/>
        </w:rPr>
        <w:t>Thrombocytopenia</w:t>
      </w:r>
    </w:p>
    <w:p w:rsidR="00B2315F" w:rsidRPr="0068630E" w:rsidRDefault="00B2315F" w:rsidP="00B2315F">
      <w:pPr>
        <w:pStyle w:val="ListParagraph"/>
        <w:spacing w:after="120"/>
        <w:rPr>
          <w:rFonts w:ascii="Bookman Old Style" w:eastAsiaTheme="minorEastAsia" w:hAnsi="Bookman Old Style"/>
          <w:b/>
          <w:bCs/>
          <w:sz w:val="24"/>
          <w:szCs w:val="24"/>
        </w:rPr>
      </w:pPr>
    </w:p>
    <w:p w:rsidR="00C2456D" w:rsidRPr="00C2456D" w:rsidRDefault="00C2456D" w:rsidP="00C2456D">
      <w:pPr>
        <w:pStyle w:val="ListParagraph"/>
        <w:spacing w:after="120"/>
        <w:ind w:left="1440"/>
        <w:contextualSpacing w:val="0"/>
        <w:rPr>
          <w:rFonts w:ascii="Bookman Old Style" w:eastAsiaTheme="minorEastAsia" w:hAnsi="Bookman Old Style"/>
          <w:b/>
          <w:bCs/>
          <w:sz w:val="24"/>
          <w:szCs w:val="24"/>
        </w:rPr>
      </w:pPr>
    </w:p>
    <w:sectPr w:rsidR="00C2456D" w:rsidRPr="00C2456D" w:rsidSect="00E60C4C">
      <w:footerReference w:type="default" r:id="rId2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FC" w:rsidRDefault="00C811FC" w:rsidP="00040123">
      <w:pPr>
        <w:spacing w:after="0" w:line="240" w:lineRule="auto"/>
      </w:pPr>
      <w:r>
        <w:separator/>
      </w:r>
    </w:p>
  </w:endnote>
  <w:endnote w:type="continuationSeparator" w:id="0">
    <w:p w:rsidR="00C811FC" w:rsidRDefault="00C811FC" w:rsidP="000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6D" w:rsidRDefault="00C811FC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placeholder>
                      <w:docPart w:val="4C8586ED8DA5421F9C1BC81B4B8B682E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C2456D" w:rsidRDefault="00C2456D" w:rsidP="00040123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BLOOD PHYSIOLOGY PRACTICALS</w:t>
                      </w:r>
                    </w:p>
                  </w:sdtContent>
                </w:sdt>
                <w:p w:rsidR="00C2456D" w:rsidRDefault="00C2456D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C2456D" w:rsidRDefault="00C2456D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C811FC">
                    <w:fldChar w:fldCharType="begin"/>
                  </w:r>
                  <w:r w:rsidR="00C811FC">
                    <w:instrText xml:space="preserve"> PAGE   \* MERGEFORMAT </w:instrText>
                  </w:r>
                  <w:r w:rsidR="00C811FC">
                    <w:fldChar w:fldCharType="separate"/>
                  </w:r>
                  <w:r w:rsidR="00457B8B" w:rsidRPr="00457B8B">
                    <w:rPr>
                      <w:noProof/>
                      <w:color w:val="FFFFFF" w:themeColor="background1"/>
                    </w:rPr>
                    <w:t>10</w:t>
                  </w:r>
                  <w:r w:rsidR="00C811FC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FC" w:rsidRDefault="00C811FC" w:rsidP="00040123">
      <w:pPr>
        <w:spacing w:after="0" w:line="240" w:lineRule="auto"/>
      </w:pPr>
      <w:r>
        <w:separator/>
      </w:r>
    </w:p>
  </w:footnote>
  <w:footnote w:type="continuationSeparator" w:id="0">
    <w:p w:rsidR="00C811FC" w:rsidRDefault="00C811FC" w:rsidP="0004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E86"/>
    <w:multiLevelType w:val="hybridMultilevel"/>
    <w:tmpl w:val="382E96AC"/>
    <w:lvl w:ilvl="0" w:tplc="44F28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B32"/>
    <w:multiLevelType w:val="hybridMultilevel"/>
    <w:tmpl w:val="73224580"/>
    <w:lvl w:ilvl="0" w:tplc="BE9852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504"/>
    <w:multiLevelType w:val="hybridMultilevel"/>
    <w:tmpl w:val="E690AE6C"/>
    <w:lvl w:ilvl="0" w:tplc="DF58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5CC"/>
    <w:multiLevelType w:val="hybridMultilevel"/>
    <w:tmpl w:val="45F8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77DA"/>
    <w:multiLevelType w:val="hybridMultilevel"/>
    <w:tmpl w:val="1916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A89"/>
    <w:multiLevelType w:val="hybridMultilevel"/>
    <w:tmpl w:val="0C46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CD1"/>
    <w:multiLevelType w:val="hybridMultilevel"/>
    <w:tmpl w:val="287C9698"/>
    <w:lvl w:ilvl="0" w:tplc="8800D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C220A"/>
    <w:multiLevelType w:val="hybridMultilevel"/>
    <w:tmpl w:val="37AE7AE4"/>
    <w:lvl w:ilvl="0" w:tplc="F962CC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0AE5"/>
    <w:multiLevelType w:val="hybridMultilevel"/>
    <w:tmpl w:val="585651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3A1738"/>
    <w:multiLevelType w:val="hybridMultilevel"/>
    <w:tmpl w:val="E0A8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45F2"/>
    <w:multiLevelType w:val="hybridMultilevel"/>
    <w:tmpl w:val="4DC01EDA"/>
    <w:lvl w:ilvl="0" w:tplc="BE9852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95ED2"/>
    <w:multiLevelType w:val="hybridMultilevel"/>
    <w:tmpl w:val="BD4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14634"/>
    <w:multiLevelType w:val="hybridMultilevel"/>
    <w:tmpl w:val="0D0E3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40A41"/>
    <w:multiLevelType w:val="hybridMultilevel"/>
    <w:tmpl w:val="5D2CE4D0"/>
    <w:lvl w:ilvl="0" w:tplc="FB801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7E36"/>
    <w:multiLevelType w:val="hybridMultilevel"/>
    <w:tmpl w:val="43F22FBA"/>
    <w:lvl w:ilvl="0" w:tplc="89226F04">
      <w:start w:val="1"/>
      <w:numFmt w:val="decimal"/>
      <w:lvlText w:val="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7538D"/>
    <w:multiLevelType w:val="hybridMultilevel"/>
    <w:tmpl w:val="325C6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EF271C"/>
    <w:multiLevelType w:val="hybridMultilevel"/>
    <w:tmpl w:val="1568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C36AC"/>
    <w:multiLevelType w:val="hybridMultilevel"/>
    <w:tmpl w:val="76563800"/>
    <w:lvl w:ilvl="0" w:tplc="89226F04">
      <w:start w:val="1"/>
      <w:numFmt w:val="decimal"/>
      <w:lvlText w:val="%1]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AD94797"/>
    <w:multiLevelType w:val="hybridMultilevel"/>
    <w:tmpl w:val="4B7C4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F27549"/>
    <w:multiLevelType w:val="hybridMultilevel"/>
    <w:tmpl w:val="89527C28"/>
    <w:lvl w:ilvl="0" w:tplc="89226F04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4DC6"/>
    <w:multiLevelType w:val="hybridMultilevel"/>
    <w:tmpl w:val="E3EA1B74"/>
    <w:lvl w:ilvl="0" w:tplc="9E70C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467CB"/>
    <w:multiLevelType w:val="hybridMultilevel"/>
    <w:tmpl w:val="D312FBEE"/>
    <w:lvl w:ilvl="0" w:tplc="2B4E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4F74"/>
    <w:multiLevelType w:val="hybridMultilevel"/>
    <w:tmpl w:val="1948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B741E"/>
    <w:multiLevelType w:val="hybridMultilevel"/>
    <w:tmpl w:val="6984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C688F"/>
    <w:multiLevelType w:val="hybridMultilevel"/>
    <w:tmpl w:val="B4B0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2793D"/>
    <w:multiLevelType w:val="hybridMultilevel"/>
    <w:tmpl w:val="5D2E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960E1"/>
    <w:multiLevelType w:val="hybridMultilevel"/>
    <w:tmpl w:val="6A7EBFEE"/>
    <w:lvl w:ilvl="0" w:tplc="89226F04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38EC"/>
    <w:multiLevelType w:val="hybridMultilevel"/>
    <w:tmpl w:val="F0546F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EBB1420"/>
    <w:multiLevelType w:val="hybridMultilevel"/>
    <w:tmpl w:val="620E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656A8"/>
    <w:multiLevelType w:val="hybridMultilevel"/>
    <w:tmpl w:val="84BE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5B4C8B"/>
    <w:multiLevelType w:val="hybridMultilevel"/>
    <w:tmpl w:val="8A043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950"/>
    <w:multiLevelType w:val="hybridMultilevel"/>
    <w:tmpl w:val="AF7EE39A"/>
    <w:lvl w:ilvl="0" w:tplc="89226F04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26E5A"/>
    <w:multiLevelType w:val="hybridMultilevel"/>
    <w:tmpl w:val="6A7EBFEE"/>
    <w:lvl w:ilvl="0" w:tplc="89226F04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E7F4E"/>
    <w:multiLevelType w:val="multilevel"/>
    <w:tmpl w:val="4D0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FF2779"/>
    <w:multiLevelType w:val="hybridMultilevel"/>
    <w:tmpl w:val="2F1CD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D11283"/>
    <w:multiLevelType w:val="hybridMultilevel"/>
    <w:tmpl w:val="6A7EBFEE"/>
    <w:lvl w:ilvl="0" w:tplc="89226F04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6069"/>
    <w:multiLevelType w:val="hybridMultilevel"/>
    <w:tmpl w:val="EF705CDC"/>
    <w:lvl w:ilvl="0" w:tplc="89226F04">
      <w:start w:val="1"/>
      <w:numFmt w:val="decimal"/>
      <w:lvlText w:val="%1]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EE00EF5"/>
    <w:multiLevelType w:val="hybridMultilevel"/>
    <w:tmpl w:val="0C46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D3DF9"/>
    <w:multiLevelType w:val="hybridMultilevel"/>
    <w:tmpl w:val="274C02E6"/>
    <w:lvl w:ilvl="0" w:tplc="88C21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C7CCB"/>
    <w:multiLevelType w:val="hybridMultilevel"/>
    <w:tmpl w:val="54AA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A0D46"/>
    <w:multiLevelType w:val="hybridMultilevel"/>
    <w:tmpl w:val="5D2CE4D0"/>
    <w:lvl w:ilvl="0" w:tplc="FB801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112C4"/>
    <w:multiLevelType w:val="hybridMultilevel"/>
    <w:tmpl w:val="45CC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35979"/>
    <w:multiLevelType w:val="hybridMultilevel"/>
    <w:tmpl w:val="D21AD1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AF9023D"/>
    <w:multiLevelType w:val="multilevel"/>
    <w:tmpl w:val="32CA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136624"/>
    <w:multiLevelType w:val="hybridMultilevel"/>
    <w:tmpl w:val="79F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4565E"/>
    <w:multiLevelType w:val="hybridMultilevel"/>
    <w:tmpl w:val="145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B4472"/>
    <w:multiLevelType w:val="hybridMultilevel"/>
    <w:tmpl w:val="2FC4C40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3"/>
  </w:num>
  <w:num w:numId="4">
    <w:abstractNumId w:val="24"/>
  </w:num>
  <w:num w:numId="5">
    <w:abstractNumId w:val="2"/>
  </w:num>
  <w:num w:numId="6">
    <w:abstractNumId w:val="0"/>
  </w:num>
  <w:num w:numId="7">
    <w:abstractNumId w:val="20"/>
  </w:num>
  <w:num w:numId="8">
    <w:abstractNumId w:val="4"/>
  </w:num>
  <w:num w:numId="9">
    <w:abstractNumId w:val="39"/>
  </w:num>
  <w:num w:numId="10">
    <w:abstractNumId w:val="37"/>
  </w:num>
  <w:num w:numId="11">
    <w:abstractNumId w:val="38"/>
  </w:num>
  <w:num w:numId="12">
    <w:abstractNumId w:val="6"/>
  </w:num>
  <w:num w:numId="13">
    <w:abstractNumId w:val="3"/>
  </w:num>
  <w:num w:numId="14">
    <w:abstractNumId w:val="22"/>
  </w:num>
  <w:num w:numId="15">
    <w:abstractNumId w:val="13"/>
  </w:num>
  <w:num w:numId="16">
    <w:abstractNumId w:val="5"/>
  </w:num>
  <w:num w:numId="17">
    <w:abstractNumId w:val="21"/>
  </w:num>
  <w:num w:numId="18">
    <w:abstractNumId w:val="30"/>
  </w:num>
  <w:num w:numId="19">
    <w:abstractNumId w:val="11"/>
  </w:num>
  <w:num w:numId="20">
    <w:abstractNumId w:val="45"/>
  </w:num>
  <w:num w:numId="21">
    <w:abstractNumId w:val="25"/>
  </w:num>
  <w:num w:numId="22">
    <w:abstractNumId w:val="35"/>
  </w:num>
  <w:num w:numId="23">
    <w:abstractNumId w:val="40"/>
  </w:num>
  <w:num w:numId="24">
    <w:abstractNumId w:val="7"/>
  </w:num>
  <w:num w:numId="25">
    <w:abstractNumId w:val="1"/>
  </w:num>
  <w:num w:numId="26">
    <w:abstractNumId w:val="10"/>
  </w:num>
  <w:num w:numId="27">
    <w:abstractNumId w:val="28"/>
  </w:num>
  <w:num w:numId="28">
    <w:abstractNumId w:val="16"/>
  </w:num>
  <w:num w:numId="29">
    <w:abstractNumId w:val="42"/>
  </w:num>
  <w:num w:numId="30">
    <w:abstractNumId w:val="46"/>
  </w:num>
  <w:num w:numId="31">
    <w:abstractNumId w:val="26"/>
  </w:num>
  <w:num w:numId="32">
    <w:abstractNumId w:val="31"/>
  </w:num>
  <w:num w:numId="33">
    <w:abstractNumId w:val="17"/>
  </w:num>
  <w:num w:numId="34">
    <w:abstractNumId w:val="34"/>
  </w:num>
  <w:num w:numId="35">
    <w:abstractNumId w:val="8"/>
  </w:num>
  <w:num w:numId="36">
    <w:abstractNumId w:val="27"/>
  </w:num>
  <w:num w:numId="37">
    <w:abstractNumId w:val="43"/>
  </w:num>
  <w:num w:numId="38">
    <w:abstractNumId w:val="12"/>
  </w:num>
  <w:num w:numId="39">
    <w:abstractNumId w:val="33"/>
  </w:num>
  <w:num w:numId="40">
    <w:abstractNumId w:val="36"/>
  </w:num>
  <w:num w:numId="41">
    <w:abstractNumId w:val="32"/>
  </w:num>
  <w:num w:numId="42">
    <w:abstractNumId w:val="18"/>
  </w:num>
  <w:num w:numId="43">
    <w:abstractNumId w:val="15"/>
  </w:num>
  <w:num w:numId="44">
    <w:abstractNumId w:val="41"/>
  </w:num>
  <w:num w:numId="45">
    <w:abstractNumId w:val="29"/>
  </w:num>
  <w:num w:numId="46">
    <w:abstractNumId w:val="1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2B9"/>
    <w:rsid w:val="00002EAD"/>
    <w:rsid w:val="00014D8F"/>
    <w:rsid w:val="00040123"/>
    <w:rsid w:val="000428B9"/>
    <w:rsid w:val="00083A1C"/>
    <w:rsid w:val="00090C95"/>
    <w:rsid w:val="000A695A"/>
    <w:rsid w:val="000B0D35"/>
    <w:rsid w:val="000B7F83"/>
    <w:rsid w:val="000D47E4"/>
    <w:rsid w:val="0011773B"/>
    <w:rsid w:val="00137E9A"/>
    <w:rsid w:val="00154ADE"/>
    <w:rsid w:val="00156F3B"/>
    <w:rsid w:val="00193F9B"/>
    <w:rsid w:val="00194464"/>
    <w:rsid w:val="001D226B"/>
    <w:rsid w:val="00205754"/>
    <w:rsid w:val="00210511"/>
    <w:rsid w:val="00253988"/>
    <w:rsid w:val="0027774E"/>
    <w:rsid w:val="00294605"/>
    <w:rsid w:val="002C65F5"/>
    <w:rsid w:val="002C7C4B"/>
    <w:rsid w:val="0030135D"/>
    <w:rsid w:val="00320D6A"/>
    <w:rsid w:val="0034374E"/>
    <w:rsid w:val="00390021"/>
    <w:rsid w:val="003A2024"/>
    <w:rsid w:val="003D6CCB"/>
    <w:rsid w:val="003D7119"/>
    <w:rsid w:val="003F563C"/>
    <w:rsid w:val="003F5EA6"/>
    <w:rsid w:val="0041313C"/>
    <w:rsid w:val="00441F73"/>
    <w:rsid w:val="00457B8B"/>
    <w:rsid w:val="004B3BA4"/>
    <w:rsid w:val="004C40B7"/>
    <w:rsid w:val="00506E07"/>
    <w:rsid w:val="0052423F"/>
    <w:rsid w:val="00556331"/>
    <w:rsid w:val="005E602E"/>
    <w:rsid w:val="00641753"/>
    <w:rsid w:val="00666A9F"/>
    <w:rsid w:val="00672277"/>
    <w:rsid w:val="006779FE"/>
    <w:rsid w:val="0068630E"/>
    <w:rsid w:val="00692103"/>
    <w:rsid w:val="00693F60"/>
    <w:rsid w:val="006C4918"/>
    <w:rsid w:val="006F2149"/>
    <w:rsid w:val="00706041"/>
    <w:rsid w:val="0072228A"/>
    <w:rsid w:val="00763D60"/>
    <w:rsid w:val="007672B9"/>
    <w:rsid w:val="00773763"/>
    <w:rsid w:val="00791773"/>
    <w:rsid w:val="007E5604"/>
    <w:rsid w:val="00812098"/>
    <w:rsid w:val="00835DEC"/>
    <w:rsid w:val="00845C20"/>
    <w:rsid w:val="00846966"/>
    <w:rsid w:val="00852585"/>
    <w:rsid w:val="00881380"/>
    <w:rsid w:val="008E4345"/>
    <w:rsid w:val="00910E55"/>
    <w:rsid w:val="00957DBD"/>
    <w:rsid w:val="00973CD9"/>
    <w:rsid w:val="00975BAC"/>
    <w:rsid w:val="009B12F2"/>
    <w:rsid w:val="009E6439"/>
    <w:rsid w:val="00A22F47"/>
    <w:rsid w:val="00A51549"/>
    <w:rsid w:val="00A640DE"/>
    <w:rsid w:val="00A9231A"/>
    <w:rsid w:val="00A94BDA"/>
    <w:rsid w:val="00AC5EE7"/>
    <w:rsid w:val="00AD1A68"/>
    <w:rsid w:val="00AD1C78"/>
    <w:rsid w:val="00B2315F"/>
    <w:rsid w:val="00B2361B"/>
    <w:rsid w:val="00B42304"/>
    <w:rsid w:val="00B44D9D"/>
    <w:rsid w:val="00B559A5"/>
    <w:rsid w:val="00B6050A"/>
    <w:rsid w:val="00B74CFC"/>
    <w:rsid w:val="00B81EC7"/>
    <w:rsid w:val="00BB3A13"/>
    <w:rsid w:val="00BC2D16"/>
    <w:rsid w:val="00BD28DC"/>
    <w:rsid w:val="00C10801"/>
    <w:rsid w:val="00C2456D"/>
    <w:rsid w:val="00C3586A"/>
    <w:rsid w:val="00C363F8"/>
    <w:rsid w:val="00C634D1"/>
    <w:rsid w:val="00C67C52"/>
    <w:rsid w:val="00C811FC"/>
    <w:rsid w:val="00D94085"/>
    <w:rsid w:val="00DD56BD"/>
    <w:rsid w:val="00DE6BD4"/>
    <w:rsid w:val="00DF31F6"/>
    <w:rsid w:val="00E27415"/>
    <w:rsid w:val="00E4041C"/>
    <w:rsid w:val="00E60C4C"/>
    <w:rsid w:val="00E70D9B"/>
    <w:rsid w:val="00E9175B"/>
    <w:rsid w:val="00EF5877"/>
    <w:rsid w:val="00F062DC"/>
    <w:rsid w:val="00FB19F3"/>
    <w:rsid w:val="00FB4C57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35D"/>
    <w:rPr>
      <w:color w:val="808080"/>
    </w:rPr>
  </w:style>
  <w:style w:type="table" w:styleId="TableGrid">
    <w:name w:val="Table Grid"/>
    <w:basedOn w:val="TableNormal"/>
    <w:uiPriority w:val="59"/>
    <w:rsid w:val="00B6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363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0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23"/>
  </w:style>
  <w:style w:type="paragraph" w:styleId="Footer">
    <w:name w:val="footer"/>
    <w:basedOn w:val="Normal"/>
    <w:link w:val="FooterChar"/>
    <w:uiPriority w:val="99"/>
    <w:unhideWhenUsed/>
    <w:rsid w:val="00040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23"/>
  </w:style>
  <w:style w:type="character" w:styleId="Hyperlink">
    <w:name w:val="Hyperlink"/>
    <w:basedOn w:val="DefaultParagraphFont"/>
    <w:uiPriority w:val="99"/>
    <w:unhideWhenUsed/>
    <w:rsid w:val="00773763"/>
    <w:rPr>
      <w:color w:val="0000FF" w:themeColor="hyperlink"/>
      <w:u w:val="single"/>
    </w:rPr>
  </w:style>
  <w:style w:type="paragraph" w:customStyle="1" w:styleId="visual">
    <w:name w:val="visual"/>
    <w:basedOn w:val="Normal"/>
    <w:rsid w:val="00205754"/>
    <w:pPr>
      <w:spacing w:before="225" w:after="100" w:afterAutospacing="1" w:line="384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table" w:customStyle="1" w:styleId="MediumShading21">
    <w:name w:val="Medium Shading 21"/>
    <w:basedOn w:val="TableNormal"/>
    <w:uiPriority w:val="64"/>
    <w:rsid w:val="00641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DE6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8120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7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281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83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2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787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6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4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591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3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32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6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7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255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hyperlink" Target="http://www.visualhistology.com/products/atlas/VHA_Glossary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8586ED8DA5421F9C1BC81B4B8B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2727-A1E5-4218-914D-D08B866FC11B}"/>
      </w:docPartPr>
      <w:docPartBody>
        <w:p w:rsidR="00DE7820" w:rsidRDefault="00D34B53" w:rsidP="00D34B53">
          <w:pPr>
            <w:pStyle w:val="4C8586ED8DA5421F9C1BC81B4B8B682E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4B53"/>
    <w:rsid w:val="004E13A0"/>
    <w:rsid w:val="008A60BC"/>
    <w:rsid w:val="00C14CA7"/>
    <w:rsid w:val="00D34B53"/>
    <w:rsid w:val="00DE7820"/>
    <w:rsid w:val="00F532C9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586ED8DA5421F9C1BC81B4B8B682E">
    <w:name w:val="4C8586ED8DA5421F9C1BC81B4B8B682E"/>
    <w:rsid w:val="00D34B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BLOOD PHYSIOLOGY PRACTICALS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33562-6250-417F-9309-6CC46C2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7488</TotalTime>
  <Pages>16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Mustafa</cp:lastModifiedBy>
  <cp:revision>29</cp:revision>
  <cp:lastPrinted>2012-10-07T07:05:00Z</cp:lastPrinted>
  <dcterms:created xsi:type="dcterms:W3CDTF">2012-09-29T08:52:00Z</dcterms:created>
  <dcterms:modified xsi:type="dcterms:W3CDTF">2013-10-07T12:48:00Z</dcterms:modified>
</cp:coreProperties>
</file>