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6F4" w:rsidRDefault="007446F4" w:rsidP="007446F4">
      <w:pPr>
        <w:jc w:val="center"/>
        <w:rPr>
          <w:rFonts w:ascii="Book Antiqua" w:hAnsi="Book Antiqua"/>
        </w:rPr>
      </w:pPr>
    </w:p>
    <w:p w:rsidR="007A1870" w:rsidRPr="007446F4" w:rsidRDefault="007A1870" w:rsidP="007446F4">
      <w:pPr>
        <w:jc w:val="center"/>
        <w:rPr>
          <w:rFonts w:ascii="Book Antiqua" w:hAnsi="Book Antiqua"/>
        </w:rPr>
      </w:pPr>
    </w:p>
    <w:p w:rsidR="00C5260D" w:rsidRDefault="007446F4" w:rsidP="00C5260D">
      <w:pPr>
        <w:jc w:val="center"/>
        <w:outlineLvl w:val="0"/>
        <w:rPr>
          <w:rFonts w:ascii="Book Antiqua" w:hAnsi="Book Antiqua"/>
          <w:b/>
          <w:bCs/>
          <w:sz w:val="28"/>
          <w:szCs w:val="28"/>
          <w:u w:val="single"/>
        </w:rPr>
      </w:pPr>
      <w:r w:rsidRPr="007A1870">
        <w:rPr>
          <w:rFonts w:ascii="Book Antiqua" w:hAnsi="Book Antiqua"/>
          <w:b/>
          <w:bCs/>
          <w:sz w:val="28"/>
          <w:szCs w:val="28"/>
          <w:u w:val="single"/>
        </w:rPr>
        <w:t>MUSCULOSKELETAL SYSTEM BLOCK</w:t>
      </w:r>
    </w:p>
    <w:p w:rsidR="00C5260D" w:rsidRDefault="00C5260D" w:rsidP="007446F4">
      <w:pPr>
        <w:jc w:val="center"/>
        <w:rPr>
          <w:rFonts w:ascii="Book Antiqua" w:hAnsi="Book Antiqua"/>
          <w:b/>
          <w:bCs/>
        </w:rPr>
      </w:pPr>
    </w:p>
    <w:p w:rsidR="007446F4" w:rsidRPr="00C5260D" w:rsidRDefault="00C5260D" w:rsidP="007446F4">
      <w:pPr>
        <w:jc w:val="center"/>
        <w:rPr>
          <w:rFonts w:ascii="Book Antiqua" w:hAnsi="Book Antiqua"/>
          <w:b/>
          <w:bCs/>
          <w:sz w:val="32"/>
          <w:szCs w:val="32"/>
        </w:rPr>
      </w:pPr>
      <w:r w:rsidRPr="00C5260D">
        <w:rPr>
          <w:rFonts w:ascii="Book Antiqua" w:hAnsi="Book Antiqua"/>
          <w:b/>
          <w:bCs/>
          <w:sz w:val="32"/>
          <w:szCs w:val="32"/>
        </w:rPr>
        <w:t>An introduction to myopathies and muscular dystrophy</w:t>
      </w:r>
    </w:p>
    <w:p w:rsidR="00C5260D" w:rsidRPr="007A1870" w:rsidRDefault="00C5260D" w:rsidP="007446F4">
      <w:pPr>
        <w:jc w:val="center"/>
        <w:rPr>
          <w:rFonts w:ascii="Book Antiqua" w:hAnsi="Book Antiqua"/>
          <w:b/>
          <w:bCs/>
          <w:sz w:val="28"/>
          <w:szCs w:val="28"/>
          <w:u w:val="single"/>
        </w:rPr>
      </w:pPr>
    </w:p>
    <w:p w:rsidR="007446F4" w:rsidRPr="007446F4" w:rsidRDefault="00C5260D" w:rsidP="00C5260D">
      <w:pPr>
        <w:jc w:val="center"/>
        <w:rPr>
          <w:rFonts w:ascii="Book Antiqua" w:hAnsi="Book Antiqua"/>
          <w:b/>
          <w:bCs/>
        </w:rPr>
      </w:pPr>
      <w:r>
        <w:rPr>
          <w:rFonts w:ascii="Book Antiqua" w:hAnsi="Book Antiqua"/>
          <w:b/>
          <w:bCs/>
        </w:rPr>
        <w:t>Tutors</w:t>
      </w:r>
      <w:r w:rsidR="001F55DF">
        <w:rPr>
          <w:rFonts w:ascii="Book Antiqua" w:hAnsi="Book Antiqua"/>
          <w:b/>
          <w:bCs/>
        </w:rPr>
        <w:t xml:space="preserve">:  </w:t>
      </w:r>
      <w:r w:rsidR="00EC3965">
        <w:rPr>
          <w:rFonts w:ascii="Book Antiqua" w:hAnsi="Book Antiqua"/>
          <w:b/>
          <w:bCs/>
        </w:rPr>
        <w:t xml:space="preserve"> </w:t>
      </w:r>
      <w:r>
        <w:rPr>
          <w:rFonts w:ascii="Book Antiqua" w:hAnsi="Book Antiqua"/>
          <w:b/>
          <w:bCs/>
        </w:rPr>
        <w:t>Dr. Hisham Al-</w:t>
      </w:r>
      <w:proofErr w:type="spellStart"/>
      <w:r>
        <w:rPr>
          <w:rFonts w:ascii="Book Antiqua" w:hAnsi="Book Antiqua"/>
          <w:b/>
          <w:bCs/>
        </w:rPr>
        <w:t>Khalidi</w:t>
      </w:r>
      <w:proofErr w:type="spellEnd"/>
      <w:r>
        <w:rPr>
          <w:rFonts w:ascii="Book Antiqua" w:hAnsi="Book Antiqua"/>
          <w:b/>
          <w:bCs/>
        </w:rPr>
        <w:t xml:space="preserve"> and </w:t>
      </w:r>
      <w:r w:rsidR="00EC3965">
        <w:rPr>
          <w:rFonts w:ascii="Book Antiqua" w:hAnsi="Book Antiqua"/>
          <w:b/>
          <w:bCs/>
        </w:rPr>
        <w:t xml:space="preserve">Dr. </w:t>
      </w:r>
      <w:proofErr w:type="spellStart"/>
      <w:r w:rsidR="00EC3965">
        <w:rPr>
          <w:rFonts w:ascii="Book Antiqua" w:hAnsi="Book Antiqua"/>
          <w:b/>
          <w:bCs/>
        </w:rPr>
        <w:t>Hala</w:t>
      </w:r>
      <w:proofErr w:type="spellEnd"/>
      <w:r w:rsidR="00EC3965">
        <w:rPr>
          <w:rFonts w:ascii="Book Antiqua" w:hAnsi="Book Antiqua"/>
          <w:b/>
          <w:bCs/>
        </w:rPr>
        <w:t xml:space="preserve"> </w:t>
      </w:r>
      <w:proofErr w:type="spellStart"/>
      <w:r w:rsidR="00EC3965">
        <w:rPr>
          <w:rFonts w:ascii="Book Antiqua" w:hAnsi="Book Antiqua"/>
          <w:b/>
          <w:bCs/>
        </w:rPr>
        <w:t>Kfoury</w:t>
      </w:r>
      <w:proofErr w:type="spellEnd"/>
    </w:p>
    <w:p w:rsidR="007446F4" w:rsidRPr="007446F4" w:rsidRDefault="007446F4" w:rsidP="007446F4">
      <w:pPr>
        <w:pBdr>
          <w:bottom w:val="double" w:sz="6" w:space="1" w:color="auto"/>
        </w:pBdr>
        <w:jc w:val="center"/>
        <w:rPr>
          <w:rFonts w:ascii="Book Antiqua" w:hAnsi="Book Antiqua"/>
          <w:b/>
          <w:bCs/>
        </w:rPr>
      </w:pPr>
    </w:p>
    <w:p w:rsidR="006B4C38" w:rsidRDefault="006B4C38" w:rsidP="006B4C38">
      <w:pPr>
        <w:ind w:left="1440" w:hanging="1440"/>
        <w:jc w:val="both"/>
        <w:rPr>
          <w:rFonts w:ascii="Book Antiqua" w:hAnsi="Book Antiqua"/>
          <w:b/>
          <w:bCs/>
          <w:u w:val="single"/>
        </w:rPr>
      </w:pPr>
    </w:p>
    <w:p w:rsidR="007446F4" w:rsidRPr="007446F4" w:rsidRDefault="007446F4" w:rsidP="007446F4">
      <w:pPr>
        <w:jc w:val="center"/>
        <w:rPr>
          <w:rFonts w:ascii="Book Antiqua" w:hAnsi="Book Antiqua"/>
          <w:b/>
          <w:bCs/>
        </w:rPr>
      </w:pPr>
    </w:p>
    <w:p w:rsidR="007A1870" w:rsidRDefault="007A1870" w:rsidP="00530674">
      <w:pPr>
        <w:jc w:val="both"/>
        <w:outlineLvl w:val="0"/>
        <w:rPr>
          <w:rFonts w:ascii="Book Antiqua" w:hAnsi="Book Antiqua"/>
          <w:b/>
          <w:bCs/>
          <w:u w:val="single"/>
        </w:rPr>
      </w:pPr>
    </w:p>
    <w:p w:rsidR="00530674" w:rsidRPr="007A1870" w:rsidRDefault="00530674" w:rsidP="00530674">
      <w:pPr>
        <w:jc w:val="both"/>
        <w:outlineLvl w:val="0"/>
        <w:rPr>
          <w:rFonts w:ascii="Book Antiqua" w:hAnsi="Book Antiqua"/>
          <w:b/>
          <w:bCs/>
        </w:rPr>
      </w:pPr>
    </w:p>
    <w:p w:rsidR="006B4C38" w:rsidRPr="007A1870" w:rsidRDefault="006B4C38" w:rsidP="006B4C38">
      <w:pPr>
        <w:ind w:left="1440" w:hanging="1440"/>
        <w:jc w:val="both"/>
        <w:rPr>
          <w:rFonts w:ascii="Book Antiqua" w:hAnsi="Book Antiqua"/>
          <w:b/>
          <w:bCs/>
          <w:i/>
          <w:iCs/>
        </w:rPr>
      </w:pPr>
      <w:r w:rsidRPr="007A1870">
        <w:rPr>
          <w:rFonts w:ascii="Book Antiqua" w:hAnsi="Book Antiqua"/>
          <w:b/>
          <w:bCs/>
        </w:rPr>
        <w:t xml:space="preserve">                               </w:t>
      </w:r>
      <w:r w:rsidRPr="007A1870">
        <w:rPr>
          <w:rFonts w:ascii="Book Antiqua" w:hAnsi="Book Antiqua"/>
          <w:b/>
          <w:bCs/>
          <w:i/>
          <w:iCs/>
        </w:rPr>
        <w:t>Tutors:  Dr. Hisham Al-</w:t>
      </w:r>
      <w:proofErr w:type="spellStart"/>
      <w:r w:rsidRPr="007A1870">
        <w:rPr>
          <w:rFonts w:ascii="Book Antiqua" w:hAnsi="Book Antiqua"/>
          <w:b/>
          <w:bCs/>
          <w:i/>
          <w:iCs/>
        </w:rPr>
        <w:t>Khalidi</w:t>
      </w:r>
      <w:proofErr w:type="spellEnd"/>
      <w:r w:rsidRPr="007A1870">
        <w:rPr>
          <w:rFonts w:ascii="Book Antiqua" w:hAnsi="Book Antiqua"/>
          <w:b/>
          <w:bCs/>
          <w:i/>
          <w:iCs/>
        </w:rPr>
        <w:t xml:space="preserve"> and Dr. </w:t>
      </w:r>
      <w:proofErr w:type="spellStart"/>
      <w:r w:rsidRPr="007A1870">
        <w:rPr>
          <w:rFonts w:ascii="Book Antiqua" w:hAnsi="Book Antiqua"/>
          <w:b/>
          <w:bCs/>
          <w:i/>
          <w:iCs/>
        </w:rPr>
        <w:t>Hala</w:t>
      </w:r>
      <w:proofErr w:type="spellEnd"/>
      <w:r w:rsidRPr="007A1870">
        <w:rPr>
          <w:rFonts w:ascii="Book Antiqua" w:hAnsi="Book Antiqua"/>
          <w:b/>
          <w:bCs/>
          <w:i/>
          <w:iCs/>
        </w:rPr>
        <w:t xml:space="preserve"> </w:t>
      </w:r>
      <w:proofErr w:type="spellStart"/>
      <w:r w:rsidRPr="007A1870">
        <w:rPr>
          <w:rFonts w:ascii="Book Antiqua" w:hAnsi="Book Antiqua"/>
          <w:b/>
          <w:bCs/>
          <w:i/>
          <w:iCs/>
        </w:rPr>
        <w:t>Kfoury</w:t>
      </w:r>
      <w:proofErr w:type="spellEnd"/>
    </w:p>
    <w:p w:rsidR="00530674" w:rsidRPr="00EC3965" w:rsidRDefault="00530674" w:rsidP="00530674">
      <w:pPr>
        <w:jc w:val="both"/>
        <w:outlineLvl w:val="0"/>
        <w:rPr>
          <w:rFonts w:ascii="Book Antiqua" w:hAnsi="Book Antiqua"/>
          <w:b/>
          <w:bCs/>
          <w:iCs/>
          <w:u w:val="single"/>
        </w:rPr>
      </w:pPr>
    </w:p>
    <w:p w:rsidR="00530674" w:rsidRPr="007446F4" w:rsidRDefault="00530674" w:rsidP="00530674">
      <w:pPr>
        <w:jc w:val="both"/>
        <w:outlineLvl w:val="0"/>
        <w:rPr>
          <w:rFonts w:ascii="Book Antiqua" w:hAnsi="Book Antiqua"/>
          <w:b/>
          <w:bCs/>
          <w:i/>
          <w:iCs/>
          <w:u w:val="single"/>
        </w:rPr>
      </w:pPr>
      <w:r w:rsidRPr="007446F4">
        <w:rPr>
          <w:rFonts w:ascii="Book Antiqua" w:hAnsi="Book Antiqua"/>
          <w:b/>
          <w:bCs/>
          <w:i/>
          <w:iCs/>
          <w:u w:val="single"/>
        </w:rPr>
        <w:t xml:space="preserve">Objectives:  </w:t>
      </w:r>
    </w:p>
    <w:p w:rsidR="00530674" w:rsidRPr="007446F4" w:rsidRDefault="00530674" w:rsidP="00530674">
      <w:pPr>
        <w:jc w:val="both"/>
        <w:rPr>
          <w:rFonts w:ascii="Book Antiqua" w:hAnsi="Book Antiqua"/>
        </w:rPr>
      </w:pPr>
    </w:p>
    <w:p w:rsidR="00530674" w:rsidRDefault="007A1870" w:rsidP="00530674">
      <w:pPr>
        <w:jc w:val="both"/>
        <w:rPr>
          <w:rFonts w:ascii="Book Antiqua" w:hAnsi="Book Antiqua"/>
        </w:rPr>
      </w:pPr>
      <w:r>
        <w:rPr>
          <w:rFonts w:ascii="Book Antiqua" w:hAnsi="Book Antiqua"/>
        </w:rPr>
        <w:t>At</w:t>
      </w:r>
      <w:r w:rsidR="00530674">
        <w:rPr>
          <w:rFonts w:ascii="Book Antiqua" w:hAnsi="Book Antiqua"/>
        </w:rPr>
        <w:t xml:space="preserve"> the end of this lecture, </w:t>
      </w:r>
      <w:r>
        <w:rPr>
          <w:rFonts w:ascii="Book Antiqua" w:hAnsi="Book Antiqua"/>
        </w:rPr>
        <w:t xml:space="preserve">the </w:t>
      </w:r>
      <w:r w:rsidR="00530674">
        <w:rPr>
          <w:rFonts w:ascii="Book Antiqua" w:hAnsi="Book Antiqua"/>
        </w:rPr>
        <w:t>students should be able to:</w:t>
      </w:r>
    </w:p>
    <w:p w:rsidR="00530674" w:rsidRDefault="00530674" w:rsidP="00530674">
      <w:pPr>
        <w:jc w:val="both"/>
        <w:rPr>
          <w:rFonts w:ascii="Book Antiqua" w:hAnsi="Book Antiqua"/>
        </w:rPr>
      </w:pPr>
    </w:p>
    <w:p w:rsidR="00530674" w:rsidRDefault="37EB7679" w:rsidP="00530674">
      <w:pPr>
        <w:pStyle w:val="ListParagraph"/>
        <w:numPr>
          <w:ilvl w:val="0"/>
          <w:numId w:val="16"/>
        </w:numPr>
        <w:ind w:left="567" w:hanging="567"/>
        <w:jc w:val="both"/>
        <w:rPr>
          <w:rFonts w:ascii="Book Antiqua" w:hAnsi="Book Antiqua"/>
        </w:rPr>
      </w:pPr>
      <w:r w:rsidRPr="37EB7679">
        <w:rPr>
          <w:rFonts w:ascii="Book Antiqua" w:eastAsia="Book Antiqua" w:hAnsi="Book Antiqua" w:cs="Book Antiqua"/>
        </w:rPr>
        <w:t xml:space="preserve">Understand the structure of the various types </w:t>
      </w:r>
      <w:proofErr w:type="gramStart"/>
      <w:r w:rsidRPr="37EB7679">
        <w:rPr>
          <w:rFonts w:ascii="Book Antiqua" w:eastAsia="Book Antiqua" w:hAnsi="Book Antiqua" w:cs="Book Antiqua"/>
        </w:rPr>
        <w:t>of  muscle</w:t>
      </w:r>
      <w:proofErr w:type="gramEnd"/>
      <w:r w:rsidRPr="37EB7679">
        <w:rPr>
          <w:rFonts w:ascii="Book Antiqua" w:eastAsia="Book Antiqua" w:hAnsi="Book Antiqua" w:cs="Book Antiqua"/>
        </w:rPr>
        <w:t xml:space="preserve"> fibers.</w:t>
      </w:r>
    </w:p>
    <w:p w:rsidR="00530674" w:rsidRDefault="00530674" w:rsidP="00530674">
      <w:pPr>
        <w:pStyle w:val="ListParagraph"/>
        <w:numPr>
          <w:ilvl w:val="0"/>
          <w:numId w:val="16"/>
        </w:numPr>
        <w:ind w:left="567" w:hanging="567"/>
        <w:jc w:val="both"/>
        <w:rPr>
          <w:rFonts w:ascii="Book Antiqua" w:hAnsi="Book Antiqua"/>
        </w:rPr>
      </w:pPr>
      <w:r w:rsidRPr="37EB7679">
        <w:rPr>
          <w:rFonts w:ascii="Book Antiqua" w:eastAsia="Book Antiqua" w:hAnsi="Book Antiqua" w:cs="Book Antiqua"/>
        </w:rPr>
        <w:t xml:space="preserve">Acquire a basic knowledge of the classification of myopathies </w:t>
      </w:r>
      <w:r w:rsidR="007A1870" w:rsidRPr="37EB7679">
        <w:rPr>
          <w:rFonts w:ascii="Book Antiqua" w:eastAsia="Book Antiqua" w:hAnsi="Book Antiqua" w:cs="Book Antiqua"/>
        </w:rPr>
        <w:t xml:space="preserve">and </w:t>
      </w:r>
      <w:proofErr w:type="gramStart"/>
      <w:r w:rsidR="007A1870" w:rsidRPr="37EB7679">
        <w:rPr>
          <w:rFonts w:ascii="Book Antiqua" w:eastAsia="Book Antiqua" w:hAnsi="Book Antiqua" w:cs="Book Antiqua"/>
        </w:rPr>
        <w:t>give  examples</w:t>
      </w:r>
      <w:proofErr w:type="gramEnd"/>
      <w:r w:rsidR="007A1870" w:rsidRPr="37EB7679">
        <w:rPr>
          <w:rFonts w:ascii="Book Antiqua" w:eastAsia="Book Antiqua" w:hAnsi="Book Antiqua" w:cs="Book Antiqua"/>
        </w:rPr>
        <w:t xml:space="preserve"> of</w:t>
      </w:r>
      <w:r w:rsidRPr="37EB7679">
        <w:rPr>
          <w:rFonts w:ascii="Book Antiqua" w:eastAsia="Book Antiqua" w:hAnsi="Book Antiqua" w:cs="Book Antiqua"/>
        </w:rPr>
        <w:t xml:space="preserve"> these disorders.</w:t>
      </w:r>
    </w:p>
    <w:p w:rsidR="00530674" w:rsidRDefault="00530674" w:rsidP="00530674">
      <w:pPr>
        <w:pStyle w:val="ListParagraph"/>
        <w:numPr>
          <w:ilvl w:val="0"/>
          <w:numId w:val="16"/>
        </w:numPr>
        <w:ind w:left="540" w:hanging="540"/>
        <w:jc w:val="both"/>
        <w:rPr>
          <w:rFonts w:ascii="Book Antiqua" w:hAnsi="Book Antiqua"/>
        </w:rPr>
      </w:pPr>
      <w:r w:rsidRPr="1A5A3B94">
        <w:rPr>
          <w:rFonts w:ascii="Book Antiqua" w:eastAsia="Book Antiqua" w:hAnsi="Book Antiqua" w:cs="Book Antiqua"/>
        </w:rPr>
        <w:t xml:space="preserve">Understand the meaning of the term muscular dystrophy and </w:t>
      </w:r>
      <w:proofErr w:type="gramStart"/>
      <w:r w:rsidRPr="1A5A3B94">
        <w:rPr>
          <w:rFonts w:ascii="Book Antiqua" w:eastAsia="Book Antiqua" w:hAnsi="Book Antiqua" w:cs="Book Antiqua"/>
        </w:rPr>
        <w:t>have  a</w:t>
      </w:r>
      <w:proofErr w:type="gramEnd"/>
      <w:r w:rsidRPr="1A5A3B94">
        <w:rPr>
          <w:rFonts w:ascii="Book Antiqua" w:eastAsia="Book Antiqua" w:hAnsi="Book Antiqua" w:cs="Book Antiqua"/>
        </w:rPr>
        <w:t xml:space="preserve"> basic knowledge of the incidence and </w:t>
      </w:r>
      <w:proofErr w:type="spellStart"/>
      <w:r w:rsidRPr="1A5A3B94">
        <w:rPr>
          <w:rFonts w:ascii="Book Antiqua" w:eastAsia="Book Antiqua" w:hAnsi="Book Antiqua" w:cs="Book Antiqua"/>
        </w:rPr>
        <w:t>clinicopathological</w:t>
      </w:r>
      <w:proofErr w:type="spellEnd"/>
      <w:r w:rsidRPr="1A5A3B94">
        <w:rPr>
          <w:rFonts w:ascii="Book Antiqua" w:eastAsia="Book Antiqua" w:hAnsi="Book Antiqua" w:cs="Book Antiqua"/>
        </w:rPr>
        <w:t xml:space="preserve"> manifestations of </w:t>
      </w:r>
      <w:proofErr w:type="spellStart"/>
      <w:r w:rsidRPr="1A5A3B94">
        <w:rPr>
          <w:rFonts w:ascii="Book Antiqua" w:eastAsia="Book Antiqua" w:hAnsi="Book Antiqua" w:cs="Book Antiqua"/>
        </w:rPr>
        <w:t>Duchenne's</w:t>
      </w:r>
      <w:proofErr w:type="spellEnd"/>
      <w:r w:rsidRPr="1A5A3B94">
        <w:rPr>
          <w:rFonts w:ascii="Book Antiqua" w:eastAsia="Book Antiqua" w:hAnsi="Book Antiqua" w:cs="Book Antiqua"/>
        </w:rPr>
        <w:t xml:space="preserve"> and Becker's muscular dystrophies.</w:t>
      </w:r>
    </w:p>
    <w:p w:rsidR="00530674" w:rsidRDefault="00530674" w:rsidP="00530674">
      <w:pPr>
        <w:pStyle w:val="ListParagraph"/>
        <w:numPr>
          <w:ilvl w:val="0"/>
          <w:numId w:val="16"/>
        </w:numPr>
        <w:ind w:left="540" w:hanging="540"/>
        <w:jc w:val="both"/>
        <w:rPr>
          <w:rFonts w:ascii="Book Antiqua" w:hAnsi="Book Antiqua"/>
        </w:rPr>
      </w:pPr>
      <w:r>
        <w:rPr>
          <w:rFonts w:ascii="Book Antiqua" w:hAnsi="Book Antiqua"/>
        </w:rPr>
        <w:t xml:space="preserve">Know the pattern of inheritance of </w:t>
      </w:r>
      <w:proofErr w:type="spellStart"/>
      <w:r>
        <w:rPr>
          <w:rFonts w:ascii="Book Antiqua" w:hAnsi="Book Antiqua"/>
        </w:rPr>
        <w:t>myotonic</w:t>
      </w:r>
      <w:proofErr w:type="spellEnd"/>
      <w:r>
        <w:rPr>
          <w:rFonts w:ascii="Book Antiqua" w:hAnsi="Book Antiqua"/>
        </w:rPr>
        <w:t xml:space="preserve"> dystrophy and its </w:t>
      </w:r>
      <w:proofErr w:type="spellStart"/>
      <w:r>
        <w:rPr>
          <w:rFonts w:ascii="Book Antiqua" w:hAnsi="Book Antiqua"/>
        </w:rPr>
        <w:t>clinicopathological</w:t>
      </w:r>
      <w:proofErr w:type="spellEnd"/>
      <w:r>
        <w:rPr>
          <w:rFonts w:ascii="Book Antiqua" w:hAnsi="Book Antiqua"/>
        </w:rPr>
        <w:t xml:space="preserve"> presentations.</w:t>
      </w:r>
    </w:p>
    <w:p w:rsidR="00EC363B" w:rsidRDefault="00EC363B" w:rsidP="00EC363B">
      <w:pPr>
        <w:jc w:val="both"/>
        <w:rPr>
          <w:rFonts w:ascii="Book Antiqua" w:hAnsi="Book Antiqua"/>
        </w:rPr>
      </w:pPr>
    </w:p>
    <w:p w:rsidR="00EC363B" w:rsidRDefault="00EC363B" w:rsidP="00EC363B">
      <w:pPr>
        <w:jc w:val="both"/>
        <w:rPr>
          <w:rFonts w:ascii="Book Antiqua" w:hAnsi="Book Antiqua"/>
        </w:rPr>
      </w:pPr>
    </w:p>
    <w:p w:rsidR="00EC363B" w:rsidRPr="00EC363B" w:rsidRDefault="00EC363B" w:rsidP="00EC363B">
      <w:pPr>
        <w:jc w:val="both"/>
        <w:rPr>
          <w:rFonts w:ascii="Book Antiqua" w:hAnsi="Book Antiqua"/>
          <w:b/>
          <w:bCs/>
          <w:i/>
          <w:iCs/>
          <w:u w:val="single"/>
        </w:rPr>
      </w:pPr>
      <w:r w:rsidRPr="00EC363B">
        <w:rPr>
          <w:rFonts w:ascii="Book Antiqua" w:hAnsi="Book Antiqua"/>
          <w:b/>
          <w:bCs/>
          <w:i/>
          <w:iCs/>
          <w:u w:val="single"/>
        </w:rPr>
        <w:t>Background:</w:t>
      </w:r>
    </w:p>
    <w:p w:rsidR="00B079D2" w:rsidRDefault="00B079D2" w:rsidP="005C3775">
      <w:pPr>
        <w:jc w:val="both"/>
        <w:rPr>
          <w:rFonts w:ascii="Book Antiqua" w:hAnsi="Book Antiqua"/>
        </w:rPr>
      </w:pPr>
      <w:r w:rsidRPr="00B079D2">
        <w:rPr>
          <w:rFonts w:ascii="Book Antiqua" w:hAnsi="Book Antiqua"/>
        </w:rPr>
        <w:t xml:space="preserve">The major components of the neuromuscular system, the peripheral nerves and skeletal muscles, act as both effectors and sensors for the central nervous system, and in doing so allow thought and sensation to give rise to physical actions and cognitive responses. The principal component of the motor system is the motor unit, which is composed of one lower motor neuron and its associated peripheral axon, neuromuscular junctions, and innervated skeletal muscle fibers. </w:t>
      </w:r>
      <w:r w:rsidR="005C3775">
        <w:rPr>
          <w:rFonts w:ascii="Book Antiqua" w:hAnsi="Book Antiqua"/>
        </w:rPr>
        <w:t xml:space="preserve">In this lecture, the student in introduced to the disorders that affect the muscle component. </w:t>
      </w:r>
    </w:p>
    <w:p w:rsidR="00B079D2" w:rsidRPr="00EC3965" w:rsidRDefault="00B079D2" w:rsidP="00B079D2">
      <w:pPr>
        <w:jc w:val="both"/>
        <w:rPr>
          <w:rFonts w:ascii="Book Antiqua" w:hAnsi="Book Antiqua"/>
        </w:rPr>
      </w:pPr>
    </w:p>
    <w:p w:rsidR="00530674" w:rsidRPr="007446F4" w:rsidRDefault="00530674" w:rsidP="00530674">
      <w:pPr>
        <w:jc w:val="both"/>
        <w:outlineLvl w:val="0"/>
        <w:rPr>
          <w:rFonts w:ascii="Book Antiqua" w:hAnsi="Book Antiqua"/>
          <w:b/>
          <w:bCs/>
          <w:i/>
          <w:iCs/>
          <w:u w:val="single"/>
        </w:rPr>
      </w:pPr>
      <w:r w:rsidRPr="007446F4">
        <w:rPr>
          <w:rFonts w:ascii="Book Antiqua" w:hAnsi="Book Antiqua"/>
          <w:b/>
          <w:bCs/>
          <w:i/>
          <w:iCs/>
          <w:u w:val="single"/>
        </w:rPr>
        <w:t>Contents:</w:t>
      </w:r>
    </w:p>
    <w:p w:rsidR="00530674" w:rsidRDefault="00530674" w:rsidP="00530674">
      <w:pPr>
        <w:ind w:left="567"/>
        <w:jc w:val="both"/>
        <w:rPr>
          <w:rFonts w:ascii="Book Antiqua" w:hAnsi="Book Antiqua"/>
        </w:rPr>
      </w:pPr>
      <w:bookmarkStart w:id="0" w:name="_GoBack"/>
    </w:p>
    <w:bookmarkEnd w:id="0"/>
    <w:p w:rsidR="00530674" w:rsidRDefault="00530674" w:rsidP="00530674">
      <w:pPr>
        <w:pStyle w:val="ListParagraph"/>
        <w:numPr>
          <w:ilvl w:val="0"/>
          <w:numId w:val="15"/>
        </w:numPr>
        <w:tabs>
          <w:tab w:val="clear" w:pos="360"/>
          <w:tab w:val="left" w:pos="540"/>
          <w:tab w:val="num" w:pos="630"/>
        </w:tabs>
        <w:ind w:left="540" w:hanging="540"/>
        <w:jc w:val="both"/>
        <w:rPr>
          <w:rFonts w:ascii="Book Antiqua" w:hAnsi="Book Antiqua"/>
        </w:rPr>
      </w:pPr>
      <w:r>
        <w:rPr>
          <w:rFonts w:ascii="Book Antiqua" w:hAnsi="Book Antiqua"/>
        </w:rPr>
        <w:t>The definition of motor unit and muscle fiber types.</w:t>
      </w:r>
    </w:p>
    <w:p w:rsidR="00530674" w:rsidRDefault="00530674" w:rsidP="00530674">
      <w:pPr>
        <w:pStyle w:val="ListParagraph"/>
        <w:numPr>
          <w:ilvl w:val="0"/>
          <w:numId w:val="15"/>
        </w:numPr>
        <w:tabs>
          <w:tab w:val="clear" w:pos="360"/>
          <w:tab w:val="left" w:pos="540"/>
          <w:tab w:val="num" w:pos="630"/>
        </w:tabs>
        <w:ind w:left="540" w:hanging="540"/>
        <w:jc w:val="both"/>
        <w:rPr>
          <w:rFonts w:ascii="Book Antiqua" w:hAnsi="Book Antiqua"/>
        </w:rPr>
      </w:pPr>
      <w:r>
        <w:rPr>
          <w:rFonts w:ascii="Book Antiqua" w:hAnsi="Book Antiqua"/>
        </w:rPr>
        <w:t>Classification of myopathies.</w:t>
      </w:r>
    </w:p>
    <w:p w:rsidR="00530674" w:rsidRDefault="1CA37638" w:rsidP="00530674">
      <w:pPr>
        <w:pStyle w:val="ListParagraph"/>
        <w:numPr>
          <w:ilvl w:val="0"/>
          <w:numId w:val="15"/>
        </w:numPr>
        <w:tabs>
          <w:tab w:val="clear" w:pos="360"/>
          <w:tab w:val="left" w:pos="540"/>
          <w:tab w:val="num" w:pos="630"/>
        </w:tabs>
        <w:ind w:left="540" w:hanging="540"/>
        <w:jc w:val="both"/>
        <w:rPr>
          <w:rFonts w:ascii="Book Antiqua" w:hAnsi="Book Antiqua"/>
        </w:rPr>
      </w:pPr>
      <w:r w:rsidRPr="1CA37638">
        <w:rPr>
          <w:rFonts w:ascii="Book Antiqua" w:eastAsia="Book Antiqua" w:hAnsi="Book Antiqua" w:cs="Book Antiqua"/>
        </w:rPr>
        <w:t>Muscle atrophy, pathological features and causes.</w:t>
      </w:r>
    </w:p>
    <w:p w:rsidR="00530674" w:rsidRPr="007A1870" w:rsidRDefault="00530674" w:rsidP="00530674">
      <w:pPr>
        <w:pStyle w:val="ListParagraph"/>
        <w:numPr>
          <w:ilvl w:val="0"/>
          <w:numId w:val="15"/>
        </w:numPr>
        <w:tabs>
          <w:tab w:val="clear" w:pos="360"/>
          <w:tab w:val="left" w:pos="540"/>
          <w:tab w:val="num" w:pos="630"/>
        </w:tabs>
        <w:ind w:left="540" w:hanging="540"/>
        <w:jc w:val="both"/>
        <w:rPr>
          <w:rFonts w:ascii="Book Antiqua" w:hAnsi="Book Antiqua"/>
        </w:rPr>
      </w:pPr>
      <w:r w:rsidRPr="358B0CB1">
        <w:rPr>
          <w:rFonts w:ascii="Book Antiqua" w:eastAsia="Book Antiqua" w:hAnsi="Book Antiqua" w:cs="Book Antiqua"/>
        </w:rPr>
        <w:t xml:space="preserve">Neurogenic myopathy: </w:t>
      </w:r>
      <w:proofErr w:type="gramStart"/>
      <w:r w:rsidR="006B4C38" w:rsidRPr="358B0CB1">
        <w:rPr>
          <w:rFonts w:ascii="Book Antiqua" w:eastAsia="Book Antiqua" w:hAnsi="Book Antiqua" w:cs="Book Antiqua"/>
        </w:rPr>
        <w:t>definition,</w:t>
      </w:r>
      <w:proofErr w:type="gramEnd"/>
      <w:r w:rsidRPr="358B0CB1">
        <w:rPr>
          <w:rFonts w:ascii="Book Antiqua" w:eastAsia="Book Antiqua" w:hAnsi="Book Antiqua" w:cs="Book Antiqua"/>
        </w:rPr>
        <w:t xml:space="preserve"> causes and pattern of nerve injury.</w:t>
      </w:r>
    </w:p>
    <w:p w:rsidR="00530674" w:rsidRPr="007446F4" w:rsidRDefault="00530674" w:rsidP="00530674">
      <w:pPr>
        <w:numPr>
          <w:ilvl w:val="0"/>
          <w:numId w:val="15"/>
        </w:numPr>
        <w:tabs>
          <w:tab w:val="clear" w:pos="360"/>
          <w:tab w:val="num" w:pos="567"/>
        </w:tabs>
        <w:ind w:left="567" w:hanging="567"/>
        <w:jc w:val="both"/>
        <w:rPr>
          <w:rFonts w:ascii="Book Antiqua" w:hAnsi="Book Antiqua"/>
        </w:rPr>
      </w:pPr>
      <w:proofErr w:type="spellStart"/>
      <w:r w:rsidRPr="358B0CB1">
        <w:rPr>
          <w:rFonts w:ascii="Book Antiqua" w:eastAsia="Book Antiqua" w:hAnsi="Book Antiqua" w:cs="Book Antiqua"/>
        </w:rPr>
        <w:t>Duchenne</w:t>
      </w:r>
      <w:proofErr w:type="spellEnd"/>
      <w:r w:rsidRPr="358B0CB1">
        <w:rPr>
          <w:rFonts w:ascii="Book Antiqua" w:eastAsia="Book Antiqua" w:hAnsi="Book Antiqua" w:cs="Book Antiqua"/>
        </w:rPr>
        <w:t xml:space="preserve"> and Becker Muscular Dystrophy: incidence, </w:t>
      </w:r>
      <w:proofErr w:type="spellStart"/>
      <w:proofErr w:type="gramStart"/>
      <w:r w:rsidRPr="358B0CB1">
        <w:rPr>
          <w:rFonts w:ascii="Book Antiqua" w:eastAsia="Book Antiqua" w:hAnsi="Book Antiqua" w:cs="Book Antiqua"/>
        </w:rPr>
        <w:t>Clinicopathological</w:t>
      </w:r>
      <w:proofErr w:type="spellEnd"/>
      <w:r w:rsidRPr="358B0CB1">
        <w:rPr>
          <w:rFonts w:ascii="Book Antiqua" w:eastAsia="Book Antiqua" w:hAnsi="Book Antiqua" w:cs="Book Antiqua"/>
        </w:rPr>
        <w:t xml:space="preserve">  characteristics</w:t>
      </w:r>
      <w:proofErr w:type="gramEnd"/>
      <w:r w:rsidRPr="358B0CB1">
        <w:rPr>
          <w:rFonts w:ascii="Book Antiqua" w:eastAsia="Book Antiqua" w:hAnsi="Book Antiqua" w:cs="Book Antiqua"/>
        </w:rPr>
        <w:t xml:space="preserve">, with special emphasis on the rule of </w:t>
      </w:r>
      <w:proofErr w:type="spellStart"/>
      <w:r w:rsidRPr="358B0CB1">
        <w:rPr>
          <w:rFonts w:ascii="Book Antiqua" w:eastAsia="Book Antiqua" w:hAnsi="Book Antiqua" w:cs="Book Antiqua"/>
        </w:rPr>
        <w:t>dystrophin</w:t>
      </w:r>
      <w:proofErr w:type="spellEnd"/>
      <w:r w:rsidRPr="358B0CB1">
        <w:rPr>
          <w:rFonts w:ascii="Book Antiqua" w:eastAsia="Book Antiqua" w:hAnsi="Book Antiqua" w:cs="Book Antiqua"/>
        </w:rPr>
        <w:t xml:space="preserve"> protein.</w:t>
      </w:r>
    </w:p>
    <w:p w:rsidR="00530674" w:rsidRPr="007446F4" w:rsidRDefault="1CA37638" w:rsidP="00530674">
      <w:pPr>
        <w:numPr>
          <w:ilvl w:val="0"/>
          <w:numId w:val="15"/>
        </w:numPr>
        <w:tabs>
          <w:tab w:val="clear" w:pos="360"/>
          <w:tab w:val="num" w:pos="720"/>
        </w:tabs>
        <w:ind w:left="630" w:hanging="630"/>
        <w:jc w:val="both"/>
        <w:rPr>
          <w:rFonts w:ascii="Book Antiqua" w:hAnsi="Book Antiqua"/>
        </w:rPr>
      </w:pPr>
      <w:proofErr w:type="spellStart"/>
      <w:r w:rsidRPr="1CA37638">
        <w:rPr>
          <w:rFonts w:ascii="Book Antiqua" w:eastAsia="Book Antiqua" w:hAnsi="Book Antiqua" w:cs="Book Antiqua"/>
        </w:rPr>
        <w:t>Myotonic</w:t>
      </w:r>
      <w:proofErr w:type="spellEnd"/>
      <w:r w:rsidRPr="1CA37638">
        <w:rPr>
          <w:rFonts w:ascii="Book Antiqua" w:eastAsia="Book Antiqua" w:hAnsi="Book Antiqua" w:cs="Book Antiqua"/>
        </w:rPr>
        <w:t xml:space="preserve"> Dystrophy: definition and main </w:t>
      </w:r>
      <w:proofErr w:type="spellStart"/>
      <w:r w:rsidRPr="1CA37638">
        <w:rPr>
          <w:rFonts w:ascii="Book Antiqua" w:eastAsia="Book Antiqua" w:hAnsi="Book Antiqua" w:cs="Book Antiqua"/>
        </w:rPr>
        <w:t>Clinicopathological</w:t>
      </w:r>
      <w:proofErr w:type="spellEnd"/>
      <w:r w:rsidRPr="1CA37638">
        <w:rPr>
          <w:rFonts w:ascii="Book Antiqua" w:eastAsia="Book Antiqua" w:hAnsi="Book Antiqua" w:cs="Book Antiqua"/>
        </w:rPr>
        <w:t xml:space="preserve"> features with special emphasis of inheritance pattern.</w:t>
      </w:r>
    </w:p>
    <w:p w:rsidR="007A1870" w:rsidRDefault="007A1870" w:rsidP="00C5260D">
      <w:pPr>
        <w:spacing w:after="200" w:line="276" w:lineRule="auto"/>
        <w:rPr>
          <w:rFonts w:ascii="Book Antiqua" w:hAnsi="Book Antiqua"/>
          <w:b/>
          <w:bCs/>
          <w:u w:val="single"/>
        </w:rPr>
      </w:pPr>
    </w:p>
    <w:p w:rsidR="00EC363B" w:rsidRDefault="00EC363B" w:rsidP="00EC363B">
      <w:pPr>
        <w:spacing w:after="200" w:line="276" w:lineRule="auto"/>
        <w:rPr>
          <w:rFonts w:ascii="Book Antiqua" w:hAnsi="Book Antiqua"/>
          <w:b/>
          <w:bCs/>
          <w:i/>
          <w:iCs/>
          <w:u w:val="single"/>
        </w:rPr>
      </w:pPr>
      <w:r w:rsidRPr="00EC363B">
        <w:rPr>
          <w:rFonts w:ascii="Book Antiqua" w:hAnsi="Book Antiqua"/>
          <w:b/>
          <w:bCs/>
          <w:i/>
          <w:iCs/>
          <w:u w:val="single"/>
        </w:rPr>
        <w:lastRenderedPageBreak/>
        <w:t>Take home messages:</w:t>
      </w:r>
    </w:p>
    <w:p w:rsidR="00DE4430" w:rsidRDefault="00DE4430" w:rsidP="00DE4430">
      <w:pPr>
        <w:jc w:val="both"/>
        <w:rPr>
          <w:rFonts w:ascii="Book Antiqua" w:hAnsi="Book Antiqua"/>
        </w:rPr>
      </w:pPr>
      <w:r w:rsidRPr="00B079D2">
        <w:rPr>
          <w:rFonts w:ascii="Book Antiqua" w:hAnsi="Book Antiqua"/>
        </w:rPr>
        <w:t xml:space="preserve">Both the anatomic distribution of lesions and specific signs and symptoms are helpful in classifying neuromuscular diseases and in distinguishing them from diseases of the central nervous system. </w:t>
      </w:r>
      <w:r>
        <w:rPr>
          <w:rFonts w:ascii="Book Antiqua" w:hAnsi="Book Antiqua"/>
        </w:rPr>
        <w:t xml:space="preserve"> </w:t>
      </w:r>
    </w:p>
    <w:p w:rsidR="00EC363B" w:rsidRPr="00EC363B" w:rsidRDefault="00EC363B" w:rsidP="00EC363B">
      <w:pPr>
        <w:spacing w:after="200" w:line="276" w:lineRule="auto"/>
        <w:rPr>
          <w:rFonts w:ascii="Book Antiqua" w:hAnsi="Book Antiqua"/>
          <w:b/>
          <w:bCs/>
          <w:u w:val="single"/>
        </w:rPr>
      </w:pPr>
      <w:r w:rsidRPr="00EC363B">
        <w:rPr>
          <w:rFonts w:ascii="Book Antiqua" w:hAnsi="Book Antiqua"/>
          <w:b/>
          <w:bCs/>
          <w:u w:val="single"/>
        </w:rPr>
        <w:t xml:space="preserve"> </w:t>
      </w:r>
    </w:p>
    <w:p w:rsidR="00EC363B" w:rsidRPr="00EC363B" w:rsidRDefault="00EC363B" w:rsidP="00EC363B">
      <w:pPr>
        <w:spacing w:after="200" w:line="276" w:lineRule="auto"/>
        <w:rPr>
          <w:rFonts w:ascii="Book Antiqua" w:hAnsi="Book Antiqua"/>
          <w:b/>
          <w:bCs/>
          <w:i/>
          <w:iCs/>
          <w:u w:val="single"/>
        </w:rPr>
      </w:pPr>
      <w:r w:rsidRPr="00EC363B">
        <w:rPr>
          <w:rFonts w:ascii="Book Antiqua" w:hAnsi="Book Antiqua"/>
          <w:b/>
          <w:bCs/>
          <w:i/>
          <w:iCs/>
          <w:u w:val="single"/>
        </w:rPr>
        <w:t>Further reading (Prescribed book):</w:t>
      </w:r>
    </w:p>
    <w:p w:rsidR="00EC363B" w:rsidRPr="00EC363B" w:rsidRDefault="00EC363B" w:rsidP="00EC363B">
      <w:pPr>
        <w:spacing w:after="200" w:line="276" w:lineRule="auto"/>
        <w:rPr>
          <w:rFonts w:ascii="Book Antiqua" w:hAnsi="Book Antiqua"/>
        </w:rPr>
      </w:pPr>
      <w:r w:rsidRPr="00EC363B">
        <w:rPr>
          <w:rFonts w:ascii="Book Antiqua" w:hAnsi="Book Antiqua"/>
        </w:rPr>
        <w:t xml:space="preserve">Vinay Kumar, </w:t>
      </w:r>
      <w:proofErr w:type="spellStart"/>
      <w:r w:rsidRPr="00EC363B">
        <w:rPr>
          <w:rFonts w:ascii="Book Antiqua" w:hAnsi="Book Antiqua"/>
        </w:rPr>
        <w:t>Abul</w:t>
      </w:r>
      <w:proofErr w:type="spellEnd"/>
      <w:r w:rsidRPr="00EC363B">
        <w:rPr>
          <w:rFonts w:ascii="Book Antiqua" w:hAnsi="Book Antiqua"/>
        </w:rPr>
        <w:t xml:space="preserve"> K. Abbas, </w:t>
      </w:r>
      <w:r w:rsidRPr="00EC363B">
        <w:rPr>
          <w:rFonts w:ascii="Book Antiqua" w:hAnsi="Book Antiqua"/>
        </w:rPr>
        <w:t>Jon C. Aster</w:t>
      </w:r>
      <w:r w:rsidRPr="00EC363B">
        <w:rPr>
          <w:rFonts w:ascii="Book Antiqua" w:hAnsi="Book Antiqua"/>
        </w:rPr>
        <w:t xml:space="preserve">, Robbins Basic Pathology, </w:t>
      </w:r>
      <w:proofErr w:type="gramStart"/>
      <w:r>
        <w:rPr>
          <w:rFonts w:ascii="Book Antiqua" w:hAnsi="Book Antiqua"/>
        </w:rPr>
        <w:t>9</w:t>
      </w:r>
      <w:r w:rsidRPr="00EC363B">
        <w:rPr>
          <w:rFonts w:ascii="Book Antiqua" w:hAnsi="Book Antiqua"/>
        </w:rPr>
        <w:t>th</w:t>
      </w:r>
      <w:proofErr w:type="gramEnd"/>
      <w:r w:rsidRPr="00EC363B">
        <w:rPr>
          <w:rFonts w:ascii="Book Antiqua" w:hAnsi="Book Antiqua"/>
        </w:rPr>
        <w:t xml:space="preserve"> Edition </w:t>
      </w:r>
    </w:p>
    <w:p w:rsidR="00EC363B" w:rsidRPr="00EC363B" w:rsidRDefault="00EC363B" w:rsidP="00EC363B">
      <w:pPr>
        <w:spacing w:after="200" w:line="276" w:lineRule="auto"/>
        <w:rPr>
          <w:rFonts w:ascii="Book Antiqua" w:hAnsi="Book Antiqua"/>
          <w:b/>
          <w:bCs/>
          <w:u w:val="single"/>
        </w:rPr>
      </w:pPr>
    </w:p>
    <w:p w:rsidR="00EC363B" w:rsidRDefault="00EC363B" w:rsidP="00EC363B">
      <w:pPr>
        <w:spacing w:after="200" w:line="276" w:lineRule="auto"/>
        <w:rPr>
          <w:rFonts w:ascii="Book Antiqua" w:hAnsi="Book Antiqua"/>
          <w:b/>
          <w:bCs/>
          <w:i/>
          <w:iCs/>
          <w:u w:val="single"/>
        </w:rPr>
      </w:pPr>
      <w:r w:rsidRPr="00EC363B">
        <w:rPr>
          <w:rFonts w:ascii="Book Antiqua" w:hAnsi="Book Antiqua"/>
          <w:b/>
          <w:bCs/>
          <w:i/>
          <w:iCs/>
          <w:u w:val="single"/>
        </w:rPr>
        <w:t>Key words:</w:t>
      </w:r>
    </w:p>
    <w:p w:rsidR="00DE4430" w:rsidRPr="00DE4430" w:rsidRDefault="00DE4430" w:rsidP="00713358">
      <w:pPr>
        <w:spacing w:after="200" w:line="276" w:lineRule="auto"/>
        <w:rPr>
          <w:rFonts w:ascii="Book Antiqua" w:hAnsi="Book Antiqua"/>
        </w:rPr>
      </w:pPr>
      <w:r>
        <w:rPr>
          <w:rFonts w:ascii="Book Antiqua" w:hAnsi="Book Antiqua"/>
        </w:rPr>
        <w:t xml:space="preserve">Nerves, Neuropathy, Muscle, Myopathy, Dystrophy, Neurogenic myopathy, Inflammatory myopathy, </w:t>
      </w:r>
      <w:proofErr w:type="spellStart"/>
      <w:r>
        <w:rPr>
          <w:rFonts w:ascii="Book Antiqua" w:hAnsi="Book Antiqua"/>
        </w:rPr>
        <w:t>Dermaotomyositis</w:t>
      </w:r>
      <w:proofErr w:type="spellEnd"/>
      <w:r>
        <w:rPr>
          <w:rFonts w:ascii="Book Antiqua" w:hAnsi="Book Antiqua"/>
        </w:rPr>
        <w:t xml:space="preserve">, Polymyositis, Fiber types, </w:t>
      </w:r>
      <w:r w:rsidR="00713358">
        <w:rPr>
          <w:rFonts w:ascii="Book Antiqua" w:hAnsi="Book Antiqua"/>
        </w:rPr>
        <w:t>Congenital</w:t>
      </w:r>
      <w:r>
        <w:rPr>
          <w:rFonts w:ascii="Book Antiqua" w:hAnsi="Book Antiqua"/>
        </w:rPr>
        <w:t xml:space="preserve"> myopathy, </w:t>
      </w:r>
      <w:r w:rsidR="00713358">
        <w:rPr>
          <w:rFonts w:ascii="Book Antiqua" w:hAnsi="Book Antiqua"/>
        </w:rPr>
        <w:t>M</w:t>
      </w:r>
      <w:r>
        <w:rPr>
          <w:rFonts w:ascii="Book Antiqua" w:hAnsi="Book Antiqua"/>
        </w:rPr>
        <w:t xml:space="preserve">uscle atrophy, </w:t>
      </w:r>
      <w:proofErr w:type="spellStart"/>
      <w:r>
        <w:rPr>
          <w:rFonts w:ascii="Book Antiqua" w:hAnsi="Book Antiqua"/>
        </w:rPr>
        <w:t>Dystrophin</w:t>
      </w:r>
      <w:proofErr w:type="spellEnd"/>
      <w:r>
        <w:rPr>
          <w:rFonts w:ascii="Book Antiqua" w:hAnsi="Book Antiqua"/>
        </w:rPr>
        <w:t xml:space="preserve"> </w:t>
      </w:r>
    </w:p>
    <w:sectPr w:rsidR="00DE4430" w:rsidRPr="00DE4430" w:rsidSect="007446F4">
      <w:pgSz w:w="11906" w:h="16838"/>
      <w:pgMar w:top="1134" w:right="1440" w:bottom="1134" w:left="1440"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638F7"/>
    <w:multiLevelType w:val="hybridMultilevel"/>
    <w:tmpl w:val="EBEA11C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196BEC"/>
    <w:multiLevelType w:val="hybridMultilevel"/>
    <w:tmpl w:val="38B003FE"/>
    <w:lvl w:ilvl="0" w:tplc="6D96B49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EA24D0"/>
    <w:multiLevelType w:val="hybridMultilevel"/>
    <w:tmpl w:val="D79C1F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CB5BC9"/>
    <w:multiLevelType w:val="hybridMultilevel"/>
    <w:tmpl w:val="5E74E61E"/>
    <w:lvl w:ilvl="0" w:tplc="5984B4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E88484D"/>
    <w:multiLevelType w:val="hybridMultilevel"/>
    <w:tmpl w:val="246246C8"/>
    <w:lvl w:ilvl="0" w:tplc="2BE0BAD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0E45700"/>
    <w:multiLevelType w:val="hybridMultilevel"/>
    <w:tmpl w:val="943C32BC"/>
    <w:lvl w:ilvl="0" w:tplc="CBA4C974">
      <w:start w:val="1"/>
      <w:numFmt w:val="decimal"/>
      <w:lvlText w:val="(%1)"/>
      <w:lvlJc w:val="left"/>
      <w:pPr>
        <w:tabs>
          <w:tab w:val="num" w:pos="360"/>
        </w:tabs>
        <w:ind w:left="360" w:hanging="360"/>
      </w:pPr>
      <w:rPr>
        <w:rFonts w:ascii="Book Antiqua" w:eastAsia="Times New Roman" w:hAnsi="Book Antiqua" w:cs="Times New Roman"/>
      </w:rPr>
    </w:lvl>
    <w:lvl w:ilvl="1" w:tplc="0409000B">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2923E28"/>
    <w:multiLevelType w:val="hybridMultilevel"/>
    <w:tmpl w:val="D98A3A32"/>
    <w:lvl w:ilvl="0" w:tplc="969EB1D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EDD21B44">
      <w:start w:val="3"/>
      <w:numFmt w:val="bullet"/>
      <w:lvlText w:val="-"/>
      <w:lvlJc w:val="left"/>
      <w:pPr>
        <w:tabs>
          <w:tab w:val="num" w:pos="2340"/>
        </w:tabs>
        <w:ind w:left="2340" w:hanging="360"/>
      </w:pPr>
      <w:rPr>
        <w:rFonts w:ascii="Book Antiqua" w:eastAsia="Times New Roman" w:hAnsi="Book Antiqua"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8100E49"/>
    <w:multiLevelType w:val="hybridMultilevel"/>
    <w:tmpl w:val="8CD8B12E"/>
    <w:lvl w:ilvl="0" w:tplc="F4F29D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ED70D2A"/>
    <w:multiLevelType w:val="hybridMultilevel"/>
    <w:tmpl w:val="4CBAFFD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0900AD6"/>
    <w:multiLevelType w:val="hybridMultilevel"/>
    <w:tmpl w:val="1D828C42"/>
    <w:lvl w:ilvl="0" w:tplc="C8E48E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016925"/>
    <w:multiLevelType w:val="hybridMultilevel"/>
    <w:tmpl w:val="A8A2EE46"/>
    <w:lvl w:ilvl="0" w:tplc="9D12319A">
      <w:start w:val="1"/>
      <w:numFmt w:val="decimal"/>
      <w:lvlText w:val="(%1)"/>
      <w:lvlJc w:val="left"/>
      <w:pPr>
        <w:tabs>
          <w:tab w:val="num" w:pos="1080"/>
        </w:tabs>
        <w:ind w:left="1080" w:hanging="720"/>
      </w:pPr>
      <w:rPr>
        <w:rFonts w:hint="default"/>
      </w:rPr>
    </w:lvl>
    <w:lvl w:ilvl="1" w:tplc="B7E20A86">
      <w:start w:val="1"/>
      <w:numFmt w:val="bullet"/>
      <w:lvlText w:val=""/>
      <w:lvlJc w:val="left"/>
      <w:pPr>
        <w:tabs>
          <w:tab w:val="num" w:pos="1590"/>
        </w:tabs>
        <w:ind w:left="1590" w:hanging="51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0B74BCB"/>
    <w:multiLevelType w:val="hybridMultilevel"/>
    <w:tmpl w:val="21E25280"/>
    <w:lvl w:ilvl="0" w:tplc="1BBEA1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6C4732"/>
    <w:multiLevelType w:val="hybridMultilevel"/>
    <w:tmpl w:val="FC04ACB2"/>
    <w:lvl w:ilvl="0" w:tplc="DCAE9C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0974F60"/>
    <w:multiLevelType w:val="hybridMultilevel"/>
    <w:tmpl w:val="0C380D7A"/>
    <w:lvl w:ilvl="0" w:tplc="4364DDD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6CD2537"/>
    <w:multiLevelType w:val="hybridMultilevel"/>
    <w:tmpl w:val="C4BE4D28"/>
    <w:lvl w:ilvl="0" w:tplc="70028CF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2835ECA"/>
    <w:multiLevelType w:val="hybridMultilevel"/>
    <w:tmpl w:val="88A6CC02"/>
    <w:lvl w:ilvl="0" w:tplc="12081410">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4786500"/>
    <w:multiLevelType w:val="hybridMultilevel"/>
    <w:tmpl w:val="88A6CC02"/>
    <w:lvl w:ilvl="0" w:tplc="12081410">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4"/>
  </w:num>
  <w:num w:numId="3">
    <w:abstractNumId w:val="7"/>
  </w:num>
  <w:num w:numId="4">
    <w:abstractNumId w:val="12"/>
  </w:num>
  <w:num w:numId="5">
    <w:abstractNumId w:val="10"/>
  </w:num>
  <w:num w:numId="6">
    <w:abstractNumId w:val="1"/>
  </w:num>
  <w:num w:numId="7">
    <w:abstractNumId w:val="2"/>
  </w:num>
  <w:num w:numId="8">
    <w:abstractNumId w:val="6"/>
  </w:num>
  <w:num w:numId="9">
    <w:abstractNumId w:val="4"/>
  </w:num>
  <w:num w:numId="10">
    <w:abstractNumId w:val="16"/>
  </w:num>
  <w:num w:numId="11">
    <w:abstractNumId w:val="0"/>
  </w:num>
  <w:num w:numId="12">
    <w:abstractNumId w:val="8"/>
  </w:num>
  <w:num w:numId="13">
    <w:abstractNumId w:val="13"/>
  </w:num>
  <w:num w:numId="14">
    <w:abstractNumId w:val="15"/>
  </w:num>
  <w:num w:numId="15">
    <w:abstractNumId w:val="5"/>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2"/>
  </w:compat>
  <w:rsids>
    <w:rsidRoot w:val="007446F4"/>
    <w:rsid w:val="00063078"/>
    <w:rsid w:val="00122DD3"/>
    <w:rsid w:val="001F55DF"/>
    <w:rsid w:val="00530674"/>
    <w:rsid w:val="005C3775"/>
    <w:rsid w:val="006B4C38"/>
    <w:rsid w:val="00713358"/>
    <w:rsid w:val="007446F4"/>
    <w:rsid w:val="00772B45"/>
    <w:rsid w:val="007A1870"/>
    <w:rsid w:val="00981088"/>
    <w:rsid w:val="00A047C4"/>
    <w:rsid w:val="00B079D2"/>
    <w:rsid w:val="00C5260D"/>
    <w:rsid w:val="00DC35FF"/>
    <w:rsid w:val="00DE4430"/>
    <w:rsid w:val="00EC363B"/>
    <w:rsid w:val="00EC3965"/>
    <w:rsid w:val="00EF5217"/>
    <w:rsid w:val="00F84568"/>
    <w:rsid w:val="00FE566B"/>
    <w:rsid w:val="1A5A3B94"/>
    <w:rsid w:val="1CA37638"/>
    <w:rsid w:val="358B0CB1"/>
    <w:rsid w:val="36E8D68F"/>
    <w:rsid w:val="37EB7679"/>
    <w:rsid w:val="506FC3A2"/>
    <w:rsid w:val="7DE7F9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4AFECA-0D86-4035-98C6-710C0D39B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6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6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26499-5D56-4365-93AA-EDDAB458D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dc:creator>
  <cp:lastModifiedBy>Hisham Mohammed Said Alkhidi</cp:lastModifiedBy>
  <cp:revision>7</cp:revision>
  <cp:lastPrinted>2013-11-04T09:54:00Z</cp:lastPrinted>
  <dcterms:created xsi:type="dcterms:W3CDTF">2015-11-29T17:09:00Z</dcterms:created>
  <dcterms:modified xsi:type="dcterms:W3CDTF">2016-11-21T12:00:00Z</dcterms:modified>
</cp:coreProperties>
</file>