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5" w:rsidRPr="00003605" w:rsidRDefault="00003605" w:rsidP="00003605">
      <w:r w:rsidRPr="00003605">
        <w:rPr>
          <w:sz w:val="72"/>
          <w:szCs w:val="72"/>
        </w:rPr>
        <w:t xml:space="preserve">The Uterine Corpus </w:t>
      </w:r>
      <w:r w:rsidRPr="00003605">
        <w:t xml:space="preserve">Dr. </w:t>
      </w:r>
      <w:proofErr w:type="spellStart"/>
      <w:r w:rsidRPr="00003605">
        <w:t>Sufia</w:t>
      </w:r>
      <w:proofErr w:type="spellEnd"/>
      <w:r w:rsidRPr="00003605">
        <w:t xml:space="preserve"> Husain</w:t>
      </w:r>
      <w:r>
        <w:t xml:space="preserve">, </w:t>
      </w:r>
      <w:r w:rsidRPr="00003605">
        <w:t xml:space="preserve">MBBS, MD, </w:t>
      </w:r>
      <w:proofErr w:type="spellStart"/>
      <w:r w:rsidRPr="00003605">
        <w:t>FRCPath</w:t>
      </w:r>
      <w:proofErr w:type="spellEnd"/>
      <w:r w:rsidRPr="00003605">
        <w:t xml:space="preserve">. </w:t>
      </w:r>
    </w:p>
    <w:p w:rsidR="00003605" w:rsidRPr="00876D05" w:rsidRDefault="00003605" w:rsidP="00876D05">
      <w:pPr>
        <w:rPr>
          <w:sz w:val="40"/>
          <w:szCs w:val="40"/>
        </w:rPr>
      </w:pPr>
      <w:r w:rsidRPr="00876D05">
        <w:rPr>
          <w:b/>
          <w:bCs/>
          <w:sz w:val="40"/>
          <w:szCs w:val="40"/>
        </w:rPr>
        <w:t xml:space="preserve">Acute </w:t>
      </w:r>
      <w:proofErr w:type="spellStart"/>
      <w:r w:rsidRPr="00876D05">
        <w:rPr>
          <w:b/>
          <w:bCs/>
          <w:sz w:val="40"/>
          <w:szCs w:val="40"/>
        </w:rPr>
        <w:t>endometritis</w:t>
      </w:r>
      <w:proofErr w:type="spellEnd"/>
      <w:r w:rsidRPr="00876D05">
        <w:rPr>
          <w:b/>
          <w:bCs/>
          <w:sz w:val="40"/>
          <w:szCs w:val="40"/>
        </w:rPr>
        <w:t xml:space="preserve"> </w:t>
      </w:r>
    </w:p>
    <w:p w:rsidR="00E15ADE" w:rsidRPr="00003605" w:rsidRDefault="00953E50" w:rsidP="00003605">
      <w:pPr>
        <w:pStyle w:val="ListParagraph"/>
        <w:numPr>
          <w:ilvl w:val="0"/>
          <w:numId w:val="23"/>
        </w:numPr>
      </w:pPr>
      <w:r w:rsidRPr="00003605">
        <w:rPr>
          <w:bCs/>
        </w:rPr>
        <w:t xml:space="preserve">Is most often related to </w:t>
      </w:r>
      <w:proofErr w:type="spellStart"/>
      <w:r w:rsidRPr="00003605">
        <w:rPr>
          <w:bCs/>
        </w:rPr>
        <w:t>intrautreine</w:t>
      </w:r>
      <w:proofErr w:type="spellEnd"/>
      <w:r w:rsidRPr="00003605">
        <w:rPr>
          <w:bCs/>
        </w:rPr>
        <w:t xml:space="preserve"> trauma e.g. after an abortion either spontaneous or induced, complications of pregnancy, medical instrumentation or intrauterine contraceptive devices. </w:t>
      </w:r>
    </w:p>
    <w:p w:rsidR="00E15ADE" w:rsidRPr="00003605" w:rsidRDefault="00953E50" w:rsidP="00003605">
      <w:pPr>
        <w:pStyle w:val="ListParagraph"/>
        <w:numPr>
          <w:ilvl w:val="0"/>
          <w:numId w:val="23"/>
        </w:numPr>
      </w:pPr>
      <w:r w:rsidRPr="00003605">
        <w:rPr>
          <w:bCs/>
        </w:rPr>
        <w:t xml:space="preserve">Is most often caused by Staphylococci, </w:t>
      </w:r>
      <w:proofErr w:type="gramStart"/>
      <w:r w:rsidRPr="00003605">
        <w:rPr>
          <w:bCs/>
        </w:rPr>
        <w:t>Streptococci.</w:t>
      </w:r>
      <w:proofErr w:type="gramEnd"/>
      <w:r w:rsidRPr="00003605">
        <w:rPr>
          <w:bCs/>
        </w:rPr>
        <w:t xml:space="preserve"> Others like N. </w:t>
      </w:r>
      <w:proofErr w:type="spellStart"/>
      <w:r w:rsidRPr="00003605">
        <w:rPr>
          <w:bCs/>
        </w:rPr>
        <w:t>gonorrhoeae</w:t>
      </w:r>
      <w:proofErr w:type="spellEnd"/>
      <w:r w:rsidRPr="00003605">
        <w:rPr>
          <w:bCs/>
        </w:rPr>
        <w:t>, gram-negative bacilli and occasionally fungi and viruses can also cause infection</w:t>
      </w:r>
      <w:r w:rsidRPr="00003605">
        <w:rPr>
          <w:b/>
          <w:bCs/>
        </w:rPr>
        <w:t xml:space="preserve">. </w:t>
      </w:r>
    </w:p>
    <w:p w:rsidR="00003605" w:rsidRDefault="00003605" w:rsidP="00003605">
      <w:pPr>
        <w:rPr>
          <w:b/>
          <w:bCs/>
          <w:sz w:val="40"/>
          <w:szCs w:val="40"/>
        </w:rPr>
      </w:pPr>
    </w:p>
    <w:p w:rsidR="00003605" w:rsidRPr="00876D05" w:rsidRDefault="00003605" w:rsidP="00876D05">
      <w:pPr>
        <w:rPr>
          <w:sz w:val="40"/>
          <w:szCs w:val="40"/>
        </w:rPr>
      </w:pPr>
      <w:r w:rsidRPr="00876D05">
        <w:rPr>
          <w:b/>
          <w:bCs/>
          <w:sz w:val="40"/>
          <w:szCs w:val="40"/>
        </w:rPr>
        <w:t xml:space="preserve">Chronic </w:t>
      </w:r>
      <w:proofErr w:type="spellStart"/>
      <w:r w:rsidRPr="00876D05">
        <w:rPr>
          <w:b/>
          <w:bCs/>
          <w:sz w:val="40"/>
          <w:szCs w:val="40"/>
        </w:rPr>
        <w:t>endometritis</w:t>
      </w:r>
      <w:proofErr w:type="spellEnd"/>
      <w:r w:rsidRPr="00876D05">
        <w:rPr>
          <w:b/>
          <w:bCs/>
          <w:sz w:val="40"/>
          <w:szCs w:val="40"/>
        </w:rPr>
        <w:t xml:space="preserve"> </w:t>
      </w:r>
    </w:p>
    <w:p w:rsidR="00003605" w:rsidRPr="00003605" w:rsidRDefault="00003605" w:rsidP="00003605">
      <w:pPr>
        <w:pStyle w:val="ListParagraph"/>
        <w:numPr>
          <w:ilvl w:val="0"/>
          <w:numId w:val="23"/>
        </w:numPr>
      </w:pPr>
      <w:r w:rsidRPr="00003605">
        <w:rPr>
          <w:bCs/>
        </w:rPr>
        <w:t xml:space="preserve">Chronic </w:t>
      </w:r>
      <w:proofErr w:type="spellStart"/>
      <w:r w:rsidRPr="00003605">
        <w:rPr>
          <w:bCs/>
        </w:rPr>
        <w:t>endometritis</w:t>
      </w:r>
      <w:proofErr w:type="spellEnd"/>
      <w:r w:rsidRPr="00003605">
        <w:rPr>
          <w:bCs/>
        </w:rPr>
        <w:t xml:space="preserve"> is associated with </w:t>
      </w:r>
      <w:proofErr w:type="gramStart"/>
      <w:r w:rsidRPr="00003605">
        <w:rPr>
          <w:bCs/>
        </w:rPr>
        <w:t>Intrauterine</w:t>
      </w:r>
      <w:proofErr w:type="gramEnd"/>
      <w:r w:rsidRPr="00003605">
        <w:rPr>
          <w:bCs/>
        </w:rPr>
        <w:t xml:space="preserve"> contraceptive device use, pelvic inflammatory disease, and retained products of conception following an abortion or delivery. The etiologic agent is often not apparent and the patient is said to have non-specific chronic </w:t>
      </w:r>
      <w:proofErr w:type="spellStart"/>
      <w:r w:rsidRPr="00003605">
        <w:rPr>
          <w:bCs/>
        </w:rPr>
        <w:t>endometritis</w:t>
      </w:r>
      <w:proofErr w:type="spellEnd"/>
      <w:r w:rsidRPr="00003605">
        <w:rPr>
          <w:bCs/>
        </w:rPr>
        <w:t xml:space="preserve">. </w:t>
      </w:r>
    </w:p>
    <w:p w:rsidR="00003605" w:rsidRPr="00003605" w:rsidRDefault="00003605" w:rsidP="00003605">
      <w:pPr>
        <w:pStyle w:val="ListParagraph"/>
        <w:numPr>
          <w:ilvl w:val="0"/>
          <w:numId w:val="23"/>
        </w:numPr>
      </w:pPr>
      <w:r w:rsidRPr="00003605">
        <w:rPr>
          <w:bCs/>
        </w:rPr>
        <w:t>Patients present with irregular bleeding</w:t>
      </w:r>
      <w:r w:rsidRPr="00003605">
        <w:t>.</w:t>
      </w:r>
    </w:p>
    <w:p w:rsidR="00003605" w:rsidRPr="00003605" w:rsidRDefault="00003605" w:rsidP="00003605">
      <w:pPr>
        <w:pStyle w:val="ListParagraph"/>
        <w:numPr>
          <w:ilvl w:val="0"/>
          <w:numId w:val="23"/>
        </w:numPr>
      </w:pPr>
      <w:proofErr w:type="spellStart"/>
      <w:r w:rsidRPr="00003605">
        <w:t>Histologically</w:t>
      </w:r>
      <w:proofErr w:type="spellEnd"/>
      <w:r w:rsidRPr="00003605">
        <w:t xml:space="preserve">, the presence of plasma cells in the </w:t>
      </w:r>
      <w:proofErr w:type="spellStart"/>
      <w:r w:rsidRPr="00003605">
        <w:t>endometrium</w:t>
      </w:r>
      <w:proofErr w:type="spellEnd"/>
      <w:r w:rsidRPr="00003605">
        <w:t xml:space="preserve"> is diagnostic.  The </w:t>
      </w:r>
      <w:proofErr w:type="spellStart"/>
      <w:r w:rsidRPr="00003605">
        <w:t>stromal</w:t>
      </w:r>
      <w:proofErr w:type="spellEnd"/>
      <w:r w:rsidRPr="00003605">
        <w:t xml:space="preserve"> cells become spindled and swirl around the glands.</w:t>
      </w:r>
    </w:p>
    <w:p w:rsidR="00003605" w:rsidRPr="00003605" w:rsidRDefault="00003605" w:rsidP="00003605">
      <w:pPr>
        <w:pStyle w:val="ListParagraph"/>
        <w:numPr>
          <w:ilvl w:val="0"/>
          <w:numId w:val="23"/>
        </w:numPr>
      </w:pPr>
      <w:r w:rsidRPr="00003605">
        <w:t xml:space="preserve">Sometimes </w:t>
      </w:r>
      <w:proofErr w:type="spellStart"/>
      <w:r w:rsidRPr="00003605">
        <w:t>granulomatous</w:t>
      </w:r>
      <w:proofErr w:type="spellEnd"/>
      <w:r w:rsidRPr="00003605">
        <w:t xml:space="preserve"> </w:t>
      </w:r>
      <w:proofErr w:type="spellStart"/>
      <w:r w:rsidRPr="00003605">
        <w:t>endometritis</w:t>
      </w:r>
      <w:proofErr w:type="spellEnd"/>
      <w:r w:rsidRPr="00003605">
        <w:t xml:space="preserve"> is noted in patients with tuberculosis.</w:t>
      </w:r>
    </w:p>
    <w:p w:rsidR="00003605" w:rsidRDefault="00003605" w:rsidP="00003605">
      <w:pPr>
        <w:rPr>
          <w:b/>
          <w:bCs/>
          <w:sz w:val="40"/>
          <w:szCs w:val="40"/>
        </w:rPr>
      </w:pPr>
    </w:p>
    <w:p w:rsidR="00003605" w:rsidRPr="00876D05" w:rsidRDefault="00003605" w:rsidP="00876D05">
      <w:pPr>
        <w:rPr>
          <w:sz w:val="40"/>
          <w:szCs w:val="40"/>
        </w:rPr>
      </w:pPr>
      <w:r w:rsidRPr="00876D05">
        <w:rPr>
          <w:b/>
          <w:bCs/>
          <w:sz w:val="40"/>
          <w:szCs w:val="40"/>
        </w:rPr>
        <w:t>Endometriosis</w:t>
      </w:r>
      <w:r w:rsidRPr="00876D05">
        <w:rPr>
          <w:sz w:val="40"/>
          <w:szCs w:val="40"/>
        </w:rPr>
        <w:t xml:space="preserve"> </w:t>
      </w:r>
    </w:p>
    <w:p w:rsidR="00E15ADE" w:rsidRPr="00003605" w:rsidRDefault="00953E50" w:rsidP="00003605">
      <w:pPr>
        <w:pStyle w:val="ListParagraph"/>
        <w:numPr>
          <w:ilvl w:val="0"/>
          <w:numId w:val="23"/>
        </w:numPr>
      </w:pPr>
      <w:r w:rsidRPr="00003605">
        <w:t xml:space="preserve">This is the presence of ectopic endometrial glands and </w:t>
      </w:r>
      <w:proofErr w:type="spellStart"/>
      <w:r w:rsidRPr="00003605">
        <w:t>stroma</w:t>
      </w:r>
      <w:proofErr w:type="spellEnd"/>
      <w:r w:rsidRPr="00003605">
        <w:t xml:space="preserve"> outside the uterus. </w:t>
      </w:r>
    </w:p>
    <w:p w:rsidR="00E15ADE" w:rsidRPr="00003605" w:rsidRDefault="00953E50" w:rsidP="00003605">
      <w:pPr>
        <w:pStyle w:val="ListParagraph"/>
        <w:numPr>
          <w:ilvl w:val="0"/>
          <w:numId w:val="23"/>
        </w:numPr>
      </w:pPr>
      <w:r w:rsidRPr="00003605">
        <w:t xml:space="preserve">The lesions are usually found on the peritoneal surfaces of the reproductive organs and adjacent pelvic organs. </w:t>
      </w:r>
    </w:p>
    <w:p w:rsidR="00E15ADE" w:rsidRPr="00003605" w:rsidRDefault="00953E50" w:rsidP="00003605">
      <w:pPr>
        <w:pStyle w:val="ListParagraph"/>
        <w:numPr>
          <w:ilvl w:val="0"/>
          <w:numId w:val="23"/>
        </w:numPr>
      </w:pPr>
      <w:r w:rsidRPr="00003605">
        <w:t>The most frequent location is the ovary (approx. 50%) followed by the pouch of Douglas, uterine ligaments. Occasional sites include the cervix, vagina, perineum, bladder, large bowel and the umbilicus. Rare lesions are seen as far as small bowel, kidneys, lungs and brain.</w:t>
      </w:r>
    </w:p>
    <w:p w:rsidR="00E15ADE" w:rsidRPr="00003605" w:rsidRDefault="00953E50" w:rsidP="00003605">
      <w:pPr>
        <w:pStyle w:val="ListParagraph"/>
        <w:numPr>
          <w:ilvl w:val="0"/>
          <w:numId w:val="23"/>
        </w:numPr>
      </w:pPr>
      <w:r w:rsidRPr="00003605">
        <w:t>It has been reported in men. The sites involved have been the bladder, scrotum and prostate</w:t>
      </w:r>
    </w:p>
    <w:p w:rsidR="00E15ADE" w:rsidRPr="00003605" w:rsidRDefault="00003605" w:rsidP="00003605">
      <w:pPr>
        <w:pStyle w:val="ListParagraph"/>
        <w:numPr>
          <w:ilvl w:val="0"/>
          <w:numId w:val="23"/>
        </w:numPr>
      </w:pPr>
      <w:r>
        <w:t>I</w:t>
      </w:r>
      <w:r w:rsidR="00953E50" w:rsidRPr="00003605">
        <w:t>s non-</w:t>
      </w:r>
      <w:proofErr w:type="spellStart"/>
      <w:r w:rsidR="00953E50" w:rsidRPr="00003605">
        <w:t>neoplastic</w:t>
      </w:r>
      <w:proofErr w:type="spellEnd"/>
      <w:r w:rsidR="00953E50" w:rsidRPr="00003605">
        <w:t xml:space="preserve">. </w:t>
      </w:r>
    </w:p>
    <w:p w:rsidR="00E15ADE" w:rsidRPr="00003605" w:rsidRDefault="00953E50" w:rsidP="00003605">
      <w:pPr>
        <w:pStyle w:val="ListParagraph"/>
        <w:numPr>
          <w:ilvl w:val="0"/>
          <w:numId w:val="23"/>
        </w:numPr>
      </w:pPr>
      <w:r w:rsidRPr="00003605">
        <w:t xml:space="preserve">Like the uterine </w:t>
      </w:r>
      <w:proofErr w:type="spellStart"/>
      <w:r w:rsidRPr="00003605">
        <w:t>endometrium</w:t>
      </w:r>
      <w:proofErr w:type="spellEnd"/>
      <w:r w:rsidRPr="00003605">
        <w:t xml:space="preserve"> it is responsive to the hormonal variations of the menstrual cycle.</w:t>
      </w:r>
    </w:p>
    <w:p w:rsidR="00E15ADE" w:rsidRPr="00003605" w:rsidRDefault="00953E50" w:rsidP="00003605">
      <w:pPr>
        <w:pStyle w:val="ListParagraph"/>
        <w:numPr>
          <w:ilvl w:val="0"/>
          <w:numId w:val="23"/>
        </w:numPr>
      </w:pPr>
      <w:r w:rsidRPr="00003605">
        <w:t xml:space="preserve">It is characterized by menstrual type bleeding at the site of the ectopic </w:t>
      </w:r>
      <w:proofErr w:type="spellStart"/>
      <w:r w:rsidRPr="00003605">
        <w:t>endometrium</w:t>
      </w:r>
      <w:proofErr w:type="spellEnd"/>
      <w:r w:rsidRPr="00003605">
        <w:t>, resulting in blood filled areas (</w:t>
      </w:r>
      <w:proofErr w:type="spellStart"/>
      <w:r w:rsidRPr="00003605">
        <w:t>e.g.chocolate</w:t>
      </w:r>
      <w:proofErr w:type="spellEnd"/>
      <w:r w:rsidRPr="00003605">
        <w:t xml:space="preserve"> cysts).</w:t>
      </w:r>
    </w:p>
    <w:p w:rsidR="00876D05" w:rsidRDefault="00876D05" w:rsidP="00003605">
      <w:pPr>
        <w:pStyle w:val="ListParagraph"/>
        <w:rPr>
          <w:b/>
          <w:bCs/>
        </w:rPr>
      </w:pPr>
    </w:p>
    <w:p w:rsidR="00003605" w:rsidRPr="00003605" w:rsidRDefault="00003605" w:rsidP="00003605">
      <w:pPr>
        <w:pStyle w:val="ListParagraph"/>
      </w:pPr>
      <w:proofErr w:type="gramStart"/>
      <w:r w:rsidRPr="00003605">
        <w:rPr>
          <w:b/>
          <w:bCs/>
        </w:rPr>
        <w:t>Endometriosis</w:t>
      </w:r>
      <w:r w:rsidRPr="00003605">
        <w:t xml:space="preserve"> :</w:t>
      </w:r>
      <w:r w:rsidRPr="00003605">
        <w:rPr>
          <w:b/>
          <w:bCs/>
        </w:rPr>
        <w:t>Clinical</w:t>
      </w:r>
      <w:proofErr w:type="gramEnd"/>
      <w:r w:rsidRPr="00003605">
        <w:rPr>
          <w:b/>
          <w:bCs/>
        </w:rPr>
        <w:t xml:space="preserve"> appearances</w:t>
      </w:r>
    </w:p>
    <w:p w:rsidR="00003605" w:rsidRPr="00003605" w:rsidRDefault="00003605" w:rsidP="00003605">
      <w:pPr>
        <w:pStyle w:val="ListParagraph"/>
        <w:numPr>
          <w:ilvl w:val="0"/>
          <w:numId w:val="23"/>
        </w:numPr>
      </w:pPr>
      <w:r w:rsidRPr="00003605">
        <w:t xml:space="preserve">Clinical presentation depends on the site of endometriosis. </w:t>
      </w:r>
    </w:p>
    <w:p w:rsidR="00003605" w:rsidRPr="00003605" w:rsidRDefault="00003605" w:rsidP="00003605">
      <w:pPr>
        <w:pStyle w:val="ListParagraph"/>
        <w:numPr>
          <w:ilvl w:val="0"/>
          <w:numId w:val="23"/>
        </w:numPr>
      </w:pPr>
      <w:proofErr w:type="spellStart"/>
      <w:r w:rsidRPr="00003605">
        <w:t>Dysmenorrhea</w:t>
      </w:r>
      <w:proofErr w:type="spellEnd"/>
      <w:r w:rsidRPr="00003605">
        <w:t xml:space="preserve">, cyclic abdominal pain and </w:t>
      </w:r>
      <w:proofErr w:type="spellStart"/>
      <w:r w:rsidRPr="00003605">
        <w:t>dyspareunia</w:t>
      </w:r>
      <w:proofErr w:type="spellEnd"/>
      <w:r w:rsidRPr="00003605">
        <w:t xml:space="preserve"> are common symptoms. Usually there is severe menstrual-related pain.</w:t>
      </w:r>
    </w:p>
    <w:p w:rsidR="00003605" w:rsidRPr="00003605" w:rsidRDefault="00003605" w:rsidP="00003605">
      <w:pPr>
        <w:pStyle w:val="ListParagraph"/>
        <w:numPr>
          <w:ilvl w:val="0"/>
          <w:numId w:val="23"/>
        </w:numPr>
      </w:pPr>
      <w:r w:rsidRPr="00003605">
        <w:t>Often results in infertility.</w:t>
      </w:r>
    </w:p>
    <w:p w:rsidR="00003605" w:rsidRPr="00003605" w:rsidRDefault="00003605" w:rsidP="00003605">
      <w:pPr>
        <w:pStyle w:val="ListParagraph"/>
        <w:numPr>
          <w:ilvl w:val="0"/>
          <w:numId w:val="23"/>
        </w:numPr>
      </w:pPr>
      <w:r w:rsidRPr="00003605">
        <w:t xml:space="preserve">Endometriosis usually appears as multiple red or brown (due to </w:t>
      </w:r>
      <w:proofErr w:type="spellStart"/>
      <w:r w:rsidRPr="00003605">
        <w:t>hemosiderin</w:t>
      </w:r>
      <w:proofErr w:type="spellEnd"/>
      <w:r w:rsidRPr="00003605">
        <w:t xml:space="preserve">) 1mm to 5mm nodules (some may form larger masses or cysts). Dense fibrous adhesions may surround the foci. </w:t>
      </w:r>
    </w:p>
    <w:p w:rsidR="00003605" w:rsidRPr="00003605" w:rsidRDefault="00003605" w:rsidP="00003605">
      <w:pPr>
        <w:pStyle w:val="ListParagraph"/>
        <w:numPr>
          <w:ilvl w:val="0"/>
          <w:numId w:val="23"/>
        </w:numPr>
      </w:pPr>
      <w:r w:rsidRPr="00003605">
        <w:t xml:space="preserve">Repeated hemorrhage into foci in the ovary with each menstrual cycle produces cysts, which contain </w:t>
      </w:r>
      <w:proofErr w:type="spellStart"/>
      <w:r w:rsidRPr="00003605">
        <w:t>inspissated</w:t>
      </w:r>
      <w:proofErr w:type="spellEnd"/>
      <w:r w:rsidRPr="00003605">
        <w:t>, chocolate-brown material, called "chocolate cysts".</w:t>
      </w:r>
    </w:p>
    <w:p w:rsidR="00003605" w:rsidRPr="00003605" w:rsidRDefault="00003605" w:rsidP="00003605">
      <w:pPr>
        <w:pStyle w:val="ListParagraph"/>
        <w:numPr>
          <w:ilvl w:val="0"/>
          <w:numId w:val="23"/>
        </w:numPr>
      </w:pPr>
      <w:r w:rsidRPr="00003605">
        <w:t>Benign with no malignant potential. May recur after surgical excision but the risk is low.</w:t>
      </w:r>
    </w:p>
    <w:p w:rsidR="00003605" w:rsidRDefault="00003605" w:rsidP="00003605">
      <w:pPr>
        <w:rPr>
          <w:b/>
          <w:bCs/>
          <w:sz w:val="40"/>
          <w:szCs w:val="40"/>
        </w:rPr>
      </w:pPr>
    </w:p>
    <w:p w:rsidR="00003605" w:rsidRPr="00876D05" w:rsidRDefault="00003605" w:rsidP="00876D05">
      <w:pPr>
        <w:rPr>
          <w:sz w:val="40"/>
          <w:szCs w:val="40"/>
        </w:rPr>
      </w:pPr>
      <w:proofErr w:type="spellStart"/>
      <w:r w:rsidRPr="00876D05">
        <w:rPr>
          <w:b/>
          <w:bCs/>
          <w:sz w:val="40"/>
          <w:szCs w:val="40"/>
        </w:rPr>
        <w:t>Adenomyosis</w:t>
      </w:r>
      <w:proofErr w:type="spellEnd"/>
      <w:r w:rsidRPr="00876D05">
        <w:rPr>
          <w:sz w:val="40"/>
          <w:szCs w:val="40"/>
        </w:rPr>
        <w:t xml:space="preserve"> </w:t>
      </w:r>
    </w:p>
    <w:p w:rsidR="00E15ADE" w:rsidRPr="00003605" w:rsidRDefault="00953E50" w:rsidP="00003605">
      <w:pPr>
        <w:pStyle w:val="ListParagraph"/>
        <w:numPr>
          <w:ilvl w:val="0"/>
          <w:numId w:val="23"/>
        </w:numPr>
      </w:pPr>
      <w:r w:rsidRPr="00003605">
        <w:t xml:space="preserve">This is defined as the presence of endometrial glands and </w:t>
      </w:r>
      <w:proofErr w:type="spellStart"/>
      <w:r w:rsidRPr="00003605">
        <w:t>stroma</w:t>
      </w:r>
      <w:proofErr w:type="spellEnd"/>
      <w:r w:rsidRPr="00003605">
        <w:t xml:space="preserve"> in the </w:t>
      </w:r>
      <w:proofErr w:type="spellStart"/>
      <w:r w:rsidRPr="00003605">
        <w:t>myometrium</w:t>
      </w:r>
      <w:proofErr w:type="spellEnd"/>
      <w:r w:rsidRPr="00003605">
        <w:t>. The condition involves the posterior wall more often than the anterior wall.</w:t>
      </w:r>
    </w:p>
    <w:p w:rsidR="00876D05" w:rsidRDefault="00876D05" w:rsidP="00003605">
      <w:pPr>
        <w:pStyle w:val="ListParagraph"/>
        <w:rPr>
          <w:b/>
          <w:bCs/>
        </w:rPr>
      </w:pPr>
    </w:p>
    <w:p w:rsidR="00003605" w:rsidRPr="00003605" w:rsidRDefault="00003605" w:rsidP="00003605">
      <w:pPr>
        <w:pStyle w:val="ListParagraph"/>
      </w:pPr>
      <w:r w:rsidRPr="00003605">
        <w:rPr>
          <w:b/>
          <w:bCs/>
        </w:rPr>
        <w:t>Clinical appearances</w:t>
      </w:r>
      <w:r w:rsidRPr="00003605">
        <w:t xml:space="preserve"> </w:t>
      </w:r>
    </w:p>
    <w:p w:rsidR="00E15ADE" w:rsidRPr="00003605" w:rsidRDefault="00953E50" w:rsidP="00003605">
      <w:pPr>
        <w:pStyle w:val="ListParagraph"/>
        <w:numPr>
          <w:ilvl w:val="0"/>
          <w:numId w:val="23"/>
        </w:numPr>
      </w:pPr>
      <w:r w:rsidRPr="00003605">
        <w:t xml:space="preserve">It is associated with </w:t>
      </w:r>
      <w:proofErr w:type="spellStart"/>
      <w:r w:rsidRPr="00003605">
        <w:t>menorrhagia</w:t>
      </w:r>
      <w:proofErr w:type="spellEnd"/>
      <w:r w:rsidRPr="00003605">
        <w:t xml:space="preserve"> and severe </w:t>
      </w:r>
      <w:proofErr w:type="spellStart"/>
      <w:r w:rsidRPr="00003605">
        <w:t>dysmenorrhea</w:t>
      </w:r>
      <w:proofErr w:type="spellEnd"/>
      <w:r w:rsidRPr="00003605">
        <w:t>. In about a third of patients there are no symptoms and the lesions are discovered accidentally.</w:t>
      </w:r>
    </w:p>
    <w:p w:rsidR="00003605" w:rsidRPr="00003605" w:rsidRDefault="00003605" w:rsidP="00003605">
      <w:pPr>
        <w:pStyle w:val="ListParagraph"/>
        <w:numPr>
          <w:ilvl w:val="0"/>
          <w:numId w:val="23"/>
        </w:numPr>
      </w:pPr>
      <w:r w:rsidRPr="00003605">
        <w:t xml:space="preserve">When extensive the lesions produce </w:t>
      </w:r>
      <w:proofErr w:type="spellStart"/>
      <w:r w:rsidRPr="00003605">
        <w:t>myometrial</w:t>
      </w:r>
      <w:proofErr w:type="spellEnd"/>
      <w:r w:rsidRPr="00003605">
        <w:t xml:space="preserve"> thickening with small yellow or brown cystic spaces containing fluid or blood. </w:t>
      </w:r>
    </w:p>
    <w:p w:rsidR="00003605" w:rsidRPr="00003605" w:rsidRDefault="00003605" w:rsidP="00003605">
      <w:pPr>
        <w:pStyle w:val="ListParagraph"/>
        <w:numPr>
          <w:ilvl w:val="0"/>
          <w:numId w:val="23"/>
        </w:numPr>
      </w:pPr>
      <w:r w:rsidRPr="00003605">
        <w:t>This is a benign condition with no known malignant potential that regresses after the menopause</w:t>
      </w:r>
    </w:p>
    <w:p w:rsidR="00876D05" w:rsidRDefault="00876D05" w:rsidP="00876D05">
      <w:pPr>
        <w:rPr>
          <w:b/>
          <w:bCs/>
          <w:sz w:val="40"/>
          <w:szCs w:val="40"/>
        </w:rPr>
      </w:pPr>
    </w:p>
    <w:p w:rsidR="00003605" w:rsidRPr="00876D05" w:rsidRDefault="00003605" w:rsidP="00876D05">
      <w:pPr>
        <w:rPr>
          <w:sz w:val="40"/>
          <w:szCs w:val="40"/>
        </w:rPr>
      </w:pPr>
      <w:r w:rsidRPr="00876D05">
        <w:rPr>
          <w:b/>
          <w:bCs/>
          <w:sz w:val="40"/>
          <w:szCs w:val="40"/>
        </w:rPr>
        <w:t>Endometrial polyp</w:t>
      </w:r>
      <w:r w:rsidRPr="00876D05">
        <w:rPr>
          <w:sz w:val="40"/>
          <w:szCs w:val="40"/>
        </w:rPr>
        <w:t xml:space="preserve"> </w:t>
      </w:r>
    </w:p>
    <w:p w:rsidR="00E15ADE" w:rsidRPr="00003605" w:rsidRDefault="00953E50" w:rsidP="00003605">
      <w:pPr>
        <w:pStyle w:val="ListParagraph"/>
        <w:numPr>
          <w:ilvl w:val="0"/>
          <w:numId w:val="23"/>
        </w:numPr>
      </w:pPr>
      <w:r w:rsidRPr="00003605">
        <w:t xml:space="preserve">Is a localized benign overgrowth of endometrial tissue covered by </w:t>
      </w:r>
      <w:proofErr w:type="gramStart"/>
      <w:r w:rsidRPr="00003605">
        <w:t>epithelium.</w:t>
      </w:r>
      <w:proofErr w:type="gramEnd"/>
      <w:r w:rsidRPr="00003605">
        <w:t xml:space="preserve"> </w:t>
      </w:r>
    </w:p>
    <w:p w:rsidR="00E15ADE" w:rsidRPr="00003605" w:rsidRDefault="00953E50" w:rsidP="00003605">
      <w:pPr>
        <w:pStyle w:val="ListParagraph"/>
        <w:numPr>
          <w:ilvl w:val="0"/>
          <w:numId w:val="23"/>
        </w:numPr>
      </w:pPr>
      <w:r w:rsidRPr="00003605">
        <w:t>Endometrial polyps are most common in women between 40 and 50 years.</w:t>
      </w:r>
    </w:p>
    <w:p w:rsidR="00E15ADE" w:rsidRPr="00003605" w:rsidRDefault="00953E50" w:rsidP="00003605">
      <w:pPr>
        <w:pStyle w:val="ListParagraph"/>
        <w:numPr>
          <w:ilvl w:val="0"/>
          <w:numId w:val="23"/>
        </w:numPr>
      </w:pPr>
      <w:r w:rsidRPr="00003605">
        <w:t xml:space="preserve">The polyp may cause irregular bleeding. It may be broad-based and sessile, </w:t>
      </w:r>
      <w:proofErr w:type="spellStart"/>
      <w:r w:rsidRPr="00003605">
        <w:t>pedunculated</w:t>
      </w:r>
      <w:proofErr w:type="spellEnd"/>
      <w:r w:rsidRPr="00003605">
        <w:t xml:space="preserve"> or attached to the </w:t>
      </w:r>
      <w:proofErr w:type="spellStart"/>
      <w:r w:rsidRPr="00003605">
        <w:t>endometrium</w:t>
      </w:r>
      <w:proofErr w:type="spellEnd"/>
      <w:r w:rsidRPr="00003605">
        <w:t xml:space="preserve"> by a slender stalk.</w:t>
      </w:r>
    </w:p>
    <w:p w:rsidR="00E15ADE" w:rsidRPr="00003605" w:rsidRDefault="00953E50" w:rsidP="00003605">
      <w:pPr>
        <w:pStyle w:val="ListParagraph"/>
        <w:numPr>
          <w:ilvl w:val="0"/>
          <w:numId w:val="23"/>
        </w:numPr>
      </w:pPr>
      <w:r w:rsidRPr="00003605">
        <w:t xml:space="preserve">The size is variable from 1mm to a mass that fills the endometrial cavity. Occasionally a polyp may protrude through the external </w:t>
      </w:r>
      <w:proofErr w:type="spellStart"/>
      <w:r w:rsidRPr="00003605">
        <w:t>os</w:t>
      </w:r>
      <w:proofErr w:type="spellEnd"/>
      <w:r w:rsidRPr="00003605">
        <w:t xml:space="preserve">. </w:t>
      </w:r>
    </w:p>
    <w:p w:rsidR="00876D05" w:rsidRDefault="00876D05" w:rsidP="00003605">
      <w:pPr>
        <w:pStyle w:val="ListParagraph"/>
        <w:rPr>
          <w:b/>
          <w:bCs/>
        </w:rPr>
      </w:pPr>
    </w:p>
    <w:p w:rsidR="00876D05" w:rsidRDefault="00876D05" w:rsidP="00003605">
      <w:pPr>
        <w:pStyle w:val="ListParagraph"/>
        <w:rPr>
          <w:b/>
          <w:bCs/>
        </w:rPr>
      </w:pPr>
    </w:p>
    <w:p w:rsidR="00003605" w:rsidRPr="00003605" w:rsidRDefault="00003605" w:rsidP="00003605">
      <w:pPr>
        <w:pStyle w:val="ListParagraph"/>
      </w:pPr>
      <w:r w:rsidRPr="00003605">
        <w:rPr>
          <w:b/>
          <w:bCs/>
        </w:rPr>
        <w:lastRenderedPageBreak/>
        <w:t>Histology</w:t>
      </w:r>
      <w:r w:rsidRPr="00003605">
        <w:t xml:space="preserve"> </w:t>
      </w:r>
    </w:p>
    <w:p w:rsidR="00003605" w:rsidRPr="00003605" w:rsidRDefault="00003605" w:rsidP="00003605">
      <w:pPr>
        <w:pStyle w:val="ListParagraph"/>
        <w:numPr>
          <w:ilvl w:val="0"/>
          <w:numId w:val="23"/>
        </w:numPr>
      </w:pPr>
      <w:r w:rsidRPr="00003605">
        <w:t xml:space="preserve">Composed of glands of variable size and shape, fibrotic </w:t>
      </w:r>
      <w:proofErr w:type="spellStart"/>
      <w:r w:rsidRPr="00003605">
        <w:t>stroma</w:t>
      </w:r>
      <w:proofErr w:type="spellEnd"/>
      <w:r w:rsidRPr="00003605">
        <w:t xml:space="preserve"> and thick-walled blood vessels. </w:t>
      </w:r>
    </w:p>
    <w:p w:rsidR="00003605" w:rsidRDefault="00003605" w:rsidP="00003605">
      <w:pPr>
        <w:pStyle w:val="ListParagraph"/>
        <w:numPr>
          <w:ilvl w:val="0"/>
          <w:numId w:val="23"/>
        </w:numPr>
      </w:pPr>
      <w:r w:rsidRPr="00003605">
        <w:t xml:space="preserve">Endometrial polyps are benign with no malignant potential but sometimes malignant tumors may be found in them. </w:t>
      </w:r>
    </w:p>
    <w:p w:rsidR="00003605" w:rsidRPr="00003605" w:rsidRDefault="00003605" w:rsidP="00003605"/>
    <w:p w:rsidR="00003605" w:rsidRPr="00876D05" w:rsidRDefault="00003605" w:rsidP="00876D05">
      <w:pPr>
        <w:rPr>
          <w:sz w:val="40"/>
          <w:szCs w:val="40"/>
        </w:rPr>
      </w:pPr>
      <w:proofErr w:type="spellStart"/>
      <w:r w:rsidRPr="00876D05">
        <w:rPr>
          <w:b/>
          <w:bCs/>
          <w:sz w:val="40"/>
          <w:szCs w:val="40"/>
        </w:rPr>
        <w:t>Leiomyoma</w:t>
      </w:r>
      <w:proofErr w:type="spellEnd"/>
      <w:r w:rsidRPr="00876D05">
        <w:rPr>
          <w:b/>
          <w:bCs/>
          <w:sz w:val="40"/>
          <w:szCs w:val="40"/>
        </w:rPr>
        <w:t xml:space="preserve"> (Fibroid)</w:t>
      </w:r>
      <w:r w:rsidRPr="00876D05">
        <w:rPr>
          <w:sz w:val="40"/>
          <w:szCs w:val="40"/>
        </w:rPr>
        <w:t xml:space="preserve"> </w:t>
      </w:r>
    </w:p>
    <w:p w:rsidR="00E15ADE" w:rsidRPr="00003605" w:rsidRDefault="00953E50" w:rsidP="00003605">
      <w:pPr>
        <w:pStyle w:val="ListParagraph"/>
        <w:numPr>
          <w:ilvl w:val="0"/>
          <w:numId w:val="23"/>
        </w:numPr>
      </w:pPr>
      <w:proofErr w:type="spellStart"/>
      <w:r w:rsidRPr="00003605">
        <w:t>Leiomyoma</w:t>
      </w:r>
      <w:proofErr w:type="spellEnd"/>
      <w:r w:rsidRPr="00003605">
        <w:t xml:space="preserve"> is a benign tumor of smooth muscle origin. </w:t>
      </w:r>
    </w:p>
    <w:p w:rsidR="00E15ADE" w:rsidRPr="00003605" w:rsidRDefault="00953E50" w:rsidP="00003605">
      <w:pPr>
        <w:pStyle w:val="ListParagraph"/>
        <w:numPr>
          <w:ilvl w:val="0"/>
          <w:numId w:val="23"/>
        </w:numPr>
      </w:pPr>
      <w:r w:rsidRPr="00003605">
        <w:t xml:space="preserve">It is the most common neoplasm of the female genital tract and probably the most common neoplasm in women. </w:t>
      </w:r>
    </w:p>
    <w:p w:rsidR="00E15ADE" w:rsidRPr="00003605" w:rsidRDefault="00953E50" w:rsidP="00003605">
      <w:pPr>
        <w:pStyle w:val="ListParagraph"/>
        <w:numPr>
          <w:ilvl w:val="0"/>
          <w:numId w:val="23"/>
        </w:numPr>
      </w:pPr>
      <w:r w:rsidRPr="00003605">
        <w:t xml:space="preserve">Is more common in women of African lineage. </w:t>
      </w:r>
    </w:p>
    <w:p w:rsidR="00876D05" w:rsidRDefault="00876D05" w:rsidP="00003605">
      <w:pPr>
        <w:pStyle w:val="ListParagraph"/>
        <w:rPr>
          <w:b/>
          <w:bCs/>
        </w:rPr>
      </w:pPr>
    </w:p>
    <w:p w:rsidR="00003605" w:rsidRPr="00003605" w:rsidRDefault="00003605" w:rsidP="00003605">
      <w:pPr>
        <w:pStyle w:val="ListParagraph"/>
      </w:pPr>
      <w:r w:rsidRPr="00003605">
        <w:rPr>
          <w:b/>
          <w:bCs/>
        </w:rPr>
        <w:t>Clinical and gross appearances</w:t>
      </w:r>
      <w:r w:rsidRPr="00003605">
        <w:t xml:space="preserve"> </w:t>
      </w:r>
    </w:p>
    <w:p w:rsidR="00E15ADE" w:rsidRPr="00003605" w:rsidRDefault="00953E50" w:rsidP="00003605">
      <w:pPr>
        <w:pStyle w:val="ListParagraph"/>
        <w:numPr>
          <w:ilvl w:val="0"/>
          <w:numId w:val="23"/>
        </w:numPr>
      </w:pPr>
      <w:r w:rsidRPr="00003605">
        <w:t xml:space="preserve">Patients may present with irregular bleeding, pelvic pain, pelvic mass, infertility. </w:t>
      </w:r>
    </w:p>
    <w:p w:rsidR="00E15ADE" w:rsidRPr="00003605" w:rsidRDefault="00953E50" w:rsidP="00003605">
      <w:pPr>
        <w:pStyle w:val="ListParagraph"/>
        <w:numPr>
          <w:ilvl w:val="0"/>
          <w:numId w:val="23"/>
        </w:numPr>
      </w:pPr>
      <w:r w:rsidRPr="00003605">
        <w:t xml:space="preserve">The tumor is estrogen responsive and often increases in size during pregnancy and decreases in size during menopause. </w:t>
      </w:r>
    </w:p>
    <w:p w:rsidR="00003605" w:rsidRPr="00003605" w:rsidRDefault="00953E50" w:rsidP="00003605">
      <w:pPr>
        <w:pStyle w:val="ListParagraph"/>
        <w:numPr>
          <w:ilvl w:val="0"/>
          <w:numId w:val="23"/>
        </w:numPr>
      </w:pPr>
      <w:r w:rsidRPr="00003605">
        <w:t xml:space="preserve">It can be single or multiple. Mostly it is multiple. </w:t>
      </w:r>
    </w:p>
    <w:p w:rsidR="00003605" w:rsidRPr="00003605" w:rsidRDefault="00003605" w:rsidP="00876D05">
      <w:pPr>
        <w:ind w:left="360"/>
      </w:pPr>
      <w:proofErr w:type="spellStart"/>
      <w:r w:rsidRPr="00003605">
        <w:t>Leiomyoma</w:t>
      </w:r>
      <w:proofErr w:type="spellEnd"/>
      <w:r w:rsidRPr="00003605">
        <w:t xml:space="preserve"> may be located anywhere in the </w:t>
      </w:r>
      <w:proofErr w:type="spellStart"/>
      <w:r w:rsidRPr="00003605">
        <w:t>myometrium</w:t>
      </w:r>
      <w:proofErr w:type="spellEnd"/>
      <w:r w:rsidRPr="00003605">
        <w:t>.</w:t>
      </w:r>
    </w:p>
    <w:p w:rsidR="00E15ADE" w:rsidRPr="00003605" w:rsidRDefault="00953E50" w:rsidP="00003605">
      <w:pPr>
        <w:pStyle w:val="ListParagraph"/>
        <w:numPr>
          <w:ilvl w:val="0"/>
          <w:numId w:val="23"/>
        </w:numPr>
      </w:pPr>
      <w:proofErr w:type="spellStart"/>
      <w:r w:rsidRPr="00003605">
        <w:rPr>
          <w:b/>
          <w:bCs/>
        </w:rPr>
        <w:t>Submucosal</w:t>
      </w:r>
      <w:proofErr w:type="spellEnd"/>
      <w:r w:rsidRPr="00003605">
        <w:t xml:space="preserve"> tumors are present immediately below the </w:t>
      </w:r>
      <w:proofErr w:type="spellStart"/>
      <w:r w:rsidRPr="00003605">
        <w:t>endometrium</w:t>
      </w:r>
      <w:proofErr w:type="spellEnd"/>
      <w:r w:rsidRPr="00003605">
        <w:t xml:space="preserve">, may be </w:t>
      </w:r>
      <w:proofErr w:type="spellStart"/>
      <w:r w:rsidRPr="00003605">
        <w:t>pedunculated</w:t>
      </w:r>
      <w:proofErr w:type="spellEnd"/>
      <w:r w:rsidRPr="00003605">
        <w:t xml:space="preserve"> and occasionally protrude though the cervix.</w:t>
      </w:r>
    </w:p>
    <w:p w:rsidR="00E15ADE" w:rsidRPr="00003605" w:rsidRDefault="00953E50" w:rsidP="00003605">
      <w:pPr>
        <w:pStyle w:val="ListParagraph"/>
        <w:numPr>
          <w:ilvl w:val="0"/>
          <w:numId w:val="23"/>
        </w:numPr>
      </w:pPr>
      <w:r w:rsidRPr="00003605">
        <w:rPr>
          <w:b/>
          <w:bCs/>
        </w:rPr>
        <w:t>Intramural</w:t>
      </w:r>
      <w:r w:rsidRPr="00003605">
        <w:t xml:space="preserve"> tumors, the most common, lie within the </w:t>
      </w:r>
      <w:proofErr w:type="spellStart"/>
      <w:r w:rsidRPr="00003605">
        <w:t>myometrium</w:t>
      </w:r>
      <w:proofErr w:type="spellEnd"/>
      <w:r w:rsidRPr="00003605">
        <w:t>.</w:t>
      </w:r>
    </w:p>
    <w:p w:rsidR="00E15ADE" w:rsidRPr="00003605" w:rsidRDefault="00953E50" w:rsidP="00003605">
      <w:pPr>
        <w:pStyle w:val="ListParagraph"/>
        <w:numPr>
          <w:ilvl w:val="0"/>
          <w:numId w:val="23"/>
        </w:numPr>
      </w:pPr>
      <w:proofErr w:type="spellStart"/>
      <w:r w:rsidRPr="00003605">
        <w:rPr>
          <w:b/>
          <w:bCs/>
        </w:rPr>
        <w:t>Subserosal</w:t>
      </w:r>
      <w:proofErr w:type="spellEnd"/>
      <w:r w:rsidRPr="00003605">
        <w:t xml:space="preserve"> fibroids lie beneath the </w:t>
      </w:r>
      <w:proofErr w:type="spellStart"/>
      <w:r w:rsidRPr="00003605">
        <w:t>serosal</w:t>
      </w:r>
      <w:proofErr w:type="spellEnd"/>
      <w:r w:rsidRPr="00003605">
        <w:t xml:space="preserve"> covering of the uterus or are </w:t>
      </w:r>
      <w:proofErr w:type="spellStart"/>
      <w:r w:rsidRPr="00003605">
        <w:t>pedunculated</w:t>
      </w:r>
      <w:proofErr w:type="spellEnd"/>
      <w:r w:rsidRPr="00003605">
        <w:t xml:space="preserve"> and attached to the </w:t>
      </w:r>
      <w:proofErr w:type="spellStart"/>
      <w:r w:rsidRPr="00003605">
        <w:t>serosa</w:t>
      </w:r>
      <w:proofErr w:type="spellEnd"/>
      <w:r w:rsidRPr="00003605">
        <w:t xml:space="preserve">. </w:t>
      </w:r>
      <w:proofErr w:type="spellStart"/>
      <w:r w:rsidRPr="00003605">
        <w:t>Pedunculated</w:t>
      </w:r>
      <w:proofErr w:type="spellEnd"/>
      <w:r w:rsidRPr="00003605">
        <w:t xml:space="preserve"> ones may undergo torsion and infarction or </w:t>
      </w:r>
      <w:proofErr w:type="spellStart"/>
      <w:r w:rsidRPr="00003605">
        <w:t>loose</w:t>
      </w:r>
      <w:proofErr w:type="spellEnd"/>
      <w:r w:rsidRPr="00003605">
        <w:t xml:space="preserve"> their connection to the uterus and become attached to another pelvic organ forming a "parasitic </w:t>
      </w:r>
      <w:proofErr w:type="spellStart"/>
      <w:r w:rsidRPr="00003605">
        <w:t>leiomyoma</w:t>
      </w:r>
      <w:proofErr w:type="spellEnd"/>
      <w:r w:rsidRPr="00003605">
        <w:t xml:space="preserve">". </w:t>
      </w:r>
    </w:p>
    <w:p w:rsidR="00E15ADE" w:rsidRPr="00003605" w:rsidRDefault="00953E50" w:rsidP="00003605">
      <w:pPr>
        <w:pStyle w:val="ListParagraph"/>
        <w:numPr>
          <w:ilvl w:val="0"/>
          <w:numId w:val="23"/>
        </w:numPr>
      </w:pPr>
      <w:proofErr w:type="gramStart"/>
      <w:r w:rsidRPr="00003605">
        <w:t>Grossly :</w:t>
      </w:r>
      <w:proofErr w:type="gramEnd"/>
      <w:r w:rsidRPr="00003605">
        <w:t xml:space="preserve"> the tumors appear as well circumscribed, spherical, dense and firm-to-hard masses with whorled, tan-white cut surfaces.</w:t>
      </w:r>
    </w:p>
    <w:p w:rsidR="00876D05" w:rsidRDefault="00876D05" w:rsidP="00876D05">
      <w:pPr>
        <w:pStyle w:val="ListParagraph"/>
        <w:rPr>
          <w:b/>
          <w:bCs/>
        </w:rPr>
      </w:pPr>
    </w:p>
    <w:p w:rsidR="00003605" w:rsidRPr="00003605" w:rsidRDefault="00003605" w:rsidP="00876D05">
      <w:pPr>
        <w:pStyle w:val="ListParagraph"/>
      </w:pPr>
      <w:r w:rsidRPr="00003605">
        <w:rPr>
          <w:b/>
          <w:bCs/>
        </w:rPr>
        <w:t>Histology</w:t>
      </w:r>
      <w:r w:rsidRPr="00003605">
        <w:t xml:space="preserve"> </w:t>
      </w:r>
    </w:p>
    <w:p w:rsidR="00003605" w:rsidRPr="00003605" w:rsidRDefault="00003605" w:rsidP="00003605">
      <w:pPr>
        <w:pStyle w:val="ListParagraph"/>
        <w:numPr>
          <w:ilvl w:val="0"/>
          <w:numId w:val="23"/>
        </w:numPr>
      </w:pPr>
      <w:r w:rsidRPr="00003605">
        <w:t xml:space="preserve">Microscopically, there are interlacing bundles of smooth muscle cells with </w:t>
      </w:r>
      <w:proofErr w:type="spellStart"/>
      <w:r w:rsidRPr="00003605">
        <w:t>collagenous</w:t>
      </w:r>
      <w:proofErr w:type="spellEnd"/>
      <w:r w:rsidRPr="00003605">
        <w:t xml:space="preserve"> </w:t>
      </w:r>
      <w:proofErr w:type="spellStart"/>
      <w:r w:rsidRPr="00003605">
        <w:t>stroma</w:t>
      </w:r>
      <w:proofErr w:type="spellEnd"/>
      <w:r w:rsidRPr="00003605">
        <w:t xml:space="preserve"> between bundles</w:t>
      </w:r>
    </w:p>
    <w:p w:rsidR="00003605" w:rsidRPr="00003605" w:rsidRDefault="00003605" w:rsidP="00003605">
      <w:pPr>
        <w:pStyle w:val="ListParagraph"/>
        <w:numPr>
          <w:ilvl w:val="0"/>
          <w:numId w:val="23"/>
        </w:numPr>
      </w:pPr>
      <w:proofErr w:type="spellStart"/>
      <w:r w:rsidRPr="00003605">
        <w:t>Leiomyoma</w:t>
      </w:r>
      <w:proofErr w:type="spellEnd"/>
      <w:r w:rsidRPr="00003605">
        <w:t xml:space="preserve"> composed of interlacing fibers of bland smooth muscle</w:t>
      </w:r>
    </w:p>
    <w:p w:rsidR="00876D05" w:rsidRDefault="00876D05" w:rsidP="00876D05">
      <w:pPr>
        <w:pStyle w:val="ListParagraph"/>
        <w:rPr>
          <w:b/>
        </w:rPr>
      </w:pPr>
    </w:p>
    <w:p w:rsidR="00003605" w:rsidRPr="00003605" w:rsidRDefault="00003605" w:rsidP="00876D05">
      <w:pPr>
        <w:pStyle w:val="ListParagraph"/>
      </w:pPr>
      <w:r w:rsidRPr="00003605">
        <w:rPr>
          <w:b/>
        </w:rPr>
        <w:t xml:space="preserve">Degenerative changes:  </w:t>
      </w:r>
      <w:r w:rsidRPr="00003605">
        <w:t>may be seen</w:t>
      </w:r>
      <w:r>
        <w:t>. These take the form of the following:</w:t>
      </w:r>
    </w:p>
    <w:p w:rsidR="00E15ADE" w:rsidRPr="00003605" w:rsidRDefault="00953E50" w:rsidP="00003605">
      <w:pPr>
        <w:pStyle w:val="ListParagraph"/>
        <w:numPr>
          <w:ilvl w:val="0"/>
          <w:numId w:val="23"/>
        </w:numPr>
      </w:pPr>
      <w:r w:rsidRPr="00003605">
        <w:t>Atrophy — the tumor reduces in size at menopause or after pregnancy following drop in estrogen level.</w:t>
      </w:r>
    </w:p>
    <w:p w:rsidR="00E15ADE" w:rsidRPr="00003605" w:rsidRDefault="00953E50" w:rsidP="00003605">
      <w:pPr>
        <w:pStyle w:val="ListParagraph"/>
        <w:numPr>
          <w:ilvl w:val="0"/>
          <w:numId w:val="23"/>
        </w:numPr>
      </w:pPr>
      <w:r w:rsidRPr="00003605">
        <w:t xml:space="preserve">Hyaline change (hyalinization) — </w:t>
      </w:r>
      <w:proofErr w:type="gramStart"/>
      <w:r w:rsidRPr="00003605">
        <w:t>Usually</w:t>
      </w:r>
      <w:proofErr w:type="gramEnd"/>
      <w:r w:rsidRPr="00003605">
        <w:t xml:space="preserve"> occurs as the tumor "ages".</w:t>
      </w:r>
    </w:p>
    <w:p w:rsidR="00E15ADE" w:rsidRPr="00003605" w:rsidRDefault="00953E50" w:rsidP="00003605">
      <w:pPr>
        <w:pStyle w:val="ListParagraph"/>
        <w:numPr>
          <w:ilvl w:val="0"/>
          <w:numId w:val="23"/>
        </w:numPr>
      </w:pPr>
      <w:proofErr w:type="spellStart"/>
      <w:r w:rsidRPr="00003605">
        <w:t>Myxoid</w:t>
      </w:r>
      <w:proofErr w:type="spellEnd"/>
      <w:r w:rsidRPr="00003605">
        <w:t xml:space="preserve"> and cystic change.</w:t>
      </w:r>
    </w:p>
    <w:p w:rsidR="00E15ADE" w:rsidRPr="00003605" w:rsidRDefault="00953E50" w:rsidP="00003605">
      <w:pPr>
        <w:pStyle w:val="ListParagraph"/>
        <w:numPr>
          <w:ilvl w:val="0"/>
          <w:numId w:val="23"/>
        </w:numPr>
      </w:pPr>
      <w:r w:rsidRPr="00003605">
        <w:lastRenderedPageBreak/>
        <w:t xml:space="preserve">Calcification — common in menopausal women. </w:t>
      </w:r>
    </w:p>
    <w:p w:rsidR="00E15ADE" w:rsidRPr="00003605" w:rsidRDefault="00953E50" w:rsidP="00003605">
      <w:pPr>
        <w:pStyle w:val="ListParagraph"/>
        <w:numPr>
          <w:ilvl w:val="0"/>
          <w:numId w:val="23"/>
        </w:numPr>
      </w:pPr>
      <w:proofErr w:type="gramStart"/>
      <w:r w:rsidRPr="00003605">
        <w:t>Septic  with</w:t>
      </w:r>
      <w:proofErr w:type="gramEnd"/>
      <w:r w:rsidRPr="00003605">
        <w:t xml:space="preserve"> necrosis of the center due to circulatory inadequacy.</w:t>
      </w:r>
    </w:p>
    <w:p w:rsidR="00E15ADE" w:rsidRPr="00003605" w:rsidRDefault="00953E50" w:rsidP="00003605">
      <w:pPr>
        <w:pStyle w:val="ListParagraph"/>
        <w:numPr>
          <w:ilvl w:val="0"/>
          <w:numId w:val="23"/>
        </w:numPr>
      </w:pPr>
      <w:r w:rsidRPr="00003605">
        <w:t>Red degeneration— venous thrombosis and congestion with interstitial hemorrhage may occur, most commonly in pregnancy. This is usually accompanied by pain, which may produce a clinical picture of acute abdomen.</w:t>
      </w:r>
    </w:p>
    <w:p w:rsidR="00876D05" w:rsidRDefault="00876D05" w:rsidP="00876D05">
      <w:pPr>
        <w:pStyle w:val="ListParagraph"/>
        <w:rPr>
          <w:b/>
          <w:bCs/>
        </w:rPr>
      </w:pPr>
    </w:p>
    <w:p w:rsidR="00003605" w:rsidRPr="00003605" w:rsidRDefault="00003605" w:rsidP="00876D05">
      <w:pPr>
        <w:pStyle w:val="ListParagraph"/>
      </w:pPr>
      <w:r w:rsidRPr="00003605">
        <w:rPr>
          <w:b/>
          <w:bCs/>
        </w:rPr>
        <w:t>Clinical behavior</w:t>
      </w:r>
      <w:r w:rsidRPr="00003605">
        <w:t xml:space="preserve"> </w:t>
      </w:r>
    </w:p>
    <w:p w:rsidR="00E15ADE" w:rsidRPr="00003605" w:rsidRDefault="00953E50" w:rsidP="00003605">
      <w:pPr>
        <w:pStyle w:val="ListParagraph"/>
        <w:numPr>
          <w:ilvl w:val="0"/>
          <w:numId w:val="23"/>
        </w:numPr>
      </w:pPr>
      <w:r w:rsidRPr="00003605">
        <w:t>This is a benign tumor with no appreciable malignant potential (incidence of malignant transformation is 0.1-0.5%). It may cause anemia from heavy bleeding, or urinary or bowel obstruction (</w:t>
      </w:r>
      <w:proofErr w:type="spellStart"/>
      <w:r w:rsidRPr="00003605">
        <w:t>subserosal</w:t>
      </w:r>
      <w:proofErr w:type="spellEnd"/>
      <w:r w:rsidRPr="00003605">
        <w:t xml:space="preserve"> or parasitic tumors)</w:t>
      </w:r>
    </w:p>
    <w:p w:rsidR="00E15ADE" w:rsidRDefault="00953E50" w:rsidP="00003605">
      <w:pPr>
        <w:pStyle w:val="ListParagraph"/>
        <w:numPr>
          <w:ilvl w:val="0"/>
          <w:numId w:val="23"/>
        </w:numPr>
      </w:pPr>
      <w:r w:rsidRPr="00003605">
        <w:t xml:space="preserve">In pregnant women it may cause spontaneous abortion, precipitate labor, obstructed labor ,post partum hemorrhage (due to interference with uterine contraction), and red degeneration. </w:t>
      </w:r>
    </w:p>
    <w:p w:rsidR="00876D05" w:rsidRDefault="00876D05" w:rsidP="00876D05">
      <w:pPr>
        <w:rPr>
          <w:sz w:val="40"/>
          <w:szCs w:val="40"/>
        </w:rPr>
      </w:pPr>
    </w:p>
    <w:p w:rsidR="00003605" w:rsidRPr="00876D05" w:rsidRDefault="00003605" w:rsidP="00876D05">
      <w:pPr>
        <w:rPr>
          <w:sz w:val="40"/>
          <w:szCs w:val="40"/>
        </w:rPr>
      </w:pPr>
      <w:r w:rsidRPr="00876D05">
        <w:rPr>
          <w:sz w:val="40"/>
          <w:szCs w:val="40"/>
        </w:rPr>
        <w:t>Endometrial Hyperplasia</w:t>
      </w:r>
    </w:p>
    <w:p w:rsidR="00003605" w:rsidRPr="00003605" w:rsidRDefault="00003605" w:rsidP="00003605">
      <w:pPr>
        <w:pStyle w:val="ListParagraph"/>
        <w:numPr>
          <w:ilvl w:val="0"/>
          <w:numId w:val="23"/>
        </w:numPr>
      </w:pPr>
      <w:r w:rsidRPr="00003605">
        <w:t>Endometrial hyperplasia refers to a process in which there is a proliferation of endometrial glands of irregular size and shape with an increase in gland/</w:t>
      </w:r>
      <w:proofErr w:type="spellStart"/>
      <w:r w:rsidRPr="00003605">
        <w:t>stroma</w:t>
      </w:r>
      <w:proofErr w:type="spellEnd"/>
      <w:r w:rsidRPr="00003605">
        <w:t xml:space="preserve"> ration compared to proliferative </w:t>
      </w:r>
      <w:proofErr w:type="spellStart"/>
      <w:r w:rsidRPr="00003605">
        <w:t>endometrium</w:t>
      </w:r>
      <w:proofErr w:type="spellEnd"/>
      <w:r w:rsidRPr="00003605">
        <w:t xml:space="preserve">. </w:t>
      </w:r>
    </w:p>
    <w:p w:rsidR="00003605" w:rsidRPr="00003605" w:rsidRDefault="00003605" w:rsidP="00003605">
      <w:pPr>
        <w:pStyle w:val="ListParagraph"/>
        <w:numPr>
          <w:ilvl w:val="0"/>
          <w:numId w:val="23"/>
        </w:numPr>
      </w:pPr>
      <w:r w:rsidRPr="00003605">
        <w:t xml:space="preserve">Induced by persistent, prolonged estrogenic stimulation of the </w:t>
      </w:r>
      <w:proofErr w:type="spellStart"/>
      <w:r w:rsidRPr="00003605">
        <w:t>endometrium</w:t>
      </w:r>
      <w:proofErr w:type="spellEnd"/>
      <w:r w:rsidRPr="00003605">
        <w:t xml:space="preserve">. </w:t>
      </w:r>
    </w:p>
    <w:p w:rsidR="00003605" w:rsidRPr="00003605" w:rsidRDefault="00003605" w:rsidP="00003605">
      <w:pPr>
        <w:pStyle w:val="ListParagraph"/>
        <w:numPr>
          <w:ilvl w:val="0"/>
          <w:numId w:val="23"/>
        </w:numPr>
      </w:pPr>
      <w:r w:rsidRPr="00003605">
        <w:t>The endometrial hyperplasia may progress to endometrial carcinoma.</w:t>
      </w:r>
    </w:p>
    <w:p w:rsidR="00003605" w:rsidRPr="00003605" w:rsidRDefault="00003605" w:rsidP="00003605">
      <w:pPr>
        <w:pStyle w:val="ListParagraph"/>
        <w:numPr>
          <w:ilvl w:val="0"/>
          <w:numId w:val="23"/>
        </w:numPr>
      </w:pPr>
      <w:r w:rsidRPr="00003605">
        <w:t>The development of cancer is based on the level and duration of the estrogen excess.</w:t>
      </w:r>
    </w:p>
    <w:p w:rsidR="00003605" w:rsidRPr="00003605" w:rsidRDefault="00003605" w:rsidP="00003605">
      <w:pPr>
        <w:pStyle w:val="ListParagraph"/>
        <w:numPr>
          <w:ilvl w:val="0"/>
          <w:numId w:val="23"/>
        </w:numPr>
      </w:pPr>
      <w:r w:rsidRPr="00003605">
        <w:t xml:space="preserve">The risk is depending on the severity of the </w:t>
      </w:r>
      <w:proofErr w:type="spellStart"/>
      <w:r w:rsidRPr="00003605">
        <w:t>hyperplastic</w:t>
      </w:r>
      <w:proofErr w:type="spellEnd"/>
      <w:r w:rsidRPr="00003605">
        <w:t xml:space="preserve"> changes and associated cellular </w:t>
      </w:r>
      <w:proofErr w:type="spellStart"/>
      <w:r w:rsidRPr="00003605">
        <w:t>atypia</w:t>
      </w:r>
      <w:proofErr w:type="spellEnd"/>
      <w:r w:rsidRPr="00003605">
        <w:t>.</w:t>
      </w:r>
    </w:p>
    <w:p w:rsidR="00876D05" w:rsidRDefault="00876D05" w:rsidP="00876D05">
      <w:pPr>
        <w:pStyle w:val="ListParagraph"/>
        <w:rPr>
          <w:b/>
        </w:rPr>
      </w:pPr>
    </w:p>
    <w:p w:rsidR="00003605" w:rsidRPr="00003605" w:rsidRDefault="00003605" w:rsidP="00876D05">
      <w:pPr>
        <w:pStyle w:val="ListParagraph"/>
        <w:rPr>
          <w:b/>
        </w:rPr>
      </w:pPr>
      <w:r w:rsidRPr="00003605">
        <w:rPr>
          <w:b/>
        </w:rPr>
        <w:t xml:space="preserve">Endometrial Hyperplasia, causes </w:t>
      </w:r>
    </w:p>
    <w:p w:rsidR="00003605" w:rsidRPr="00003605" w:rsidRDefault="00003605" w:rsidP="00003605">
      <w:pPr>
        <w:pStyle w:val="ListParagraph"/>
        <w:numPr>
          <w:ilvl w:val="0"/>
          <w:numId w:val="23"/>
        </w:numPr>
      </w:pPr>
      <w:r w:rsidRPr="00003605">
        <w:t xml:space="preserve">A common cause is a succession of </w:t>
      </w:r>
      <w:proofErr w:type="spellStart"/>
      <w:r w:rsidRPr="00003605">
        <w:t>anovulatory</w:t>
      </w:r>
      <w:proofErr w:type="spellEnd"/>
      <w:r w:rsidRPr="00003605">
        <w:t xml:space="preserve"> cycles (failure of </w:t>
      </w:r>
      <w:proofErr w:type="gramStart"/>
      <w:r w:rsidRPr="00003605">
        <w:t>ovulation )</w:t>
      </w:r>
      <w:proofErr w:type="gramEnd"/>
      <w:r w:rsidRPr="00003605">
        <w:t xml:space="preserve">. </w:t>
      </w:r>
    </w:p>
    <w:p w:rsidR="00003605" w:rsidRPr="00003605" w:rsidRDefault="00003605" w:rsidP="00003605">
      <w:pPr>
        <w:pStyle w:val="ListParagraph"/>
        <w:numPr>
          <w:ilvl w:val="0"/>
          <w:numId w:val="23"/>
        </w:numPr>
      </w:pPr>
      <w:r w:rsidRPr="00003605">
        <w:t xml:space="preserve">It may also be caused by excessive endogenously produced estrogen in </w:t>
      </w:r>
    </w:p>
    <w:p w:rsidR="00003605" w:rsidRPr="00003605" w:rsidRDefault="00003605" w:rsidP="00876D05">
      <w:pPr>
        <w:pStyle w:val="ListParagraph"/>
      </w:pPr>
      <w:r w:rsidRPr="00003605">
        <w:t>-polycystic ovary syndrome including Stein-</w:t>
      </w:r>
      <w:proofErr w:type="spellStart"/>
      <w:r w:rsidRPr="00003605">
        <w:t>Leventhal</w:t>
      </w:r>
      <w:proofErr w:type="spellEnd"/>
      <w:r w:rsidRPr="00003605">
        <w:t xml:space="preserve"> syndrome,</w:t>
      </w:r>
    </w:p>
    <w:p w:rsidR="00003605" w:rsidRPr="00003605" w:rsidRDefault="00003605" w:rsidP="00876D05">
      <w:pPr>
        <w:pStyle w:val="ListParagraph"/>
      </w:pPr>
      <w:r w:rsidRPr="00003605">
        <w:t>-</w:t>
      </w:r>
      <w:proofErr w:type="spellStart"/>
      <w:r w:rsidRPr="00003605">
        <w:t>granulosa</w:t>
      </w:r>
      <w:proofErr w:type="spellEnd"/>
      <w:r w:rsidRPr="00003605">
        <w:t xml:space="preserve"> cell tumors of the ovary </w:t>
      </w:r>
    </w:p>
    <w:p w:rsidR="00003605" w:rsidRPr="00003605" w:rsidRDefault="00003605" w:rsidP="00876D05">
      <w:pPr>
        <w:pStyle w:val="ListParagraph"/>
      </w:pPr>
      <w:r w:rsidRPr="00003605">
        <w:t xml:space="preserve">-excessive ovarian cortical function (cortical </w:t>
      </w:r>
      <w:proofErr w:type="spellStart"/>
      <w:r w:rsidRPr="00003605">
        <w:t>stromal</w:t>
      </w:r>
      <w:proofErr w:type="spellEnd"/>
      <w:r w:rsidRPr="00003605">
        <w:t xml:space="preserve"> hyperplasia)</w:t>
      </w:r>
    </w:p>
    <w:p w:rsidR="00003605" w:rsidRPr="00003605" w:rsidRDefault="00003605" w:rsidP="00003605">
      <w:pPr>
        <w:pStyle w:val="ListParagraph"/>
        <w:numPr>
          <w:ilvl w:val="0"/>
          <w:numId w:val="23"/>
        </w:numPr>
      </w:pPr>
      <w:r w:rsidRPr="00003605">
        <w:t xml:space="preserve">Prolonged exogenous administration of estrogenic steroids without counter balancing </w:t>
      </w:r>
      <w:proofErr w:type="spellStart"/>
      <w:r w:rsidRPr="00003605">
        <w:t>progestins</w:t>
      </w:r>
      <w:proofErr w:type="spellEnd"/>
    </w:p>
    <w:p w:rsidR="00876D05" w:rsidRDefault="00876D05" w:rsidP="00876D05">
      <w:pPr>
        <w:pStyle w:val="ListParagraph"/>
        <w:rPr>
          <w:b/>
        </w:rPr>
      </w:pPr>
    </w:p>
    <w:p w:rsidR="00003605" w:rsidRPr="00003605" w:rsidRDefault="00003605" w:rsidP="00876D05">
      <w:pPr>
        <w:pStyle w:val="ListParagraph"/>
        <w:rPr>
          <w:b/>
        </w:rPr>
      </w:pPr>
      <w:r w:rsidRPr="00003605">
        <w:rPr>
          <w:b/>
        </w:rPr>
        <w:t xml:space="preserve">Endometrial </w:t>
      </w:r>
      <w:proofErr w:type="gramStart"/>
      <w:r w:rsidRPr="00003605">
        <w:rPr>
          <w:b/>
        </w:rPr>
        <w:t>Hyperplasia ,Clinical</w:t>
      </w:r>
      <w:proofErr w:type="gramEnd"/>
      <w:r w:rsidRPr="00003605">
        <w:rPr>
          <w:b/>
        </w:rPr>
        <w:t xml:space="preserve"> </w:t>
      </w:r>
    </w:p>
    <w:p w:rsidR="00E15ADE" w:rsidRPr="00003605" w:rsidRDefault="00953E50" w:rsidP="00003605">
      <w:pPr>
        <w:pStyle w:val="ListParagraph"/>
        <w:numPr>
          <w:ilvl w:val="0"/>
          <w:numId w:val="23"/>
        </w:numPr>
      </w:pPr>
      <w:r w:rsidRPr="00003605">
        <w:t xml:space="preserve">Milder forms of hyperplasia tends to occur in younger patients </w:t>
      </w:r>
    </w:p>
    <w:p w:rsidR="00E15ADE" w:rsidRPr="00003605" w:rsidRDefault="00953E50" w:rsidP="00003605">
      <w:pPr>
        <w:pStyle w:val="ListParagraph"/>
        <w:numPr>
          <w:ilvl w:val="0"/>
          <w:numId w:val="23"/>
        </w:numPr>
      </w:pPr>
      <w:r w:rsidRPr="00003605">
        <w:t xml:space="preserve">The great majority of mild hyperplasia </w:t>
      </w:r>
      <w:proofErr w:type="gramStart"/>
      <w:r w:rsidRPr="00003605">
        <w:t>regress ,</w:t>
      </w:r>
      <w:proofErr w:type="gramEnd"/>
      <w:r w:rsidRPr="00003605">
        <w:t xml:space="preserve"> either spontaneously or after treatment .</w:t>
      </w:r>
    </w:p>
    <w:p w:rsidR="00E15ADE" w:rsidRPr="00003605" w:rsidRDefault="00953E50" w:rsidP="00003605">
      <w:pPr>
        <w:pStyle w:val="ListParagraph"/>
        <w:numPr>
          <w:ilvl w:val="0"/>
          <w:numId w:val="23"/>
        </w:numPr>
      </w:pPr>
      <w:r w:rsidRPr="00003605">
        <w:t xml:space="preserve">The more severe </w:t>
      </w:r>
      <w:proofErr w:type="gramStart"/>
      <w:r w:rsidRPr="00003605">
        <w:t>forms ,occur</w:t>
      </w:r>
      <w:proofErr w:type="gramEnd"/>
      <w:r w:rsidRPr="00003605">
        <w:t xml:space="preserve"> predominantly in </w:t>
      </w:r>
      <w:proofErr w:type="spellStart"/>
      <w:r w:rsidRPr="00003605">
        <w:t>peri</w:t>
      </w:r>
      <w:proofErr w:type="spellEnd"/>
      <w:r w:rsidRPr="00003605">
        <w:t>- and postmenopausal women .This form has a significant premalignant potential.</w:t>
      </w:r>
    </w:p>
    <w:p w:rsidR="00E15ADE" w:rsidRPr="00003605" w:rsidRDefault="00953E50" w:rsidP="00003605">
      <w:pPr>
        <w:pStyle w:val="ListParagraph"/>
        <w:numPr>
          <w:ilvl w:val="0"/>
          <w:numId w:val="23"/>
        </w:numPr>
      </w:pPr>
      <w:r w:rsidRPr="00003605">
        <w:t xml:space="preserve">Patients usually present with abnormal uterine </w:t>
      </w:r>
      <w:proofErr w:type="gramStart"/>
      <w:r w:rsidRPr="00003605">
        <w:t>bleeding .</w:t>
      </w:r>
      <w:proofErr w:type="gramEnd"/>
      <w:r w:rsidRPr="00003605">
        <w:t xml:space="preserve"> </w:t>
      </w:r>
    </w:p>
    <w:p w:rsidR="00876D05" w:rsidRDefault="00876D05" w:rsidP="00876D05">
      <w:pPr>
        <w:pStyle w:val="ListParagraph"/>
        <w:rPr>
          <w:b/>
        </w:rPr>
      </w:pPr>
    </w:p>
    <w:p w:rsidR="00003605" w:rsidRPr="00003605" w:rsidRDefault="00003605" w:rsidP="00876D05">
      <w:pPr>
        <w:pStyle w:val="ListParagraph"/>
        <w:rPr>
          <w:b/>
        </w:rPr>
      </w:pPr>
      <w:r w:rsidRPr="00003605">
        <w:rPr>
          <w:b/>
        </w:rPr>
        <w:t>Endometrial Hyperplasia: classification</w:t>
      </w:r>
    </w:p>
    <w:p w:rsidR="00E15ADE" w:rsidRPr="00003605" w:rsidRDefault="00953E50" w:rsidP="00003605">
      <w:pPr>
        <w:pStyle w:val="ListParagraph"/>
        <w:numPr>
          <w:ilvl w:val="0"/>
          <w:numId w:val="23"/>
        </w:numPr>
      </w:pPr>
      <w:r w:rsidRPr="00003605">
        <w:t xml:space="preserve">simple hyperplasia </w:t>
      </w:r>
    </w:p>
    <w:p w:rsidR="00E15ADE" w:rsidRPr="00003605" w:rsidRDefault="00953E50" w:rsidP="00003605">
      <w:pPr>
        <w:pStyle w:val="ListParagraph"/>
        <w:numPr>
          <w:ilvl w:val="0"/>
          <w:numId w:val="23"/>
        </w:numPr>
      </w:pPr>
      <w:r w:rsidRPr="00003605">
        <w:t>complex hyperplasia</w:t>
      </w:r>
    </w:p>
    <w:p w:rsidR="00E15ADE" w:rsidRPr="00003605" w:rsidRDefault="00953E50" w:rsidP="00003605">
      <w:pPr>
        <w:pStyle w:val="ListParagraph"/>
        <w:numPr>
          <w:ilvl w:val="0"/>
          <w:numId w:val="23"/>
        </w:numPr>
      </w:pPr>
      <w:r w:rsidRPr="00003605">
        <w:t xml:space="preserve">Both are classified as with or without </w:t>
      </w:r>
      <w:proofErr w:type="spellStart"/>
      <w:r w:rsidRPr="00003605">
        <w:t>atypia</w:t>
      </w:r>
      <w:proofErr w:type="spellEnd"/>
      <w:r w:rsidRPr="00003605">
        <w:t>.</w:t>
      </w:r>
    </w:p>
    <w:p w:rsidR="009E6182" w:rsidRDefault="009E6182" w:rsidP="00876D05">
      <w:pPr>
        <w:pStyle w:val="ListParagraph"/>
        <w:rPr>
          <w:b/>
        </w:rPr>
      </w:pPr>
    </w:p>
    <w:p w:rsidR="00003605" w:rsidRPr="00876D05" w:rsidRDefault="00003605" w:rsidP="00876D05">
      <w:pPr>
        <w:pStyle w:val="ListParagraph"/>
        <w:rPr>
          <w:b/>
        </w:rPr>
      </w:pPr>
      <w:r w:rsidRPr="00876D05">
        <w:rPr>
          <w:b/>
        </w:rPr>
        <w:t>Endometrial Hyperplasia: microscopy</w:t>
      </w:r>
    </w:p>
    <w:p w:rsidR="00003605" w:rsidRPr="00003605" w:rsidRDefault="00003605" w:rsidP="00003605">
      <w:pPr>
        <w:pStyle w:val="ListParagraph"/>
        <w:numPr>
          <w:ilvl w:val="0"/>
          <w:numId w:val="23"/>
        </w:numPr>
      </w:pPr>
      <w:r w:rsidRPr="00003605">
        <w:t xml:space="preserve">In general, the condition is characterized by proliferation of both glands and </w:t>
      </w:r>
      <w:proofErr w:type="spellStart"/>
      <w:r w:rsidRPr="00003605">
        <w:t>stroma</w:t>
      </w:r>
      <w:proofErr w:type="spellEnd"/>
      <w:r w:rsidRPr="00003605">
        <w:t xml:space="preserve">. In spite of proliferation of both components, glandular overcrowding occurs. Endometrial hyperplasia is </w:t>
      </w:r>
      <w:proofErr w:type="spellStart"/>
      <w:r w:rsidRPr="00003605">
        <w:t>histologically</w:t>
      </w:r>
      <w:proofErr w:type="spellEnd"/>
      <w:r w:rsidRPr="00003605">
        <w:t xml:space="preserve"> classified according to:</w:t>
      </w:r>
    </w:p>
    <w:p w:rsidR="00003605" w:rsidRPr="00003605" w:rsidRDefault="00003605" w:rsidP="00003605">
      <w:pPr>
        <w:pStyle w:val="ListParagraph"/>
        <w:numPr>
          <w:ilvl w:val="0"/>
          <w:numId w:val="23"/>
        </w:numPr>
      </w:pPr>
      <w:r w:rsidRPr="00003605">
        <w:t>1)Architecture as: simple or complex depending on the degree of glandular complexity and crowding, and</w:t>
      </w:r>
    </w:p>
    <w:p w:rsidR="00003605" w:rsidRPr="00003605" w:rsidRDefault="00003605" w:rsidP="00003605">
      <w:pPr>
        <w:pStyle w:val="ListParagraph"/>
        <w:numPr>
          <w:ilvl w:val="0"/>
          <w:numId w:val="23"/>
        </w:numPr>
      </w:pPr>
      <w:proofErr w:type="gramStart"/>
      <w:r w:rsidRPr="00003605">
        <w:t>2)</w:t>
      </w:r>
      <w:proofErr w:type="spellStart"/>
      <w:r w:rsidRPr="00003605">
        <w:t>Cytologic</w:t>
      </w:r>
      <w:proofErr w:type="spellEnd"/>
      <w:proofErr w:type="gramEnd"/>
      <w:r w:rsidRPr="00003605">
        <w:t xml:space="preserve"> features as: with or without </w:t>
      </w:r>
      <w:proofErr w:type="spellStart"/>
      <w:r w:rsidRPr="00003605">
        <w:t>atypia</w:t>
      </w:r>
      <w:proofErr w:type="spellEnd"/>
      <w:r w:rsidRPr="00003605">
        <w:t>.</w:t>
      </w:r>
    </w:p>
    <w:p w:rsidR="00003605" w:rsidRPr="00003605" w:rsidRDefault="00003605" w:rsidP="00003605">
      <w:pPr>
        <w:pStyle w:val="ListParagraph"/>
        <w:numPr>
          <w:ilvl w:val="0"/>
          <w:numId w:val="23"/>
        </w:numPr>
      </w:pPr>
      <w:r w:rsidRPr="00003605">
        <w:t>Endometrial Hyperplasia: microscopy</w:t>
      </w:r>
    </w:p>
    <w:p w:rsidR="00E15ADE" w:rsidRPr="00003605" w:rsidRDefault="00953E50" w:rsidP="00003605">
      <w:pPr>
        <w:pStyle w:val="ListParagraph"/>
        <w:numPr>
          <w:ilvl w:val="0"/>
          <w:numId w:val="23"/>
        </w:numPr>
      </w:pPr>
      <w:r w:rsidRPr="00003605">
        <w:rPr>
          <w:b/>
          <w:bCs/>
        </w:rPr>
        <w:t>Simple hyperplasia</w:t>
      </w:r>
      <w:r w:rsidRPr="00003605">
        <w:t xml:space="preserve"> (cystic hyperplasia) — glands are </w:t>
      </w:r>
      <w:proofErr w:type="spellStart"/>
      <w:r w:rsidRPr="00003605">
        <w:t>cystically</w:t>
      </w:r>
      <w:proofErr w:type="spellEnd"/>
      <w:r w:rsidRPr="00003605">
        <w:t xml:space="preserve"> dilated and dispersed within abundant cellular </w:t>
      </w:r>
      <w:proofErr w:type="spellStart"/>
      <w:r w:rsidRPr="00003605">
        <w:t>stroma</w:t>
      </w:r>
      <w:proofErr w:type="spellEnd"/>
      <w:r w:rsidRPr="00003605">
        <w:t xml:space="preserve"> and give a "Swiss Cheese" appearance. </w:t>
      </w:r>
    </w:p>
    <w:p w:rsidR="00E15ADE" w:rsidRPr="00003605" w:rsidRDefault="00953E50" w:rsidP="00003605">
      <w:pPr>
        <w:pStyle w:val="ListParagraph"/>
        <w:numPr>
          <w:ilvl w:val="0"/>
          <w:numId w:val="23"/>
        </w:numPr>
      </w:pPr>
      <w:r w:rsidRPr="00003605">
        <w:rPr>
          <w:b/>
          <w:bCs/>
        </w:rPr>
        <w:t>Complex hyperplasia</w:t>
      </w:r>
      <w:r w:rsidRPr="00003605">
        <w:t xml:space="preserve"> —characterized by complex crowded glands with papillary </w:t>
      </w:r>
      <w:proofErr w:type="spellStart"/>
      <w:r w:rsidRPr="00003605">
        <w:t>infoldings</w:t>
      </w:r>
      <w:proofErr w:type="spellEnd"/>
      <w:r w:rsidRPr="00003605">
        <w:t xml:space="preserve"> and irregular </w:t>
      </w:r>
      <w:proofErr w:type="spellStart"/>
      <w:r w:rsidRPr="00003605">
        <w:t>shapes.The</w:t>
      </w:r>
      <w:proofErr w:type="spellEnd"/>
      <w:r w:rsidRPr="00003605">
        <w:t xml:space="preserve"> crowded glands are back-to-back with very little intervening </w:t>
      </w:r>
      <w:proofErr w:type="spellStart"/>
      <w:r w:rsidRPr="00003605">
        <w:t>stroma</w:t>
      </w:r>
      <w:proofErr w:type="spellEnd"/>
      <w:r w:rsidRPr="00003605">
        <w:t>.</w:t>
      </w:r>
    </w:p>
    <w:p w:rsidR="00E15ADE" w:rsidRPr="00003605" w:rsidRDefault="00953E50" w:rsidP="00003605">
      <w:pPr>
        <w:pStyle w:val="ListParagraph"/>
        <w:numPr>
          <w:ilvl w:val="0"/>
          <w:numId w:val="23"/>
        </w:numPr>
      </w:pPr>
      <w:r w:rsidRPr="00003605">
        <w:t xml:space="preserve">Both simple and complex hyperplasia can be with or without </w:t>
      </w:r>
      <w:proofErr w:type="spellStart"/>
      <w:r w:rsidRPr="00003605">
        <w:t>atypia</w:t>
      </w:r>
      <w:proofErr w:type="spellEnd"/>
      <w:r w:rsidRPr="00003605">
        <w:t xml:space="preserve">. </w:t>
      </w:r>
    </w:p>
    <w:p w:rsidR="00876D05" w:rsidRDefault="00876D05" w:rsidP="00876D05">
      <w:pPr>
        <w:pStyle w:val="ListParagraph"/>
        <w:rPr>
          <w:b/>
        </w:rPr>
      </w:pPr>
    </w:p>
    <w:p w:rsidR="00003605" w:rsidRPr="00876D05" w:rsidRDefault="00003605" w:rsidP="00876D05">
      <w:pPr>
        <w:pStyle w:val="ListParagraph"/>
        <w:rPr>
          <w:b/>
        </w:rPr>
      </w:pPr>
      <w:r w:rsidRPr="00876D05">
        <w:rPr>
          <w:b/>
        </w:rPr>
        <w:t>Endometrial Hyperplasia: Clinical behavior and premalignant potential</w:t>
      </w:r>
    </w:p>
    <w:p w:rsidR="00E15ADE" w:rsidRPr="00003605" w:rsidRDefault="00953E50" w:rsidP="00003605">
      <w:pPr>
        <w:pStyle w:val="ListParagraph"/>
        <w:numPr>
          <w:ilvl w:val="0"/>
          <w:numId w:val="23"/>
        </w:numPr>
      </w:pPr>
      <w:r w:rsidRPr="00003605">
        <w:t xml:space="preserve">Some endometrial </w:t>
      </w:r>
      <w:proofErr w:type="spellStart"/>
      <w:r w:rsidRPr="00003605">
        <w:t>hyperplasias</w:t>
      </w:r>
      <w:proofErr w:type="spellEnd"/>
      <w:r w:rsidRPr="00003605">
        <w:t xml:space="preserve"> revert to normal spontaneously or with medical treatment, others persist as hyperplasia, and a few progresses to endometrial </w:t>
      </w:r>
      <w:proofErr w:type="spellStart"/>
      <w:r w:rsidRPr="00003605">
        <w:t>adenocarcinoma</w:t>
      </w:r>
      <w:proofErr w:type="spellEnd"/>
      <w:r w:rsidRPr="00003605">
        <w:t xml:space="preserve">. Generally, patients who have hyperplasia with </w:t>
      </w:r>
      <w:proofErr w:type="spellStart"/>
      <w:r w:rsidRPr="00003605">
        <w:t>atypia</w:t>
      </w:r>
      <w:proofErr w:type="spellEnd"/>
      <w:r w:rsidRPr="00003605">
        <w:t xml:space="preserve"> are more likely to develop carcinoma than those without </w:t>
      </w:r>
      <w:proofErr w:type="spellStart"/>
      <w:r w:rsidRPr="00003605">
        <w:t>atypia</w:t>
      </w:r>
      <w:proofErr w:type="spellEnd"/>
      <w:r w:rsidRPr="00003605">
        <w:t xml:space="preserve">. The risks for developing </w:t>
      </w:r>
      <w:proofErr w:type="spellStart"/>
      <w:r w:rsidRPr="00003605">
        <w:t>adenocarcinoma</w:t>
      </w:r>
      <w:proofErr w:type="spellEnd"/>
      <w:r w:rsidRPr="00003605">
        <w:t xml:space="preserve"> in each are as follows: </w:t>
      </w:r>
    </w:p>
    <w:p w:rsidR="00E15ADE" w:rsidRPr="00003605" w:rsidRDefault="00953E50" w:rsidP="00003605">
      <w:pPr>
        <w:pStyle w:val="ListParagraph"/>
        <w:numPr>
          <w:ilvl w:val="0"/>
          <w:numId w:val="23"/>
        </w:numPr>
      </w:pPr>
      <w:r w:rsidRPr="00003605">
        <w:t xml:space="preserve">Complex atypical — 30% </w:t>
      </w:r>
    </w:p>
    <w:p w:rsidR="00E15ADE" w:rsidRPr="00003605" w:rsidRDefault="00953E50" w:rsidP="00003605">
      <w:pPr>
        <w:pStyle w:val="ListParagraph"/>
        <w:numPr>
          <w:ilvl w:val="0"/>
          <w:numId w:val="23"/>
        </w:numPr>
      </w:pPr>
      <w:r w:rsidRPr="00003605">
        <w:t xml:space="preserve">Simple atypical — 10% </w:t>
      </w:r>
    </w:p>
    <w:p w:rsidR="00E15ADE" w:rsidRPr="00003605" w:rsidRDefault="00953E50" w:rsidP="00003605">
      <w:pPr>
        <w:pStyle w:val="ListParagraph"/>
        <w:numPr>
          <w:ilvl w:val="0"/>
          <w:numId w:val="23"/>
        </w:numPr>
      </w:pPr>
      <w:r w:rsidRPr="00003605">
        <w:t xml:space="preserve">Complex — 3% </w:t>
      </w:r>
    </w:p>
    <w:p w:rsidR="00E15ADE" w:rsidRPr="00003605" w:rsidRDefault="00953E50" w:rsidP="00003605">
      <w:pPr>
        <w:pStyle w:val="ListParagraph"/>
        <w:numPr>
          <w:ilvl w:val="0"/>
          <w:numId w:val="23"/>
        </w:numPr>
      </w:pPr>
      <w:r w:rsidRPr="00003605">
        <w:t>Simple — 1%</w:t>
      </w:r>
    </w:p>
    <w:p w:rsidR="00E15ADE" w:rsidRPr="00003605" w:rsidRDefault="00953E50" w:rsidP="00003605">
      <w:pPr>
        <w:pStyle w:val="ListParagraph"/>
        <w:numPr>
          <w:ilvl w:val="0"/>
          <w:numId w:val="23"/>
        </w:numPr>
      </w:pPr>
      <w:r w:rsidRPr="00003605">
        <w:t xml:space="preserve">Atypical hyperplasia in postmenopausal women appears to have a higher rate of progression to </w:t>
      </w:r>
      <w:proofErr w:type="spellStart"/>
      <w:r w:rsidRPr="00003605">
        <w:t>adenocarcinoma</w:t>
      </w:r>
      <w:proofErr w:type="spellEnd"/>
      <w:r w:rsidRPr="00003605">
        <w:t>.</w:t>
      </w:r>
    </w:p>
    <w:p w:rsidR="00876D05" w:rsidRDefault="00876D05" w:rsidP="00876D05">
      <w:pPr>
        <w:pStyle w:val="ListParagraph"/>
        <w:rPr>
          <w:b/>
        </w:rPr>
      </w:pPr>
    </w:p>
    <w:p w:rsidR="00003605" w:rsidRPr="00876D05" w:rsidRDefault="00003605" w:rsidP="00876D05">
      <w:pPr>
        <w:pStyle w:val="ListParagraph"/>
        <w:rPr>
          <w:b/>
        </w:rPr>
      </w:pPr>
      <w:r w:rsidRPr="00876D05">
        <w:rPr>
          <w:b/>
        </w:rPr>
        <w:t>Endometrial Hyperplasia</w:t>
      </w:r>
      <w:r w:rsidR="00876D05" w:rsidRPr="00876D05">
        <w:rPr>
          <w:b/>
        </w:rPr>
        <w:t xml:space="preserve"> </w:t>
      </w:r>
      <w:r w:rsidRPr="00876D05">
        <w:rPr>
          <w:b/>
        </w:rPr>
        <w:t>Risk Factors</w:t>
      </w:r>
      <w:r w:rsidR="00876D05" w:rsidRPr="00876D05">
        <w:rPr>
          <w:b/>
        </w:rPr>
        <w:t>:</w:t>
      </w:r>
    </w:p>
    <w:p w:rsidR="00003605" w:rsidRPr="00003605" w:rsidRDefault="00003605" w:rsidP="00003605">
      <w:pPr>
        <w:pStyle w:val="ListParagraph"/>
        <w:numPr>
          <w:ilvl w:val="0"/>
          <w:numId w:val="23"/>
        </w:numPr>
      </w:pPr>
      <w:r w:rsidRPr="00003605">
        <w:t>Obesity</w:t>
      </w:r>
    </w:p>
    <w:p w:rsidR="00003605" w:rsidRPr="00003605" w:rsidRDefault="00003605" w:rsidP="00003605">
      <w:pPr>
        <w:pStyle w:val="ListParagraph"/>
        <w:numPr>
          <w:ilvl w:val="0"/>
          <w:numId w:val="23"/>
        </w:numPr>
      </w:pPr>
      <w:r w:rsidRPr="00003605">
        <w:t>Western diet</w:t>
      </w:r>
    </w:p>
    <w:p w:rsidR="00003605" w:rsidRPr="00003605" w:rsidRDefault="00003605" w:rsidP="00003605">
      <w:pPr>
        <w:pStyle w:val="ListParagraph"/>
        <w:numPr>
          <w:ilvl w:val="0"/>
          <w:numId w:val="23"/>
        </w:numPr>
      </w:pPr>
      <w:proofErr w:type="spellStart"/>
      <w:r w:rsidRPr="00003605">
        <w:t>Nulliparity</w:t>
      </w:r>
      <w:proofErr w:type="spellEnd"/>
    </w:p>
    <w:p w:rsidR="00003605" w:rsidRPr="00003605" w:rsidRDefault="00003605" w:rsidP="00003605">
      <w:pPr>
        <w:pStyle w:val="ListParagraph"/>
        <w:numPr>
          <w:ilvl w:val="0"/>
          <w:numId w:val="23"/>
        </w:numPr>
      </w:pPr>
      <w:r w:rsidRPr="00003605">
        <w:t>Diabetes Mellitus</w:t>
      </w:r>
    </w:p>
    <w:p w:rsidR="00003605" w:rsidRPr="00003605" w:rsidRDefault="00003605" w:rsidP="00003605">
      <w:pPr>
        <w:pStyle w:val="ListParagraph"/>
        <w:numPr>
          <w:ilvl w:val="0"/>
          <w:numId w:val="23"/>
        </w:numPr>
      </w:pPr>
      <w:r w:rsidRPr="00003605">
        <w:t>Hypertension</w:t>
      </w:r>
    </w:p>
    <w:p w:rsidR="00003605" w:rsidRPr="00003605" w:rsidRDefault="00003605" w:rsidP="00003605">
      <w:pPr>
        <w:pStyle w:val="ListParagraph"/>
        <w:numPr>
          <w:ilvl w:val="0"/>
          <w:numId w:val="23"/>
        </w:numPr>
      </w:pPr>
      <w:proofErr w:type="spellStart"/>
      <w:r w:rsidRPr="00003605">
        <w:t>Hyperestrinism</w:t>
      </w:r>
      <w:proofErr w:type="spellEnd"/>
    </w:p>
    <w:p w:rsidR="009E6182" w:rsidRDefault="009E6182" w:rsidP="009E6182">
      <w:pPr>
        <w:pStyle w:val="ListParagraph"/>
        <w:rPr>
          <w:b/>
          <w:sz w:val="44"/>
          <w:szCs w:val="44"/>
        </w:rPr>
      </w:pPr>
    </w:p>
    <w:p w:rsidR="00003605" w:rsidRPr="009E6182" w:rsidRDefault="00003605" w:rsidP="009E6182">
      <w:pPr>
        <w:pStyle w:val="ListParagraph"/>
        <w:rPr>
          <w:b/>
          <w:sz w:val="44"/>
          <w:szCs w:val="44"/>
        </w:rPr>
      </w:pPr>
      <w:r w:rsidRPr="009E6182">
        <w:rPr>
          <w:b/>
          <w:sz w:val="44"/>
          <w:szCs w:val="44"/>
        </w:rPr>
        <w:lastRenderedPageBreak/>
        <w:t xml:space="preserve">Endometrial </w:t>
      </w:r>
      <w:proofErr w:type="spellStart"/>
      <w:r w:rsidRPr="009E6182">
        <w:rPr>
          <w:b/>
          <w:sz w:val="44"/>
          <w:szCs w:val="44"/>
        </w:rPr>
        <w:t>adenocarcinoma</w:t>
      </w:r>
      <w:proofErr w:type="spellEnd"/>
      <w:r w:rsidRPr="009E6182">
        <w:rPr>
          <w:b/>
          <w:sz w:val="44"/>
          <w:szCs w:val="44"/>
        </w:rPr>
        <w:t xml:space="preserve"> </w:t>
      </w:r>
    </w:p>
    <w:p w:rsidR="009E6182" w:rsidRDefault="009E6182" w:rsidP="009E6182">
      <w:pPr>
        <w:pStyle w:val="ListParagraph"/>
        <w:rPr>
          <w:b/>
          <w:bCs/>
        </w:rPr>
      </w:pPr>
    </w:p>
    <w:p w:rsidR="00003605" w:rsidRPr="00003605" w:rsidRDefault="00003605" w:rsidP="009E6182">
      <w:pPr>
        <w:pStyle w:val="ListParagraph"/>
      </w:pPr>
      <w:r w:rsidRPr="00003605">
        <w:rPr>
          <w:b/>
          <w:bCs/>
        </w:rPr>
        <w:t>Epidemiology</w:t>
      </w:r>
      <w:r w:rsidRPr="00003605">
        <w:t xml:space="preserve"> </w:t>
      </w:r>
    </w:p>
    <w:p w:rsidR="00E15ADE" w:rsidRPr="00003605" w:rsidRDefault="00953E50" w:rsidP="00003605">
      <w:pPr>
        <w:pStyle w:val="ListParagraph"/>
        <w:numPr>
          <w:ilvl w:val="0"/>
          <w:numId w:val="23"/>
        </w:numPr>
      </w:pPr>
      <w:r w:rsidRPr="00003605">
        <w:t xml:space="preserve">This is a common neoplasm in women. The incidence varies widely throughout the world. It is the most common invasive tumor of the female genital tract in the U.S. </w:t>
      </w:r>
      <w:proofErr w:type="gramStart"/>
      <w:r w:rsidRPr="00003605">
        <w:t>Worldwide,</w:t>
      </w:r>
      <w:proofErr w:type="gramEnd"/>
      <w:r w:rsidRPr="00003605">
        <w:t xml:space="preserve"> it is the fifth commonest cancer in women.</w:t>
      </w:r>
    </w:p>
    <w:p w:rsidR="009E6182" w:rsidRDefault="009E6182" w:rsidP="009E6182">
      <w:pPr>
        <w:pStyle w:val="ListParagraph"/>
      </w:pPr>
    </w:p>
    <w:p w:rsidR="00E15ADE" w:rsidRPr="009E6182" w:rsidRDefault="00953E50" w:rsidP="009E6182">
      <w:pPr>
        <w:pStyle w:val="ListParagraph"/>
        <w:rPr>
          <w:b/>
        </w:rPr>
      </w:pPr>
      <w:r w:rsidRPr="009E6182">
        <w:rPr>
          <w:b/>
        </w:rPr>
        <w:t>Risk factors include</w:t>
      </w:r>
    </w:p>
    <w:p w:rsidR="00E15ADE" w:rsidRPr="00003605" w:rsidRDefault="00953E50" w:rsidP="00003605">
      <w:pPr>
        <w:pStyle w:val="ListParagraph"/>
        <w:numPr>
          <w:ilvl w:val="0"/>
          <w:numId w:val="23"/>
        </w:numPr>
      </w:pPr>
      <w:r w:rsidRPr="00003605">
        <w:t xml:space="preserve">obesity (women with upper body fat have 3 times the risk of women with lower body fat), </w:t>
      </w:r>
    </w:p>
    <w:p w:rsidR="00E15ADE" w:rsidRPr="00003605" w:rsidRDefault="00953E50" w:rsidP="00003605">
      <w:pPr>
        <w:pStyle w:val="ListParagraph"/>
        <w:numPr>
          <w:ilvl w:val="0"/>
          <w:numId w:val="23"/>
        </w:numPr>
      </w:pPr>
      <w:r w:rsidRPr="00003605">
        <w:t>estrogen therapy,</w:t>
      </w:r>
    </w:p>
    <w:p w:rsidR="00E15ADE" w:rsidRPr="00003605" w:rsidRDefault="00953E50" w:rsidP="00003605">
      <w:pPr>
        <w:pStyle w:val="ListParagraph"/>
        <w:numPr>
          <w:ilvl w:val="0"/>
          <w:numId w:val="23"/>
        </w:numPr>
      </w:pPr>
      <w:proofErr w:type="spellStart"/>
      <w:r w:rsidRPr="00003605">
        <w:t>nulliparity</w:t>
      </w:r>
      <w:proofErr w:type="spellEnd"/>
      <w:r w:rsidRPr="00003605">
        <w:t xml:space="preserve"> (as a result of infertility due to chronic </w:t>
      </w:r>
      <w:proofErr w:type="spellStart"/>
      <w:r w:rsidRPr="00003605">
        <w:t>anovulation</w:t>
      </w:r>
      <w:proofErr w:type="spellEnd"/>
      <w:r w:rsidRPr="00003605">
        <w:t xml:space="preserve">), </w:t>
      </w:r>
    </w:p>
    <w:p w:rsidR="00E15ADE" w:rsidRPr="00003605" w:rsidRDefault="00953E50" w:rsidP="00003605">
      <w:pPr>
        <w:pStyle w:val="ListParagraph"/>
        <w:numPr>
          <w:ilvl w:val="0"/>
          <w:numId w:val="23"/>
        </w:numPr>
      </w:pPr>
      <w:r w:rsidRPr="00003605">
        <w:t xml:space="preserve">chronic </w:t>
      </w:r>
      <w:proofErr w:type="spellStart"/>
      <w:r w:rsidRPr="00003605">
        <w:t>anovulation</w:t>
      </w:r>
      <w:proofErr w:type="spellEnd"/>
      <w:r w:rsidRPr="00003605">
        <w:t xml:space="preserve">, </w:t>
      </w:r>
    </w:p>
    <w:p w:rsidR="00E15ADE" w:rsidRPr="00003605" w:rsidRDefault="00953E50" w:rsidP="00003605">
      <w:pPr>
        <w:pStyle w:val="ListParagraph"/>
        <w:numPr>
          <w:ilvl w:val="0"/>
          <w:numId w:val="23"/>
        </w:numPr>
      </w:pPr>
      <w:r w:rsidRPr="00003605">
        <w:t xml:space="preserve">late menopause, </w:t>
      </w:r>
    </w:p>
    <w:p w:rsidR="00E15ADE" w:rsidRPr="00003605" w:rsidRDefault="00953E50" w:rsidP="00003605">
      <w:pPr>
        <w:pStyle w:val="ListParagraph"/>
        <w:numPr>
          <w:ilvl w:val="0"/>
          <w:numId w:val="23"/>
        </w:numPr>
      </w:pPr>
      <w:r w:rsidRPr="00003605">
        <w:t xml:space="preserve">hypertension, </w:t>
      </w:r>
    </w:p>
    <w:p w:rsidR="00E15ADE" w:rsidRPr="00003605" w:rsidRDefault="00953E50" w:rsidP="00003605">
      <w:pPr>
        <w:pStyle w:val="ListParagraph"/>
        <w:numPr>
          <w:ilvl w:val="0"/>
          <w:numId w:val="23"/>
        </w:numPr>
      </w:pPr>
      <w:r w:rsidRPr="00003605">
        <w:t xml:space="preserve">diabetes, </w:t>
      </w:r>
    </w:p>
    <w:p w:rsidR="00E15ADE" w:rsidRPr="00003605" w:rsidRDefault="00953E50" w:rsidP="00003605">
      <w:pPr>
        <w:pStyle w:val="ListParagraph"/>
        <w:numPr>
          <w:ilvl w:val="0"/>
          <w:numId w:val="23"/>
        </w:numPr>
      </w:pPr>
      <w:proofErr w:type="spellStart"/>
      <w:r w:rsidRPr="00003605">
        <w:t>tamoxifen</w:t>
      </w:r>
      <w:proofErr w:type="spellEnd"/>
      <w:r w:rsidRPr="00003605">
        <w:t xml:space="preserve"> therapy, </w:t>
      </w:r>
    </w:p>
    <w:p w:rsidR="00E15ADE" w:rsidRPr="00003605" w:rsidRDefault="00953E50" w:rsidP="00003605">
      <w:pPr>
        <w:pStyle w:val="ListParagraph"/>
        <w:numPr>
          <w:ilvl w:val="0"/>
          <w:numId w:val="23"/>
        </w:numPr>
      </w:pPr>
      <w:proofErr w:type="gramStart"/>
      <w:r w:rsidRPr="00003605">
        <w:t>and</w:t>
      </w:r>
      <w:proofErr w:type="gramEnd"/>
      <w:r w:rsidRPr="00003605">
        <w:t xml:space="preserve"> high socioeconomic status.</w:t>
      </w:r>
    </w:p>
    <w:p w:rsidR="00E15ADE" w:rsidRPr="00003605" w:rsidRDefault="00953E50" w:rsidP="00003605">
      <w:pPr>
        <w:pStyle w:val="ListParagraph"/>
        <w:numPr>
          <w:ilvl w:val="0"/>
          <w:numId w:val="23"/>
        </w:numPr>
      </w:pPr>
      <w:r w:rsidRPr="00003605">
        <w:t xml:space="preserve">The disease may follow atypical hyperplasia but may occur independently of it especially in older patients. </w:t>
      </w:r>
    </w:p>
    <w:p w:rsidR="00876D05" w:rsidRDefault="00876D05" w:rsidP="00876D05">
      <w:pPr>
        <w:pStyle w:val="ListParagraph"/>
        <w:rPr>
          <w:b/>
        </w:rPr>
      </w:pPr>
    </w:p>
    <w:p w:rsidR="00003605" w:rsidRPr="00003605" w:rsidRDefault="00003605" w:rsidP="00876D05">
      <w:pPr>
        <w:pStyle w:val="ListParagraph"/>
      </w:pPr>
      <w:r w:rsidRPr="00876D05">
        <w:rPr>
          <w:b/>
        </w:rPr>
        <w:t xml:space="preserve">Endometrial </w:t>
      </w:r>
      <w:proofErr w:type="spellStart"/>
      <w:r w:rsidRPr="00876D05">
        <w:rPr>
          <w:b/>
        </w:rPr>
        <w:t>adenocarcinoma</w:t>
      </w:r>
      <w:proofErr w:type="spellEnd"/>
      <w:r w:rsidR="00876D05">
        <w:rPr>
          <w:b/>
        </w:rPr>
        <w:t>,</w:t>
      </w:r>
      <w:r w:rsidRPr="00003605">
        <w:t xml:space="preserve"> </w:t>
      </w:r>
      <w:r w:rsidRPr="00876D05">
        <w:rPr>
          <w:b/>
          <w:bCs/>
        </w:rPr>
        <w:t>Clinical presentation</w:t>
      </w:r>
      <w:r w:rsidR="00876D05">
        <w:rPr>
          <w:b/>
          <w:bCs/>
        </w:rPr>
        <w:t>:</w:t>
      </w:r>
      <w:r w:rsidRPr="00003605">
        <w:t xml:space="preserve"> </w:t>
      </w:r>
    </w:p>
    <w:p w:rsidR="00E15ADE" w:rsidRPr="00003605" w:rsidRDefault="00953E50" w:rsidP="00003605">
      <w:pPr>
        <w:pStyle w:val="ListParagraph"/>
        <w:numPr>
          <w:ilvl w:val="0"/>
          <w:numId w:val="23"/>
        </w:numPr>
      </w:pPr>
      <w:r w:rsidRPr="00003605">
        <w:t xml:space="preserve">Most patients are between 50 and 59 years. Approximately 5% of affected women are under 40 years of age. Nearly 50% of these women who are under 40 years are </w:t>
      </w:r>
      <w:proofErr w:type="spellStart"/>
      <w:r w:rsidRPr="00003605">
        <w:t>nulliparous</w:t>
      </w:r>
      <w:proofErr w:type="spellEnd"/>
      <w:r w:rsidRPr="00003605">
        <w:t xml:space="preserve"> and more than 75% of them are obese. </w:t>
      </w:r>
    </w:p>
    <w:p w:rsidR="00E15ADE" w:rsidRPr="00003605" w:rsidRDefault="00953E50" w:rsidP="00003605">
      <w:pPr>
        <w:pStyle w:val="ListParagraph"/>
        <w:numPr>
          <w:ilvl w:val="0"/>
          <w:numId w:val="23"/>
        </w:numPr>
      </w:pPr>
      <w:r w:rsidRPr="00003605">
        <w:t xml:space="preserve">Endometrial </w:t>
      </w:r>
      <w:proofErr w:type="spellStart"/>
      <w:r w:rsidRPr="00003605">
        <w:t>adenocarcinoma</w:t>
      </w:r>
      <w:proofErr w:type="spellEnd"/>
      <w:r w:rsidRPr="00003605">
        <w:t xml:space="preserve"> manifests as abnormal vaginal bleeding. The tumor may grow in a diffuse or </w:t>
      </w:r>
      <w:proofErr w:type="spellStart"/>
      <w:r w:rsidRPr="00003605">
        <w:t>polypoid</w:t>
      </w:r>
      <w:proofErr w:type="spellEnd"/>
      <w:r w:rsidRPr="00003605">
        <w:t xml:space="preserve"> pattern. It often involves multiple areas of the </w:t>
      </w:r>
      <w:proofErr w:type="spellStart"/>
      <w:r w:rsidRPr="00003605">
        <w:t>endometrium</w:t>
      </w:r>
      <w:proofErr w:type="spellEnd"/>
      <w:r w:rsidRPr="00003605">
        <w:t xml:space="preserve"> </w:t>
      </w:r>
    </w:p>
    <w:p w:rsidR="00876D05" w:rsidRDefault="00876D05" w:rsidP="00876D05">
      <w:pPr>
        <w:pStyle w:val="ListParagraph"/>
      </w:pPr>
    </w:p>
    <w:p w:rsidR="00003605" w:rsidRPr="00876D05" w:rsidRDefault="00003605" w:rsidP="00876D05">
      <w:pPr>
        <w:pStyle w:val="ListParagraph"/>
        <w:rPr>
          <w:b/>
        </w:rPr>
      </w:pPr>
      <w:r w:rsidRPr="00876D05">
        <w:rPr>
          <w:b/>
        </w:rPr>
        <w:t xml:space="preserve">Endometrial </w:t>
      </w:r>
      <w:proofErr w:type="spellStart"/>
      <w:r w:rsidRPr="00876D05">
        <w:rPr>
          <w:b/>
        </w:rPr>
        <w:t>Adenocarcinoma</w:t>
      </w:r>
      <w:proofErr w:type="gramStart"/>
      <w:r w:rsidRPr="00876D05">
        <w:rPr>
          <w:b/>
        </w:rPr>
        <w:t>,morphology</w:t>
      </w:r>
      <w:proofErr w:type="spellEnd"/>
      <w:proofErr w:type="gramEnd"/>
      <w:r w:rsidRPr="00876D05">
        <w:rPr>
          <w:b/>
        </w:rPr>
        <w:t xml:space="preserve">: </w:t>
      </w:r>
    </w:p>
    <w:p w:rsidR="00003605" w:rsidRPr="00003605" w:rsidRDefault="00003605" w:rsidP="00003605">
      <w:pPr>
        <w:pStyle w:val="ListParagraph"/>
        <w:numPr>
          <w:ilvl w:val="0"/>
          <w:numId w:val="23"/>
        </w:numPr>
      </w:pPr>
      <w:r w:rsidRPr="00003605">
        <w:t xml:space="preserve">May closely resemble normal </w:t>
      </w:r>
      <w:proofErr w:type="spellStart"/>
      <w:r w:rsidRPr="00003605">
        <w:t>endometrium</w:t>
      </w:r>
      <w:proofErr w:type="spellEnd"/>
      <w:r w:rsidRPr="00003605">
        <w:t xml:space="preserve"> </w:t>
      </w:r>
    </w:p>
    <w:p w:rsidR="00003605" w:rsidRPr="00003605" w:rsidRDefault="00003605" w:rsidP="00003605">
      <w:pPr>
        <w:pStyle w:val="ListParagraph"/>
        <w:numPr>
          <w:ilvl w:val="0"/>
          <w:numId w:val="23"/>
        </w:numPr>
      </w:pPr>
      <w:r w:rsidRPr="00003605">
        <w:t xml:space="preserve">May be </w:t>
      </w:r>
      <w:proofErr w:type="spellStart"/>
      <w:r w:rsidRPr="00003605">
        <w:t>exophytic</w:t>
      </w:r>
      <w:proofErr w:type="spellEnd"/>
      <w:r w:rsidRPr="00003605">
        <w:t xml:space="preserve"> </w:t>
      </w:r>
    </w:p>
    <w:p w:rsidR="00003605" w:rsidRPr="00003605" w:rsidRDefault="00003605" w:rsidP="00003605">
      <w:pPr>
        <w:pStyle w:val="ListParagraph"/>
        <w:numPr>
          <w:ilvl w:val="0"/>
          <w:numId w:val="23"/>
        </w:numPr>
      </w:pPr>
      <w:r w:rsidRPr="00003605">
        <w:t>May be Infiltrative</w:t>
      </w:r>
    </w:p>
    <w:p w:rsidR="00003605" w:rsidRPr="00003605" w:rsidRDefault="00003605" w:rsidP="00003605">
      <w:pPr>
        <w:pStyle w:val="ListParagraph"/>
        <w:numPr>
          <w:ilvl w:val="0"/>
          <w:numId w:val="23"/>
        </w:numPr>
      </w:pPr>
      <w:r w:rsidRPr="00003605">
        <w:t xml:space="preserve">May be </w:t>
      </w:r>
      <w:proofErr w:type="spellStart"/>
      <w:r w:rsidRPr="00003605">
        <w:t>polypoid</w:t>
      </w:r>
      <w:proofErr w:type="spellEnd"/>
      <w:r w:rsidRPr="00003605">
        <w:t xml:space="preserve"> </w:t>
      </w:r>
    </w:p>
    <w:p w:rsidR="00876D05" w:rsidRDefault="00876D05" w:rsidP="00876D05">
      <w:pPr>
        <w:pStyle w:val="ListParagraph"/>
        <w:rPr>
          <w:b/>
        </w:rPr>
      </w:pPr>
    </w:p>
    <w:p w:rsidR="00003605" w:rsidRPr="00876D05" w:rsidRDefault="00003605" w:rsidP="00876D05">
      <w:pPr>
        <w:pStyle w:val="ListParagraph"/>
        <w:rPr>
          <w:b/>
        </w:rPr>
      </w:pPr>
      <w:r w:rsidRPr="00876D05">
        <w:rPr>
          <w:b/>
        </w:rPr>
        <w:t xml:space="preserve">Endometrial </w:t>
      </w:r>
      <w:proofErr w:type="spellStart"/>
      <w:r w:rsidRPr="00876D05">
        <w:rPr>
          <w:b/>
        </w:rPr>
        <w:t>adenocarcinoma</w:t>
      </w:r>
      <w:proofErr w:type="spellEnd"/>
      <w:r w:rsidRPr="00876D05">
        <w:rPr>
          <w:b/>
        </w:rPr>
        <w:t xml:space="preserve">, histology: </w:t>
      </w:r>
    </w:p>
    <w:p w:rsidR="00E15ADE" w:rsidRPr="00003605" w:rsidRDefault="00953E50" w:rsidP="00003605">
      <w:pPr>
        <w:pStyle w:val="ListParagraph"/>
        <w:numPr>
          <w:ilvl w:val="0"/>
          <w:numId w:val="23"/>
        </w:numPr>
      </w:pPr>
      <w:r w:rsidRPr="00003605">
        <w:t xml:space="preserve">The tumors are composed of glandular cells. The commonest type is </w:t>
      </w:r>
      <w:proofErr w:type="spellStart"/>
      <w:r w:rsidRPr="00003605">
        <w:t>Endometrioid</w:t>
      </w:r>
      <w:proofErr w:type="spellEnd"/>
      <w:r w:rsidRPr="00003605">
        <w:t xml:space="preserve"> </w:t>
      </w:r>
      <w:proofErr w:type="spellStart"/>
      <w:r w:rsidRPr="00003605">
        <w:t>adenocarcinoma</w:t>
      </w:r>
      <w:proofErr w:type="spellEnd"/>
      <w:r w:rsidRPr="00003605">
        <w:t xml:space="preserve">. Other types include clear cell, </w:t>
      </w:r>
      <w:proofErr w:type="spellStart"/>
      <w:r w:rsidRPr="00003605">
        <w:t>adenosquamous</w:t>
      </w:r>
      <w:proofErr w:type="spellEnd"/>
      <w:r w:rsidRPr="00003605">
        <w:t xml:space="preserve">, and papillary serous carcinoma. </w:t>
      </w:r>
      <w:proofErr w:type="spellStart"/>
      <w:r w:rsidRPr="00003605">
        <w:t>Endometrioid</w:t>
      </w:r>
      <w:proofErr w:type="spellEnd"/>
      <w:r w:rsidRPr="00003605">
        <w:t xml:space="preserve"> carcinoma may show areas of benign looking </w:t>
      </w:r>
      <w:proofErr w:type="spellStart"/>
      <w:r w:rsidRPr="00003605">
        <w:t>squamous</w:t>
      </w:r>
      <w:proofErr w:type="spellEnd"/>
      <w:r w:rsidRPr="00003605">
        <w:t xml:space="preserve"> epithelium. A tumor with such features is referred to as</w:t>
      </w:r>
      <w:r w:rsidRPr="00003605">
        <w:rPr>
          <w:b/>
          <w:bCs/>
        </w:rPr>
        <w:t xml:space="preserve"> </w:t>
      </w:r>
      <w:proofErr w:type="spellStart"/>
      <w:r w:rsidRPr="00003605">
        <w:rPr>
          <w:b/>
          <w:bCs/>
        </w:rPr>
        <w:t>adenoacanthoma</w:t>
      </w:r>
      <w:proofErr w:type="spellEnd"/>
      <w:r w:rsidRPr="00003605">
        <w:t xml:space="preserve">. In </w:t>
      </w:r>
      <w:proofErr w:type="spellStart"/>
      <w:r w:rsidRPr="00003605">
        <w:rPr>
          <w:b/>
          <w:bCs/>
        </w:rPr>
        <w:t>adenosquamous</w:t>
      </w:r>
      <w:proofErr w:type="spellEnd"/>
      <w:r w:rsidRPr="00003605">
        <w:t xml:space="preserve"> carcinoma both glandular and </w:t>
      </w:r>
      <w:proofErr w:type="spellStart"/>
      <w:r w:rsidRPr="00003605">
        <w:t>squamous</w:t>
      </w:r>
      <w:proofErr w:type="spellEnd"/>
      <w:r w:rsidRPr="00003605">
        <w:t xml:space="preserve"> components appear malignant.</w:t>
      </w:r>
    </w:p>
    <w:p w:rsidR="00876D05" w:rsidRDefault="00876D05" w:rsidP="00876D05">
      <w:pPr>
        <w:pStyle w:val="ListParagraph"/>
        <w:rPr>
          <w:b/>
        </w:rPr>
      </w:pPr>
    </w:p>
    <w:p w:rsidR="009E6182" w:rsidRDefault="009E6182" w:rsidP="00876D05">
      <w:pPr>
        <w:pStyle w:val="ListParagraph"/>
        <w:rPr>
          <w:b/>
        </w:rPr>
      </w:pPr>
    </w:p>
    <w:p w:rsidR="00003605" w:rsidRPr="00876D05" w:rsidRDefault="00003605" w:rsidP="00876D05">
      <w:pPr>
        <w:pStyle w:val="ListParagraph"/>
        <w:rPr>
          <w:b/>
        </w:rPr>
      </w:pPr>
      <w:r w:rsidRPr="00876D05">
        <w:rPr>
          <w:b/>
        </w:rPr>
        <w:t xml:space="preserve">Endometrial </w:t>
      </w:r>
      <w:proofErr w:type="spellStart"/>
      <w:r w:rsidRPr="00876D05">
        <w:rPr>
          <w:b/>
        </w:rPr>
        <w:t>adenocarcinoma</w:t>
      </w:r>
      <w:proofErr w:type="gramStart"/>
      <w:r w:rsidRPr="00876D05">
        <w:rPr>
          <w:b/>
        </w:rPr>
        <w:t>,prognosis</w:t>
      </w:r>
      <w:proofErr w:type="spellEnd"/>
      <w:proofErr w:type="gramEnd"/>
      <w:r w:rsidRPr="00876D05">
        <w:rPr>
          <w:b/>
        </w:rPr>
        <w:t xml:space="preserve">: </w:t>
      </w:r>
    </w:p>
    <w:p w:rsidR="00E15ADE" w:rsidRPr="00003605" w:rsidRDefault="00953E50" w:rsidP="00003605">
      <w:pPr>
        <w:pStyle w:val="ListParagraph"/>
        <w:numPr>
          <w:ilvl w:val="0"/>
          <w:numId w:val="23"/>
        </w:numPr>
      </w:pPr>
      <w:r w:rsidRPr="00003605">
        <w:t xml:space="preserve">Clinical behavior of endometrial </w:t>
      </w:r>
      <w:proofErr w:type="spellStart"/>
      <w:r w:rsidRPr="00003605">
        <w:t>adenocarcinoma</w:t>
      </w:r>
      <w:proofErr w:type="spellEnd"/>
      <w:r w:rsidRPr="00003605">
        <w:t xml:space="preserve"> depends on the </w:t>
      </w:r>
      <w:proofErr w:type="spellStart"/>
      <w:r w:rsidRPr="00003605">
        <w:t>histologic</w:t>
      </w:r>
      <w:proofErr w:type="spellEnd"/>
      <w:r w:rsidRPr="00003605">
        <w:t xml:space="preserve"> type, the grade (degree of differentiation) and the stage (extent of spread). </w:t>
      </w:r>
      <w:proofErr w:type="spellStart"/>
      <w:r w:rsidRPr="00003605">
        <w:t>Endometrioid</w:t>
      </w:r>
      <w:proofErr w:type="spellEnd"/>
      <w:r w:rsidRPr="00003605">
        <w:t xml:space="preserve"> carcinoma has a better prognosis than the other </w:t>
      </w:r>
      <w:proofErr w:type="spellStart"/>
      <w:r w:rsidRPr="00003605">
        <w:t>histologic</w:t>
      </w:r>
      <w:proofErr w:type="spellEnd"/>
      <w:r w:rsidRPr="00003605">
        <w:t xml:space="preserve"> types, which tend to occur at a higher stage. Staging is based on degree of </w:t>
      </w:r>
      <w:proofErr w:type="spellStart"/>
      <w:r w:rsidRPr="00003605">
        <w:t>myometrial</w:t>
      </w:r>
      <w:proofErr w:type="spellEnd"/>
      <w:r w:rsidRPr="00003605">
        <w:t xml:space="preserve"> invasion, cervical, </w:t>
      </w:r>
      <w:proofErr w:type="spellStart"/>
      <w:r w:rsidRPr="00003605">
        <w:t>adnexal</w:t>
      </w:r>
      <w:proofErr w:type="spellEnd"/>
      <w:r w:rsidRPr="00003605">
        <w:t xml:space="preserve"> and adjacent pelvic organ invasion, result of peritoneal fluid cytology and distant organ metastasis. Lymph node status is an important prognostic factor. </w:t>
      </w:r>
    </w:p>
    <w:p w:rsidR="00003605" w:rsidRPr="00003605" w:rsidRDefault="00003605" w:rsidP="00003605">
      <w:pPr>
        <w:pStyle w:val="ListParagraph"/>
        <w:numPr>
          <w:ilvl w:val="0"/>
          <w:numId w:val="23"/>
        </w:numPr>
      </w:pPr>
      <w:r w:rsidRPr="00003605">
        <w:t xml:space="preserve">75% of patients present with stage I disease and these have 95% 5-year survival. </w:t>
      </w:r>
    </w:p>
    <w:p w:rsidR="00003605" w:rsidRPr="00003605" w:rsidRDefault="00003605" w:rsidP="00003605">
      <w:pPr>
        <w:pStyle w:val="ListParagraph"/>
        <w:numPr>
          <w:ilvl w:val="0"/>
          <w:numId w:val="23"/>
        </w:numPr>
      </w:pPr>
      <w:r w:rsidRPr="00003605">
        <w:t xml:space="preserve">The tumors associated with unopposed estrogen tend to have low </w:t>
      </w:r>
      <w:proofErr w:type="spellStart"/>
      <w:r w:rsidRPr="00003605">
        <w:t>histologic</w:t>
      </w:r>
      <w:proofErr w:type="spellEnd"/>
      <w:r w:rsidRPr="00003605">
        <w:t xml:space="preserve"> grade and clinical stage, hence tend to have better prognosis. These usually occur in young women. </w:t>
      </w:r>
    </w:p>
    <w:p w:rsidR="00003605" w:rsidRPr="00003605" w:rsidRDefault="00003605" w:rsidP="00003605">
      <w:pPr>
        <w:pStyle w:val="ListParagraph"/>
        <w:numPr>
          <w:ilvl w:val="0"/>
          <w:numId w:val="23"/>
        </w:numPr>
      </w:pPr>
      <w:r w:rsidRPr="00003605">
        <w:t xml:space="preserve">20% of endometrial carcinoma there is no association with </w:t>
      </w:r>
      <w:proofErr w:type="spellStart"/>
      <w:r w:rsidRPr="00003605">
        <w:t>hyperestrinism</w:t>
      </w:r>
      <w:proofErr w:type="spellEnd"/>
      <w:r w:rsidRPr="00003605">
        <w:t xml:space="preserve"> or preexisting </w:t>
      </w:r>
      <w:proofErr w:type="gramStart"/>
      <w:r w:rsidRPr="00003605">
        <w:t>hyperplasia ,these</w:t>
      </w:r>
      <w:proofErr w:type="gramEnd"/>
      <w:r w:rsidRPr="00003605">
        <w:t xml:space="preserve"> cancers tend to occur late in life and have a poor prognosis.</w:t>
      </w:r>
    </w:p>
    <w:p w:rsidR="00876D05" w:rsidRDefault="00876D05" w:rsidP="00876D05">
      <w:pPr>
        <w:pStyle w:val="ListParagraph"/>
        <w:rPr>
          <w:b/>
        </w:rPr>
      </w:pPr>
    </w:p>
    <w:p w:rsidR="00876D05" w:rsidRDefault="00876D05" w:rsidP="00876D05">
      <w:pPr>
        <w:pStyle w:val="ListParagraph"/>
        <w:rPr>
          <w:b/>
        </w:rPr>
      </w:pPr>
    </w:p>
    <w:p w:rsidR="00003605" w:rsidRPr="00876D05" w:rsidRDefault="00003605" w:rsidP="00876D05">
      <w:pPr>
        <w:pStyle w:val="ListParagraph"/>
        <w:rPr>
          <w:b/>
        </w:rPr>
      </w:pPr>
      <w:r w:rsidRPr="00876D05">
        <w:rPr>
          <w:b/>
        </w:rPr>
        <w:t xml:space="preserve">Endometrial </w:t>
      </w:r>
      <w:proofErr w:type="gramStart"/>
      <w:r w:rsidRPr="00876D05">
        <w:rPr>
          <w:b/>
        </w:rPr>
        <w:t>Carcinoma ,Grading</w:t>
      </w:r>
      <w:proofErr w:type="gramEnd"/>
      <w:r w:rsidRPr="00876D05">
        <w:rPr>
          <w:b/>
        </w:rPr>
        <w:t xml:space="preserve"> and staging</w:t>
      </w:r>
      <w:r w:rsidR="00876D05" w:rsidRPr="00876D05">
        <w:rPr>
          <w:b/>
        </w:rPr>
        <w:t>:</w:t>
      </w:r>
    </w:p>
    <w:p w:rsidR="00003605" w:rsidRPr="00003605" w:rsidRDefault="00003605" w:rsidP="00003605">
      <w:pPr>
        <w:pStyle w:val="ListParagraph"/>
        <w:numPr>
          <w:ilvl w:val="0"/>
          <w:numId w:val="23"/>
        </w:numPr>
      </w:pPr>
      <w:r w:rsidRPr="00003605">
        <w:t>Grading is from 1 to 3</w:t>
      </w:r>
    </w:p>
    <w:p w:rsidR="00003605" w:rsidRPr="00003605" w:rsidRDefault="00003605" w:rsidP="00003605">
      <w:pPr>
        <w:pStyle w:val="ListParagraph"/>
        <w:numPr>
          <w:ilvl w:val="0"/>
          <w:numId w:val="23"/>
        </w:numPr>
      </w:pPr>
      <w:r w:rsidRPr="00003605">
        <w:t>Staging is from 1 to 4</w:t>
      </w:r>
    </w:p>
    <w:p w:rsidR="00003605" w:rsidRPr="00003605" w:rsidRDefault="00003605" w:rsidP="00876D05">
      <w:pPr>
        <w:pStyle w:val="ListParagraph"/>
      </w:pPr>
      <w:r w:rsidRPr="00003605">
        <w:t xml:space="preserve">Stage </w:t>
      </w:r>
      <w:proofErr w:type="gramStart"/>
      <w:r w:rsidRPr="00003605">
        <w:t>1 :</w:t>
      </w:r>
      <w:proofErr w:type="gramEnd"/>
      <w:r w:rsidRPr="00003605">
        <w:t xml:space="preserve"> Confined to uterus corpus</w:t>
      </w:r>
    </w:p>
    <w:p w:rsidR="00003605" w:rsidRPr="00003605" w:rsidRDefault="00003605" w:rsidP="00876D05">
      <w:pPr>
        <w:pStyle w:val="ListParagraph"/>
      </w:pPr>
      <w:r w:rsidRPr="00003605">
        <w:t xml:space="preserve">Stage </w:t>
      </w:r>
      <w:proofErr w:type="gramStart"/>
      <w:r w:rsidRPr="00003605">
        <w:t>2 :</w:t>
      </w:r>
      <w:proofErr w:type="gramEnd"/>
      <w:r w:rsidRPr="00003605">
        <w:t xml:space="preserve"> Cervix involvement</w:t>
      </w:r>
    </w:p>
    <w:p w:rsidR="00003605" w:rsidRPr="00003605" w:rsidRDefault="00003605" w:rsidP="00876D05">
      <w:pPr>
        <w:pStyle w:val="ListParagraph"/>
      </w:pPr>
      <w:r w:rsidRPr="00003605">
        <w:t xml:space="preserve">Stage </w:t>
      </w:r>
      <w:proofErr w:type="gramStart"/>
      <w:r w:rsidRPr="00003605">
        <w:t>3 :</w:t>
      </w:r>
      <w:proofErr w:type="gramEnd"/>
      <w:r w:rsidRPr="00003605">
        <w:t xml:space="preserve"> beyond the uterus ,but within the true pelvis</w:t>
      </w:r>
    </w:p>
    <w:p w:rsidR="00003605" w:rsidRDefault="00003605" w:rsidP="00876D05">
      <w:pPr>
        <w:pStyle w:val="ListParagraph"/>
      </w:pPr>
      <w:r w:rsidRPr="00003605">
        <w:t xml:space="preserve">Stage </w:t>
      </w:r>
      <w:proofErr w:type="gramStart"/>
      <w:r w:rsidRPr="00003605">
        <w:t>4 :</w:t>
      </w:r>
      <w:proofErr w:type="gramEnd"/>
      <w:r w:rsidRPr="00003605">
        <w:t xml:space="preserve"> Distant metastasis/</w:t>
      </w:r>
      <w:proofErr w:type="spellStart"/>
      <w:r w:rsidRPr="00003605">
        <w:t>extrapelvic</w:t>
      </w:r>
      <w:proofErr w:type="spellEnd"/>
      <w:r w:rsidRPr="00003605">
        <w:t xml:space="preserve"> extension. </w:t>
      </w: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876D05" w:rsidRDefault="00876D05" w:rsidP="00876D05">
      <w:pPr>
        <w:pStyle w:val="ListParagraph"/>
      </w:pPr>
    </w:p>
    <w:p w:rsidR="00953E50" w:rsidRPr="00953E50" w:rsidRDefault="00003605" w:rsidP="00953E50">
      <w:pPr>
        <w:rPr>
          <w:b/>
          <w:sz w:val="52"/>
          <w:szCs w:val="52"/>
        </w:rPr>
      </w:pPr>
      <w:r w:rsidRPr="00876D05">
        <w:rPr>
          <w:b/>
          <w:sz w:val="52"/>
          <w:szCs w:val="52"/>
        </w:rPr>
        <w:t xml:space="preserve">Gestational </w:t>
      </w:r>
      <w:proofErr w:type="spellStart"/>
      <w:r w:rsidRPr="00876D05">
        <w:rPr>
          <w:b/>
          <w:sz w:val="52"/>
          <w:szCs w:val="52"/>
        </w:rPr>
        <w:t>Trophoblastic</w:t>
      </w:r>
      <w:proofErr w:type="spellEnd"/>
      <w:r w:rsidRPr="00876D05">
        <w:rPr>
          <w:b/>
          <w:sz w:val="52"/>
          <w:szCs w:val="52"/>
        </w:rPr>
        <w:t xml:space="preserve"> Disease </w:t>
      </w:r>
      <w:r w:rsidR="00953E50">
        <w:t xml:space="preserve">Dr. </w:t>
      </w:r>
      <w:proofErr w:type="spellStart"/>
      <w:r w:rsidR="00953E50">
        <w:t>Sufia</w:t>
      </w:r>
      <w:proofErr w:type="spellEnd"/>
      <w:r w:rsidR="00953E50">
        <w:t xml:space="preserve"> Husain</w:t>
      </w:r>
    </w:p>
    <w:p w:rsidR="00953E50" w:rsidRDefault="00953E50" w:rsidP="00953E50">
      <w:pPr>
        <w:pStyle w:val="ListParagraph"/>
      </w:pPr>
    </w:p>
    <w:p w:rsidR="00003605" w:rsidRPr="00003605" w:rsidRDefault="00003605" w:rsidP="00003605">
      <w:pPr>
        <w:pStyle w:val="ListParagraph"/>
        <w:numPr>
          <w:ilvl w:val="0"/>
          <w:numId w:val="23"/>
        </w:numPr>
      </w:pPr>
      <w:r w:rsidRPr="00003605">
        <w:t xml:space="preserve">Includes disorders </w:t>
      </w:r>
      <w:proofErr w:type="spellStart"/>
      <w:r w:rsidRPr="00003605">
        <w:t>charecterized</w:t>
      </w:r>
      <w:proofErr w:type="spellEnd"/>
      <w:r w:rsidRPr="00003605">
        <w:t xml:space="preserve"> by degenerative or </w:t>
      </w:r>
      <w:proofErr w:type="spellStart"/>
      <w:r w:rsidRPr="00003605">
        <w:t>neoplastic</w:t>
      </w:r>
      <w:proofErr w:type="spellEnd"/>
      <w:r w:rsidRPr="00003605">
        <w:t xml:space="preserve"> changes of </w:t>
      </w:r>
      <w:proofErr w:type="spellStart"/>
      <w:r w:rsidRPr="00003605">
        <w:t>trophoblastic</w:t>
      </w:r>
      <w:proofErr w:type="spellEnd"/>
      <w:r w:rsidRPr="00003605">
        <w:t xml:space="preserve"> tissue which is normally seen in the placental tissue. </w:t>
      </w:r>
    </w:p>
    <w:p w:rsidR="00003605" w:rsidRPr="00003605" w:rsidRDefault="00003605" w:rsidP="00003605">
      <w:pPr>
        <w:pStyle w:val="ListParagraph"/>
        <w:numPr>
          <w:ilvl w:val="0"/>
          <w:numId w:val="23"/>
        </w:numPr>
      </w:pPr>
      <w:r w:rsidRPr="00003605">
        <w:t xml:space="preserve">Gestational </w:t>
      </w:r>
      <w:proofErr w:type="spellStart"/>
      <w:r w:rsidRPr="00003605">
        <w:t>trophoblastic</w:t>
      </w:r>
      <w:proofErr w:type="spellEnd"/>
      <w:r w:rsidRPr="00003605">
        <w:t xml:space="preserve"> disease (GTD) can be benign or malignant. Majority of GTD cases are noncancerous.</w:t>
      </w:r>
    </w:p>
    <w:p w:rsidR="00003605" w:rsidRPr="00003605" w:rsidRDefault="00003605" w:rsidP="00003605">
      <w:pPr>
        <w:pStyle w:val="ListParagraph"/>
        <w:numPr>
          <w:ilvl w:val="0"/>
          <w:numId w:val="23"/>
        </w:numPr>
      </w:pPr>
      <w:r w:rsidRPr="00003605">
        <w:t xml:space="preserve">Most forms of gestational </w:t>
      </w:r>
      <w:proofErr w:type="spellStart"/>
      <w:r w:rsidRPr="00003605">
        <w:t>trophoblastic</w:t>
      </w:r>
      <w:proofErr w:type="spellEnd"/>
      <w:r w:rsidRPr="00003605">
        <w:t xml:space="preserve"> disease can be cured with prompt management. Surgery and chemotherapy are the most common forms of treatment.</w:t>
      </w:r>
    </w:p>
    <w:p w:rsidR="00003605" w:rsidRPr="00003605" w:rsidRDefault="00003605" w:rsidP="00003605">
      <w:pPr>
        <w:pStyle w:val="ListParagraph"/>
        <w:numPr>
          <w:ilvl w:val="0"/>
          <w:numId w:val="23"/>
        </w:numPr>
      </w:pPr>
      <w:r w:rsidRPr="00003605">
        <w:t xml:space="preserve">Most women who have had gestational </w:t>
      </w:r>
      <w:proofErr w:type="spellStart"/>
      <w:r w:rsidRPr="00003605">
        <w:t>trophoblastic</w:t>
      </w:r>
      <w:proofErr w:type="spellEnd"/>
      <w:r w:rsidRPr="00003605">
        <w:t xml:space="preserve"> disease can have normal pregnancies later.</w:t>
      </w:r>
    </w:p>
    <w:p w:rsidR="00003605" w:rsidRPr="00003605" w:rsidRDefault="00003605" w:rsidP="00003605">
      <w:pPr>
        <w:pStyle w:val="ListParagraph"/>
        <w:numPr>
          <w:ilvl w:val="0"/>
          <w:numId w:val="23"/>
        </w:numPr>
      </w:pPr>
      <w:r w:rsidRPr="00003605">
        <w:t xml:space="preserve">Diagnosis: A blood test for the human chorionic </w:t>
      </w:r>
      <w:proofErr w:type="spellStart"/>
      <w:r w:rsidRPr="00003605">
        <w:t>gonadotropin</w:t>
      </w:r>
      <w:proofErr w:type="spellEnd"/>
      <w:r w:rsidRPr="00003605">
        <w:t xml:space="preserve"> (HCG) hormone is most commonly used to diagnose GTD. Serum HCG is markedly increased is GTD. Serum HCG is also elevated in normal and ectopic pregnancy, </w:t>
      </w:r>
      <w:proofErr w:type="spellStart"/>
      <w:r w:rsidRPr="00003605">
        <w:t>choricarcinoma</w:t>
      </w:r>
      <w:proofErr w:type="spellEnd"/>
      <w:r w:rsidRPr="00003605">
        <w:t xml:space="preserve"> and germ cell tumor. </w:t>
      </w:r>
    </w:p>
    <w:p w:rsidR="00003605" w:rsidRPr="00003605" w:rsidRDefault="00003605" w:rsidP="00003605">
      <w:pPr>
        <w:pStyle w:val="ListParagraph"/>
        <w:numPr>
          <w:ilvl w:val="0"/>
          <w:numId w:val="23"/>
        </w:numPr>
      </w:pPr>
      <w:r w:rsidRPr="00003605">
        <w:t xml:space="preserve">Serum </w:t>
      </w:r>
      <w:proofErr w:type="spellStart"/>
      <w:r w:rsidRPr="00003605">
        <w:t>hCG</w:t>
      </w:r>
      <w:proofErr w:type="spellEnd"/>
      <w:r w:rsidRPr="00003605">
        <w:t xml:space="preserve"> levels continue to rise after 14th week as opposed to drop in normal gestation</w:t>
      </w:r>
    </w:p>
    <w:p w:rsidR="00003605" w:rsidRPr="00003605" w:rsidRDefault="00003605" w:rsidP="00953E50">
      <w:pPr>
        <w:pStyle w:val="ListParagraph"/>
      </w:pPr>
      <w:r w:rsidRPr="00003605">
        <w:t xml:space="preserve"> </w:t>
      </w:r>
    </w:p>
    <w:p w:rsidR="00003605" w:rsidRPr="00953E50" w:rsidRDefault="00003605" w:rsidP="00953E50">
      <w:pPr>
        <w:pStyle w:val="ListParagraph"/>
        <w:rPr>
          <w:b/>
        </w:rPr>
      </w:pPr>
      <w:proofErr w:type="spellStart"/>
      <w:r w:rsidRPr="00953E50">
        <w:rPr>
          <w:b/>
        </w:rPr>
        <w:t>Histologically</w:t>
      </w:r>
      <w:proofErr w:type="spellEnd"/>
      <w:r w:rsidRPr="00953E50">
        <w:rPr>
          <w:b/>
        </w:rPr>
        <w:t xml:space="preserve">, it is classified into </w:t>
      </w:r>
    </w:p>
    <w:p w:rsidR="00003605" w:rsidRPr="00003605" w:rsidRDefault="00003605" w:rsidP="00003605">
      <w:pPr>
        <w:pStyle w:val="ListParagraph"/>
        <w:numPr>
          <w:ilvl w:val="0"/>
          <w:numId w:val="23"/>
        </w:numPr>
      </w:pPr>
      <w:proofErr w:type="spellStart"/>
      <w:r w:rsidRPr="00003605">
        <w:t>Hydatidiform</w:t>
      </w:r>
      <w:proofErr w:type="spellEnd"/>
      <w:r w:rsidRPr="00003605">
        <w:t xml:space="preserve"> mole (complete and incomplete) </w:t>
      </w:r>
    </w:p>
    <w:p w:rsidR="00003605" w:rsidRPr="00003605" w:rsidRDefault="00003605" w:rsidP="00003605">
      <w:pPr>
        <w:pStyle w:val="ListParagraph"/>
        <w:numPr>
          <w:ilvl w:val="0"/>
          <w:numId w:val="23"/>
        </w:numPr>
      </w:pPr>
      <w:r w:rsidRPr="00003605">
        <w:t>Invasive mole (</w:t>
      </w:r>
      <w:proofErr w:type="spellStart"/>
      <w:r w:rsidRPr="00003605">
        <w:t>chorioadenoma</w:t>
      </w:r>
      <w:proofErr w:type="spellEnd"/>
      <w:r w:rsidRPr="00003605">
        <w:t xml:space="preserve"> </w:t>
      </w:r>
      <w:proofErr w:type="spellStart"/>
      <w:r w:rsidRPr="00003605">
        <w:t>destruens</w:t>
      </w:r>
      <w:proofErr w:type="spellEnd"/>
      <w:r w:rsidRPr="00003605">
        <w:t>)</w:t>
      </w:r>
    </w:p>
    <w:p w:rsidR="00003605" w:rsidRPr="00003605" w:rsidRDefault="00003605" w:rsidP="00003605">
      <w:pPr>
        <w:pStyle w:val="ListParagraph"/>
        <w:numPr>
          <w:ilvl w:val="0"/>
          <w:numId w:val="23"/>
        </w:numPr>
      </w:pPr>
      <w:proofErr w:type="spellStart"/>
      <w:r w:rsidRPr="00003605">
        <w:t>Choriocarcinoma</w:t>
      </w:r>
      <w:proofErr w:type="spellEnd"/>
      <w:r w:rsidRPr="00003605">
        <w:t xml:space="preserve"> </w:t>
      </w:r>
    </w:p>
    <w:p w:rsidR="00003605" w:rsidRPr="00003605" w:rsidRDefault="00003605" w:rsidP="00003605">
      <w:pPr>
        <w:pStyle w:val="ListParagraph"/>
        <w:numPr>
          <w:ilvl w:val="0"/>
          <w:numId w:val="23"/>
        </w:numPr>
      </w:pPr>
      <w:r w:rsidRPr="00003605">
        <w:t xml:space="preserve">Placental site </w:t>
      </w:r>
      <w:proofErr w:type="spellStart"/>
      <w:r w:rsidRPr="00003605">
        <w:t>trophoblastic</w:t>
      </w:r>
      <w:proofErr w:type="spellEnd"/>
      <w:r w:rsidRPr="00003605">
        <w:t xml:space="preserve"> tumor (PSTT). </w:t>
      </w:r>
    </w:p>
    <w:p w:rsidR="00003605" w:rsidRPr="00003605" w:rsidRDefault="00003605" w:rsidP="00003605"/>
    <w:p w:rsidR="00003605" w:rsidRPr="00953E50" w:rsidRDefault="00003605" w:rsidP="00953E50">
      <w:pPr>
        <w:pStyle w:val="ListParagraph"/>
        <w:rPr>
          <w:b/>
          <w:sz w:val="44"/>
          <w:szCs w:val="44"/>
        </w:rPr>
      </w:pPr>
      <w:proofErr w:type="spellStart"/>
      <w:r w:rsidRPr="00953E50">
        <w:rPr>
          <w:b/>
          <w:sz w:val="44"/>
          <w:szCs w:val="44"/>
        </w:rPr>
        <w:t>Hydatidiform</w:t>
      </w:r>
      <w:proofErr w:type="spellEnd"/>
      <w:r w:rsidRPr="00953E50">
        <w:rPr>
          <w:b/>
          <w:sz w:val="44"/>
          <w:szCs w:val="44"/>
        </w:rPr>
        <w:t xml:space="preserve"> Mole </w:t>
      </w:r>
    </w:p>
    <w:p w:rsidR="00003605" w:rsidRPr="00003605" w:rsidRDefault="00003605" w:rsidP="00003605">
      <w:pPr>
        <w:pStyle w:val="ListParagraph"/>
        <w:numPr>
          <w:ilvl w:val="0"/>
          <w:numId w:val="23"/>
        </w:numPr>
      </w:pPr>
      <w:r w:rsidRPr="00003605">
        <w:t xml:space="preserve">In it there is enlarged and </w:t>
      </w:r>
      <w:proofErr w:type="spellStart"/>
      <w:r w:rsidRPr="00003605">
        <w:t>odematous</w:t>
      </w:r>
      <w:proofErr w:type="spellEnd"/>
      <w:r w:rsidRPr="00003605">
        <w:t xml:space="preserve"> placental </w:t>
      </w:r>
      <w:proofErr w:type="spellStart"/>
      <w:r w:rsidRPr="00003605">
        <w:t>villi</w:t>
      </w:r>
      <w:proofErr w:type="spellEnd"/>
      <w:r w:rsidRPr="00003605">
        <w:t xml:space="preserve"> filling the </w:t>
      </w:r>
      <w:r w:rsidR="00953E50">
        <w:t>cavity</w:t>
      </w:r>
      <w:r w:rsidRPr="00003605">
        <w:t xml:space="preserve"> of the uterus.</w:t>
      </w:r>
    </w:p>
    <w:p w:rsidR="00003605" w:rsidRPr="00003605" w:rsidRDefault="00003605" w:rsidP="00003605">
      <w:pPr>
        <w:pStyle w:val="ListParagraph"/>
        <w:numPr>
          <w:ilvl w:val="0"/>
          <w:numId w:val="23"/>
        </w:numPr>
      </w:pPr>
      <w:r w:rsidRPr="00003605">
        <w:t>Grossly it looks like a bunch of grapes</w:t>
      </w:r>
    </w:p>
    <w:p w:rsidR="00003605" w:rsidRPr="00003605" w:rsidRDefault="00003605" w:rsidP="00953E50">
      <w:pPr>
        <w:pStyle w:val="ListParagraph"/>
        <w:numPr>
          <w:ilvl w:val="0"/>
          <w:numId w:val="23"/>
        </w:numPr>
      </w:pPr>
      <w:r w:rsidRPr="00003605">
        <w:t xml:space="preserve">Symptoms: Patients present with increased abdominal swelling (rapid increase in uterine size) mistaken for normal pregnancy but the uterus is disproportionately large for stage of pregnancy. In addition patient has some vaginal bleeding, severe nausea and vomiting. </w:t>
      </w:r>
    </w:p>
    <w:p w:rsidR="00003605" w:rsidRPr="00003605" w:rsidRDefault="00003605" w:rsidP="00003605">
      <w:pPr>
        <w:pStyle w:val="ListParagraph"/>
        <w:numPr>
          <w:ilvl w:val="0"/>
          <w:numId w:val="23"/>
        </w:numPr>
      </w:pPr>
      <w:r w:rsidRPr="00003605">
        <w:t xml:space="preserve">Caused by abnormal </w:t>
      </w:r>
      <w:proofErr w:type="spellStart"/>
      <w:r w:rsidRPr="00003605">
        <w:t>gametogenesis</w:t>
      </w:r>
      <w:proofErr w:type="spellEnd"/>
      <w:r w:rsidRPr="00003605">
        <w:t xml:space="preserve"> and fertilization.</w:t>
      </w:r>
    </w:p>
    <w:p w:rsidR="00003605" w:rsidRPr="00003605" w:rsidRDefault="00003605" w:rsidP="00003605">
      <w:pPr>
        <w:pStyle w:val="ListParagraph"/>
        <w:numPr>
          <w:ilvl w:val="0"/>
          <w:numId w:val="23"/>
        </w:numPr>
      </w:pPr>
      <w:r w:rsidRPr="00003605">
        <w:t xml:space="preserve">There are 2 types of </w:t>
      </w:r>
      <w:proofErr w:type="spellStart"/>
      <w:r w:rsidRPr="00003605">
        <w:t>hydatidiform</w:t>
      </w:r>
      <w:proofErr w:type="spellEnd"/>
      <w:r w:rsidRPr="00003605">
        <w:t xml:space="preserve"> mole (HM).</w:t>
      </w:r>
    </w:p>
    <w:p w:rsidR="00003605" w:rsidRPr="00003605" w:rsidRDefault="00953E50" w:rsidP="00953E50">
      <w:pPr>
        <w:pStyle w:val="ListParagraph"/>
      </w:pPr>
      <w:r>
        <w:t>-</w:t>
      </w:r>
      <w:r w:rsidR="00003605" w:rsidRPr="00003605">
        <w:t>Complete HM</w:t>
      </w:r>
    </w:p>
    <w:p w:rsidR="00003605" w:rsidRPr="00003605" w:rsidRDefault="00953E50" w:rsidP="00953E50">
      <w:pPr>
        <w:pStyle w:val="ListParagraph"/>
      </w:pPr>
      <w:r>
        <w:t>-</w:t>
      </w:r>
      <w:r w:rsidR="00003605" w:rsidRPr="00003605">
        <w:t>Partial HM</w:t>
      </w:r>
    </w:p>
    <w:p w:rsidR="00953E50" w:rsidRDefault="00953E50" w:rsidP="00953E50">
      <w:pPr>
        <w:pStyle w:val="ListParagraph"/>
      </w:pPr>
    </w:p>
    <w:p w:rsidR="00953E50" w:rsidRDefault="00953E50" w:rsidP="00953E50">
      <w:pPr>
        <w:pStyle w:val="ListParagraph"/>
      </w:pPr>
    </w:p>
    <w:p w:rsidR="00953E50" w:rsidRDefault="00953E50" w:rsidP="00953E50">
      <w:pPr>
        <w:pStyle w:val="ListParagraph"/>
      </w:pPr>
    </w:p>
    <w:p w:rsidR="00953E50" w:rsidRDefault="00953E50" w:rsidP="00953E50">
      <w:pPr>
        <w:pStyle w:val="ListParagraph"/>
      </w:pPr>
    </w:p>
    <w:p w:rsidR="00003605" w:rsidRPr="00953E50" w:rsidRDefault="00953E50" w:rsidP="00953E50">
      <w:pPr>
        <w:pStyle w:val="ListParagraph"/>
        <w:rPr>
          <w:sz w:val="36"/>
          <w:szCs w:val="36"/>
          <w:u w:val="single"/>
        </w:rPr>
      </w:pPr>
      <w:r>
        <w:rPr>
          <w:sz w:val="36"/>
          <w:szCs w:val="36"/>
          <w:u w:val="single"/>
        </w:rPr>
        <w:lastRenderedPageBreak/>
        <w:t xml:space="preserve">Complete </w:t>
      </w:r>
      <w:r w:rsidR="00003605" w:rsidRPr="00953E50">
        <w:rPr>
          <w:sz w:val="36"/>
          <w:szCs w:val="36"/>
          <w:u w:val="single"/>
        </w:rPr>
        <w:t>M</w:t>
      </w:r>
      <w:r>
        <w:rPr>
          <w:sz w:val="36"/>
          <w:szCs w:val="36"/>
          <w:u w:val="single"/>
        </w:rPr>
        <w:t>ole (CM)</w:t>
      </w:r>
      <w:r w:rsidR="00003605" w:rsidRPr="00953E50">
        <w:rPr>
          <w:sz w:val="36"/>
          <w:szCs w:val="36"/>
          <w:u w:val="single"/>
        </w:rPr>
        <w:t xml:space="preserve"> </w:t>
      </w:r>
    </w:p>
    <w:p w:rsidR="00003605" w:rsidRPr="00003605" w:rsidRDefault="00003605" w:rsidP="00003605">
      <w:pPr>
        <w:pStyle w:val="ListParagraph"/>
        <w:numPr>
          <w:ilvl w:val="0"/>
          <w:numId w:val="23"/>
        </w:numPr>
      </w:pPr>
      <w:proofErr w:type="spellStart"/>
      <w:r w:rsidRPr="00003605">
        <w:t>Defintion</w:t>
      </w:r>
      <w:proofErr w:type="spellEnd"/>
      <w:r w:rsidRPr="00003605">
        <w:t xml:space="preserve">: Genetically abnormal placenta with </w:t>
      </w:r>
      <w:proofErr w:type="spellStart"/>
      <w:r w:rsidRPr="00003605">
        <w:t>hyperplastic</w:t>
      </w:r>
      <w:proofErr w:type="spellEnd"/>
      <w:r w:rsidRPr="00003605">
        <w:t xml:space="preserve"> </w:t>
      </w:r>
      <w:proofErr w:type="spellStart"/>
      <w:r w:rsidRPr="00003605">
        <w:t>trophoblast</w:t>
      </w:r>
      <w:proofErr w:type="spellEnd"/>
      <w:r w:rsidRPr="00003605">
        <w:t>, without fetus or embryo.</w:t>
      </w:r>
    </w:p>
    <w:p w:rsidR="00003605" w:rsidRDefault="00003605" w:rsidP="00003605">
      <w:pPr>
        <w:pStyle w:val="ListParagraph"/>
        <w:numPr>
          <w:ilvl w:val="0"/>
          <w:numId w:val="23"/>
        </w:numPr>
      </w:pPr>
      <w:r w:rsidRPr="00003605">
        <w:t xml:space="preserve">Uterus is distended and filled with swollen/large </w:t>
      </w:r>
      <w:proofErr w:type="spellStart"/>
      <w:r w:rsidRPr="00003605">
        <w:t>villi</w:t>
      </w:r>
      <w:proofErr w:type="spellEnd"/>
      <w:r w:rsidRPr="00003605">
        <w:t xml:space="preserve">. No </w:t>
      </w:r>
      <w:proofErr w:type="gramStart"/>
      <w:r w:rsidRPr="00003605">
        <w:t>embryo,</w:t>
      </w:r>
      <w:proofErr w:type="gramEnd"/>
      <w:r w:rsidRPr="00003605">
        <w:t xml:space="preserve"> or fetal tissue is present.</w:t>
      </w:r>
    </w:p>
    <w:p w:rsidR="00953E50" w:rsidRPr="00003605" w:rsidRDefault="00953E50" w:rsidP="00003605">
      <w:pPr>
        <w:pStyle w:val="ListParagraph"/>
        <w:numPr>
          <w:ilvl w:val="0"/>
          <w:numId w:val="23"/>
        </w:numPr>
      </w:pPr>
      <w:r>
        <w:t xml:space="preserve">There </w:t>
      </w:r>
      <w:proofErr w:type="gramStart"/>
      <w:r>
        <w:t>is elevated HCG levels</w:t>
      </w:r>
      <w:proofErr w:type="gramEnd"/>
      <w:r>
        <w:t>.</w:t>
      </w:r>
    </w:p>
    <w:p w:rsidR="00003605" w:rsidRPr="00003605" w:rsidRDefault="00003605" w:rsidP="00003605">
      <w:pPr>
        <w:pStyle w:val="ListParagraph"/>
        <w:numPr>
          <w:ilvl w:val="0"/>
          <w:numId w:val="23"/>
        </w:numPr>
      </w:pPr>
      <w:r w:rsidRPr="00003605">
        <w:t xml:space="preserve">On chromosomal analysis there are 46 </w:t>
      </w:r>
      <w:proofErr w:type="gramStart"/>
      <w:r w:rsidRPr="00003605">
        <w:t>chromosome</w:t>
      </w:r>
      <w:proofErr w:type="gramEnd"/>
      <w:r w:rsidRPr="00003605">
        <w:t xml:space="preserve"> (2 haploid sets), 46XX </w:t>
      </w:r>
      <w:proofErr w:type="spellStart"/>
      <w:r w:rsidRPr="00003605">
        <w:t>karyotype</w:t>
      </w:r>
      <w:proofErr w:type="spellEnd"/>
      <w:r w:rsidRPr="00003605">
        <w:t xml:space="preserve"> and all the chromosomes come from the male/paternal side.</w:t>
      </w:r>
    </w:p>
    <w:p w:rsidR="00003605" w:rsidRPr="00003605" w:rsidRDefault="00003605" w:rsidP="00003605">
      <w:pPr>
        <w:pStyle w:val="ListParagraph"/>
        <w:numPr>
          <w:ilvl w:val="0"/>
          <w:numId w:val="23"/>
        </w:numPr>
      </w:pPr>
      <w:proofErr w:type="gramStart"/>
      <w:r w:rsidRPr="00003605">
        <w:t>Treatment :</w:t>
      </w:r>
      <w:proofErr w:type="gramEnd"/>
      <w:r w:rsidRPr="00003605">
        <w:t xml:space="preserve"> Evacuation of uterus by curettage, chemotherapy.</w:t>
      </w:r>
    </w:p>
    <w:p w:rsidR="00003605" w:rsidRPr="00003605" w:rsidRDefault="00003605" w:rsidP="00003605">
      <w:pPr>
        <w:pStyle w:val="ListParagraph"/>
        <w:numPr>
          <w:ilvl w:val="0"/>
          <w:numId w:val="23"/>
        </w:numPr>
      </w:pPr>
      <w:r w:rsidRPr="00003605">
        <w:t>With appropriate therapy cure rate is very high</w:t>
      </w:r>
    </w:p>
    <w:p w:rsidR="00003605" w:rsidRPr="00003605" w:rsidRDefault="00953E50" w:rsidP="00953E50">
      <w:pPr>
        <w:pStyle w:val="ListParagraph"/>
      </w:pPr>
      <w:r>
        <w:t>-</w:t>
      </w:r>
      <w:r w:rsidR="00003605" w:rsidRPr="00003605">
        <w:t>spontaneous regression in 81%</w:t>
      </w:r>
    </w:p>
    <w:p w:rsidR="00003605" w:rsidRPr="00003605" w:rsidRDefault="00953E50" w:rsidP="00953E50">
      <w:pPr>
        <w:pStyle w:val="ListParagraph"/>
      </w:pPr>
      <w:r>
        <w:t>-</w:t>
      </w:r>
      <w:r w:rsidR="00003605" w:rsidRPr="00003605">
        <w:t>17% developed an invasive mole</w:t>
      </w:r>
    </w:p>
    <w:p w:rsidR="00953E50" w:rsidRDefault="00953E50" w:rsidP="00953E50">
      <w:pPr>
        <w:pStyle w:val="ListParagraph"/>
      </w:pPr>
      <w:r>
        <w:t>-</w:t>
      </w:r>
      <w:r w:rsidR="00003605" w:rsidRPr="00003605">
        <w:t xml:space="preserve">2% developed </w:t>
      </w:r>
      <w:proofErr w:type="spellStart"/>
      <w:r w:rsidR="00003605" w:rsidRPr="00003605">
        <w:t>choriocarcinoma</w:t>
      </w:r>
      <w:proofErr w:type="spellEnd"/>
    </w:p>
    <w:p w:rsidR="00953E50" w:rsidRDefault="00953E50" w:rsidP="00953E50">
      <w:pPr>
        <w:pStyle w:val="ListParagraph"/>
      </w:pPr>
    </w:p>
    <w:p w:rsidR="00003605" w:rsidRPr="00953E50" w:rsidRDefault="00003605" w:rsidP="00953E50">
      <w:pPr>
        <w:pStyle w:val="ListParagraph"/>
        <w:rPr>
          <w:sz w:val="40"/>
          <w:szCs w:val="40"/>
          <w:u w:val="single"/>
        </w:rPr>
      </w:pPr>
      <w:r w:rsidRPr="00953E50">
        <w:rPr>
          <w:sz w:val="40"/>
          <w:szCs w:val="40"/>
          <w:u w:val="single"/>
        </w:rPr>
        <w:t xml:space="preserve"> </w:t>
      </w:r>
    </w:p>
    <w:p w:rsidR="00003605" w:rsidRPr="00953E50" w:rsidRDefault="00003605" w:rsidP="00953E50">
      <w:pPr>
        <w:pStyle w:val="ListParagraph"/>
        <w:rPr>
          <w:sz w:val="40"/>
          <w:szCs w:val="40"/>
          <w:u w:val="single"/>
        </w:rPr>
      </w:pPr>
      <w:r w:rsidRPr="00953E50">
        <w:rPr>
          <w:sz w:val="40"/>
          <w:szCs w:val="40"/>
          <w:u w:val="single"/>
        </w:rPr>
        <w:t xml:space="preserve">Partial Mole (PM) </w:t>
      </w:r>
    </w:p>
    <w:p w:rsidR="00003605" w:rsidRPr="00003605" w:rsidRDefault="00003605" w:rsidP="00003605">
      <w:pPr>
        <w:pStyle w:val="ListParagraph"/>
        <w:numPr>
          <w:ilvl w:val="0"/>
          <w:numId w:val="23"/>
        </w:numPr>
      </w:pPr>
      <w:r w:rsidRPr="00003605">
        <w:t xml:space="preserve">Definition: PM is a genetically abnormal placenta with a mixture of large and small </w:t>
      </w:r>
      <w:proofErr w:type="spellStart"/>
      <w:r w:rsidRPr="00003605">
        <w:t>villi</w:t>
      </w:r>
      <w:proofErr w:type="spellEnd"/>
      <w:r w:rsidRPr="00003605">
        <w:t xml:space="preserve"> with slight hyperplasia of the </w:t>
      </w:r>
      <w:proofErr w:type="spellStart"/>
      <w:r w:rsidRPr="00003605">
        <w:t>trophoblast</w:t>
      </w:r>
      <w:proofErr w:type="spellEnd"/>
      <w:r w:rsidRPr="00003605">
        <w:t xml:space="preserve">,   filling the uterus. </w:t>
      </w:r>
      <w:proofErr w:type="spellStart"/>
      <w:r w:rsidRPr="00003605">
        <w:t>Embryonal</w:t>
      </w:r>
      <w:proofErr w:type="spellEnd"/>
      <w:r w:rsidRPr="00003605">
        <w:t>/fetal tissue is present.</w:t>
      </w:r>
    </w:p>
    <w:p w:rsidR="00953E50" w:rsidRDefault="00003605" w:rsidP="00953E50">
      <w:pPr>
        <w:pStyle w:val="ListParagraph"/>
        <w:numPr>
          <w:ilvl w:val="0"/>
          <w:numId w:val="23"/>
        </w:numPr>
      </w:pPr>
      <w:r w:rsidRPr="00003605">
        <w:t xml:space="preserve">Grossly large vesicular chorionic </w:t>
      </w:r>
      <w:proofErr w:type="spellStart"/>
      <w:r w:rsidRPr="00003605">
        <w:t>villi</w:t>
      </w:r>
      <w:proofErr w:type="spellEnd"/>
      <w:r w:rsidRPr="00003605">
        <w:t xml:space="preserve"> mixed with normal-appearing </w:t>
      </w:r>
      <w:proofErr w:type="spellStart"/>
      <w:r w:rsidRPr="00003605">
        <w:t>villi</w:t>
      </w:r>
      <w:proofErr w:type="spellEnd"/>
      <w:r w:rsidRPr="00003605">
        <w:t xml:space="preserve">. </w:t>
      </w:r>
    </w:p>
    <w:p w:rsidR="00003605" w:rsidRPr="00003605" w:rsidRDefault="00003605" w:rsidP="00003605">
      <w:pPr>
        <w:pStyle w:val="ListParagraph"/>
        <w:numPr>
          <w:ilvl w:val="0"/>
          <w:numId w:val="23"/>
        </w:numPr>
      </w:pPr>
      <w:r w:rsidRPr="00003605">
        <w:t>It makes up 15–35% of all moles</w:t>
      </w:r>
    </w:p>
    <w:p w:rsidR="00003605" w:rsidRPr="00003605" w:rsidRDefault="00003605" w:rsidP="00003605">
      <w:pPr>
        <w:pStyle w:val="ListParagraph"/>
        <w:numPr>
          <w:ilvl w:val="0"/>
          <w:numId w:val="23"/>
        </w:numPr>
      </w:pPr>
      <w:r w:rsidRPr="00003605">
        <w:t>Uterine size usually small or appropriate for gestational age</w:t>
      </w:r>
    </w:p>
    <w:p w:rsidR="00003605" w:rsidRPr="00003605" w:rsidRDefault="00003605" w:rsidP="00003605">
      <w:pPr>
        <w:pStyle w:val="ListParagraph"/>
        <w:numPr>
          <w:ilvl w:val="0"/>
          <w:numId w:val="23"/>
        </w:numPr>
      </w:pPr>
      <w:r w:rsidRPr="00003605">
        <w:t xml:space="preserve">Serum </w:t>
      </w:r>
      <w:proofErr w:type="spellStart"/>
      <w:proofErr w:type="gramStart"/>
      <w:r w:rsidRPr="00003605">
        <w:t>hCG</w:t>
      </w:r>
      <w:proofErr w:type="spellEnd"/>
      <w:proofErr w:type="gramEnd"/>
      <w:r w:rsidRPr="00003605">
        <w:t xml:space="preserve"> levels elevated but not as high as complete mole.</w:t>
      </w:r>
    </w:p>
    <w:p w:rsidR="00003605" w:rsidRPr="00003605" w:rsidRDefault="00003605" w:rsidP="00003605">
      <w:pPr>
        <w:pStyle w:val="ListParagraph"/>
        <w:numPr>
          <w:ilvl w:val="0"/>
          <w:numId w:val="23"/>
        </w:numPr>
      </w:pPr>
      <w:r w:rsidRPr="00003605">
        <w:t xml:space="preserve">Chromosomal analysis of partial moles shows 69 chromosomes (i.e. 3 haploid sets also called as </w:t>
      </w:r>
      <w:proofErr w:type="spellStart"/>
      <w:r w:rsidRPr="00003605">
        <w:t>triploidy</w:t>
      </w:r>
      <w:proofErr w:type="spellEnd"/>
      <w:r w:rsidRPr="00003605">
        <w:t xml:space="preserve">), XXY in which 2 haploids are paternal (from the male) and one is maternal </w:t>
      </w:r>
    </w:p>
    <w:p w:rsidR="00953E50" w:rsidRDefault="00953E50" w:rsidP="00953E50">
      <w:pPr>
        <w:pStyle w:val="ListParagraph"/>
        <w:rPr>
          <w:b/>
          <w:bCs/>
        </w:rPr>
      </w:pPr>
    </w:p>
    <w:p w:rsidR="00003605" w:rsidRPr="00003605" w:rsidRDefault="00003605" w:rsidP="00953E50">
      <w:pPr>
        <w:pStyle w:val="ListParagraph"/>
      </w:pPr>
      <w:r w:rsidRPr="00003605">
        <w:rPr>
          <w:b/>
          <w:bCs/>
        </w:rPr>
        <w:t>Prognosis</w:t>
      </w:r>
    </w:p>
    <w:p w:rsidR="00003605" w:rsidRPr="00003605" w:rsidRDefault="00003605" w:rsidP="00003605">
      <w:pPr>
        <w:pStyle w:val="ListParagraph"/>
        <w:numPr>
          <w:ilvl w:val="0"/>
          <w:numId w:val="23"/>
        </w:numPr>
      </w:pPr>
      <w:r w:rsidRPr="00003605">
        <w:t xml:space="preserve">Risk for development of </w:t>
      </w:r>
      <w:proofErr w:type="spellStart"/>
      <w:r w:rsidRPr="00003605">
        <w:t>choriocarcinoma</w:t>
      </w:r>
      <w:proofErr w:type="spellEnd"/>
      <w:r w:rsidRPr="00003605">
        <w:t xml:space="preserve"> very low. Only 2-3% </w:t>
      </w:r>
      <w:proofErr w:type="gramStart"/>
      <w:r w:rsidRPr="00003605">
        <w:t>become</w:t>
      </w:r>
      <w:proofErr w:type="gramEnd"/>
      <w:r w:rsidRPr="00003605">
        <w:t xml:space="preserve"> malignant. Follow-up is mandatory.</w:t>
      </w:r>
    </w:p>
    <w:p w:rsidR="00953E50" w:rsidRDefault="00953E50" w:rsidP="00953E50">
      <w:pPr>
        <w:pStyle w:val="ListParagraph"/>
      </w:pPr>
    </w:p>
    <w:p w:rsidR="00953E50" w:rsidRDefault="00953E50" w:rsidP="00953E50">
      <w:pPr>
        <w:pStyle w:val="ListParagraph"/>
      </w:pPr>
    </w:p>
    <w:p w:rsidR="00953E50" w:rsidRDefault="00953E50" w:rsidP="00953E50">
      <w:pPr>
        <w:pStyle w:val="ListParagraph"/>
      </w:pPr>
    </w:p>
    <w:p w:rsidR="00003605" w:rsidRPr="00953E50" w:rsidRDefault="00003605" w:rsidP="00953E50">
      <w:pPr>
        <w:pStyle w:val="ListParagraph"/>
        <w:rPr>
          <w:b/>
          <w:sz w:val="44"/>
          <w:szCs w:val="44"/>
        </w:rPr>
      </w:pPr>
      <w:r w:rsidRPr="00953E50">
        <w:rPr>
          <w:b/>
          <w:sz w:val="44"/>
          <w:szCs w:val="44"/>
        </w:rPr>
        <w:t xml:space="preserve">Invasive Mole </w:t>
      </w:r>
    </w:p>
    <w:p w:rsidR="00003605" w:rsidRPr="00003605" w:rsidRDefault="00003605" w:rsidP="00003605">
      <w:pPr>
        <w:pStyle w:val="ListParagraph"/>
        <w:numPr>
          <w:ilvl w:val="0"/>
          <w:numId w:val="23"/>
        </w:numPr>
      </w:pPr>
      <w:r w:rsidRPr="00003605">
        <w:t xml:space="preserve">Definition: </w:t>
      </w:r>
      <w:proofErr w:type="spellStart"/>
      <w:r w:rsidRPr="00003605">
        <w:t>Hydatidiform</w:t>
      </w:r>
      <w:proofErr w:type="spellEnd"/>
      <w:r w:rsidRPr="00003605">
        <w:t xml:space="preserve"> mole, generally of the complete type, in which </w:t>
      </w:r>
      <w:proofErr w:type="spellStart"/>
      <w:r w:rsidRPr="00003605">
        <w:t>villi</w:t>
      </w:r>
      <w:proofErr w:type="spellEnd"/>
      <w:r w:rsidRPr="00003605">
        <w:t xml:space="preserve"> penetrate deeply in the </w:t>
      </w:r>
      <w:proofErr w:type="spellStart"/>
      <w:r w:rsidRPr="00003605">
        <w:t>myometrium</w:t>
      </w:r>
      <w:proofErr w:type="spellEnd"/>
      <w:r w:rsidRPr="00003605">
        <w:t xml:space="preserve"> and/or its blood vessels.</w:t>
      </w:r>
    </w:p>
    <w:p w:rsidR="00003605" w:rsidRPr="00003605" w:rsidRDefault="00003605" w:rsidP="00003605">
      <w:pPr>
        <w:pStyle w:val="ListParagraph"/>
        <w:numPr>
          <w:ilvl w:val="0"/>
          <w:numId w:val="23"/>
        </w:numPr>
      </w:pPr>
      <w:r w:rsidRPr="00003605">
        <w:t>It occurs in about 15% of complete moles and rarely in partial mole.</w:t>
      </w:r>
    </w:p>
    <w:p w:rsidR="00003605" w:rsidRDefault="00003605" w:rsidP="00003605">
      <w:pPr>
        <w:pStyle w:val="ListParagraph"/>
        <w:numPr>
          <w:ilvl w:val="0"/>
          <w:numId w:val="23"/>
        </w:numPr>
      </w:pPr>
      <w:r w:rsidRPr="00003605">
        <w:t xml:space="preserve">Can cause </w:t>
      </w:r>
      <w:proofErr w:type="spellStart"/>
      <w:r w:rsidRPr="00003605">
        <w:t>hemorrahge</w:t>
      </w:r>
      <w:proofErr w:type="spellEnd"/>
      <w:r w:rsidRPr="00003605">
        <w:t xml:space="preserve"> and uterine perforation.</w:t>
      </w:r>
    </w:p>
    <w:p w:rsidR="00953E50" w:rsidRPr="00003605" w:rsidRDefault="00953E50" w:rsidP="00953E50"/>
    <w:p w:rsidR="00003605" w:rsidRPr="00953E50" w:rsidRDefault="00003605" w:rsidP="00953E50">
      <w:pPr>
        <w:pStyle w:val="ListParagraph"/>
        <w:rPr>
          <w:b/>
          <w:sz w:val="44"/>
          <w:szCs w:val="44"/>
        </w:rPr>
      </w:pPr>
      <w:proofErr w:type="spellStart"/>
      <w:r w:rsidRPr="00953E50">
        <w:rPr>
          <w:b/>
          <w:sz w:val="44"/>
          <w:szCs w:val="44"/>
        </w:rPr>
        <w:lastRenderedPageBreak/>
        <w:t>Choriocarcinoma</w:t>
      </w:r>
      <w:proofErr w:type="spellEnd"/>
      <w:r w:rsidRPr="00953E50">
        <w:rPr>
          <w:b/>
          <w:sz w:val="44"/>
          <w:szCs w:val="44"/>
        </w:rPr>
        <w:t xml:space="preserve"> </w:t>
      </w:r>
    </w:p>
    <w:p w:rsidR="00003605" w:rsidRPr="00003605" w:rsidRDefault="00003605" w:rsidP="00003605">
      <w:pPr>
        <w:pStyle w:val="ListParagraph"/>
        <w:numPr>
          <w:ilvl w:val="0"/>
          <w:numId w:val="23"/>
        </w:numPr>
      </w:pPr>
      <w:r w:rsidRPr="00003605">
        <w:t xml:space="preserve">Definition: Malignant tumor derived from normal or abnormal placental tissue, composed of a proliferation of malignant </w:t>
      </w:r>
      <w:proofErr w:type="spellStart"/>
      <w:r w:rsidRPr="00003605">
        <w:t>cytotrophoblast</w:t>
      </w:r>
      <w:proofErr w:type="spellEnd"/>
      <w:r w:rsidRPr="00003605">
        <w:t xml:space="preserve"> and </w:t>
      </w:r>
      <w:proofErr w:type="spellStart"/>
      <w:r w:rsidRPr="00003605">
        <w:t>syncytiotrophoblast</w:t>
      </w:r>
      <w:proofErr w:type="spellEnd"/>
      <w:r w:rsidRPr="00003605">
        <w:t xml:space="preserve">, without </w:t>
      </w:r>
      <w:proofErr w:type="spellStart"/>
      <w:r w:rsidRPr="00003605">
        <w:t>villi</w:t>
      </w:r>
      <w:proofErr w:type="spellEnd"/>
      <w:r w:rsidRPr="00003605">
        <w:t xml:space="preserve"> formation.</w:t>
      </w:r>
    </w:p>
    <w:p w:rsidR="00003605" w:rsidRPr="00003605" w:rsidRDefault="00003605" w:rsidP="00003605">
      <w:pPr>
        <w:pStyle w:val="ListParagraph"/>
        <w:numPr>
          <w:ilvl w:val="0"/>
          <w:numId w:val="23"/>
        </w:numPr>
      </w:pPr>
      <w:r w:rsidRPr="00003605">
        <w:t>It is an aggressive malignant neoplasm.</w:t>
      </w:r>
    </w:p>
    <w:p w:rsidR="00003605" w:rsidRPr="00003605" w:rsidRDefault="00003605" w:rsidP="00003605">
      <w:pPr>
        <w:pStyle w:val="ListParagraph"/>
        <w:numPr>
          <w:ilvl w:val="0"/>
          <w:numId w:val="23"/>
        </w:numPr>
      </w:pPr>
      <w:r w:rsidRPr="00003605">
        <w:t>It is characterized by highly increased serum concentration of HCG.</w:t>
      </w:r>
    </w:p>
    <w:p w:rsidR="00003605" w:rsidRPr="00003605" w:rsidRDefault="00003605" w:rsidP="00003605">
      <w:pPr>
        <w:pStyle w:val="ListParagraph"/>
        <w:numPr>
          <w:ilvl w:val="0"/>
          <w:numId w:val="23"/>
        </w:numPr>
      </w:pPr>
      <w:proofErr w:type="spellStart"/>
      <w:r w:rsidRPr="00003605">
        <w:t>Choriocarcinomas</w:t>
      </w:r>
      <w:proofErr w:type="spellEnd"/>
      <w:r w:rsidRPr="00003605">
        <w:t xml:space="preserve"> are </w:t>
      </w:r>
      <w:proofErr w:type="spellStart"/>
      <w:r w:rsidRPr="00003605">
        <w:t>aneuploid</w:t>
      </w:r>
      <w:proofErr w:type="spellEnd"/>
      <w:r w:rsidRPr="00003605">
        <w:t xml:space="preserve">. </w:t>
      </w:r>
    </w:p>
    <w:p w:rsidR="00003605" w:rsidRPr="00003605" w:rsidRDefault="00003605" w:rsidP="00003605">
      <w:pPr>
        <w:pStyle w:val="ListParagraph"/>
        <w:numPr>
          <w:ilvl w:val="0"/>
          <w:numId w:val="23"/>
        </w:numPr>
      </w:pPr>
      <w:r w:rsidRPr="00003605">
        <w:t xml:space="preserve">It spreads early via blood to the lungs and other organs. </w:t>
      </w:r>
    </w:p>
    <w:p w:rsidR="00003605" w:rsidRPr="00003605" w:rsidRDefault="00003605" w:rsidP="00003605">
      <w:pPr>
        <w:pStyle w:val="ListParagraph"/>
        <w:numPr>
          <w:ilvl w:val="0"/>
          <w:numId w:val="23"/>
        </w:numPr>
      </w:pPr>
      <w:r w:rsidRPr="00003605">
        <w:t xml:space="preserve">Responds well to chemotherapy </w:t>
      </w:r>
    </w:p>
    <w:p w:rsidR="00003605" w:rsidRPr="00003605" w:rsidRDefault="00003605" w:rsidP="00003605">
      <w:pPr>
        <w:pStyle w:val="ListParagraph"/>
        <w:numPr>
          <w:ilvl w:val="0"/>
          <w:numId w:val="23"/>
        </w:numPr>
      </w:pPr>
      <w:r w:rsidRPr="00003605">
        <w:t xml:space="preserve">About half the </w:t>
      </w:r>
      <w:proofErr w:type="spellStart"/>
      <w:r w:rsidRPr="00003605">
        <w:t>choriocarcinoma</w:t>
      </w:r>
      <w:proofErr w:type="spellEnd"/>
      <w:r w:rsidRPr="00003605">
        <w:t xml:space="preserve"> are preceded by complete </w:t>
      </w:r>
      <w:proofErr w:type="spellStart"/>
      <w:r w:rsidRPr="00003605">
        <w:t>hydatidiform</w:t>
      </w:r>
      <w:proofErr w:type="spellEnd"/>
      <w:r w:rsidRPr="00003605">
        <w:t xml:space="preserve"> </w:t>
      </w:r>
      <w:proofErr w:type="gramStart"/>
      <w:r w:rsidRPr="00003605">
        <w:t>mole .</w:t>
      </w:r>
      <w:proofErr w:type="gramEnd"/>
      <w:r w:rsidRPr="00003605">
        <w:t xml:space="preserve"> Others are preceded by partial mole (very unusual)</w:t>
      </w:r>
      <w:proofErr w:type="gramStart"/>
      <w:r w:rsidRPr="00003605">
        <w:t xml:space="preserve">,  </w:t>
      </w:r>
      <w:proofErr w:type="spellStart"/>
      <w:r w:rsidRPr="00003605">
        <w:t>abortion,ectopic</w:t>
      </w:r>
      <w:proofErr w:type="spellEnd"/>
      <w:proofErr w:type="gramEnd"/>
      <w:r w:rsidRPr="00003605">
        <w:t xml:space="preserve"> pregnancy and </w:t>
      </w:r>
      <w:r w:rsidR="00953E50">
        <w:t>occasionally</w:t>
      </w:r>
      <w:r w:rsidRPr="00003605">
        <w:t xml:space="preserve"> normal term pregnancy.</w:t>
      </w:r>
    </w:p>
    <w:p w:rsidR="00212F0D" w:rsidRDefault="00212F0D" w:rsidP="00003605"/>
    <w:sectPr w:rsidR="00212F0D" w:rsidSect="00212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5CD"/>
    <w:multiLevelType w:val="hybridMultilevel"/>
    <w:tmpl w:val="0810CF30"/>
    <w:lvl w:ilvl="0" w:tplc="F5488618">
      <w:start w:val="1"/>
      <w:numFmt w:val="bullet"/>
      <w:lvlText w:val="•"/>
      <w:lvlJc w:val="left"/>
      <w:pPr>
        <w:tabs>
          <w:tab w:val="num" w:pos="720"/>
        </w:tabs>
        <w:ind w:left="720" w:hanging="360"/>
      </w:pPr>
      <w:rPr>
        <w:rFonts w:ascii="Arial" w:hAnsi="Arial" w:hint="default"/>
      </w:rPr>
    </w:lvl>
    <w:lvl w:ilvl="1" w:tplc="EB34F23A" w:tentative="1">
      <w:start w:val="1"/>
      <w:numFmt w:val="bullet"/>
      <w:lvlText w:val="•"/>
      <w:lvlJc w:val="left"/>
      <w:pPr>
        <w:tabs>
          <w:tab w:val="num" w:pos="1440"/>
        </w:tabs>
        <w:ind w:left="1440" w:hanging="360"/>
      </w:pPr>
      <w:rPr>
        <w:rFonts w:ascii="Arial" w:hAnsi="Arial" w:hint="default"/>
      </w:rPr>
    </w:lvl>
    <w:lvl w:ilvl="2" w:tplc="564C294A" w:tentative="1">
      <w:start w:val="1"/>
      <w:numFmt w:val="bullet"/>
      <w:lvlText w:val="•"/>
      <w:lvlJc w:val="left"/>
      <w:pPr>
        <w:tabs>
          <w:tab w:val="num" w:pos="2160"/>
        </w:tabs>
        <w:ind w:left="2160" w:hanging="360"/>
      </w:pPr>
      <w:rPr>
        <w:rFonts w:ascii="Arial" w:hAnsi="Arial" w:hint="default"/>
      </w:rPr>
    </w:lvl>
    <w:lvl w:ilvl="3" w:tplc="4A5C3F38" w:tentative="1">
      <w:start w:val="1"/>
      <w:numFmt w:val="bullet"/>
      <w:lvlText w:val="•"/>
      <w:lvlJc w:val="left"/>
      <w:pPr>
        <w:tabs>
          <w:tab w:val="num" w:pos="2880"/>
        </w:tabs>
        <w:ind w:left="2880" w:hanging="360"/>
      </w:pPr>
      <w:rPr>
        <w:rFonts w:ascii="Arial" w:hAnsi="Arial" w:hint="default"/>
      </w:rPr>
    </w:lvl>
    <w:lvl w:ilvl="4" w:tplc="CC0CA364" w:tentative="1">
      <w:start w:val="1"/>
      <w:numFmt w:val="bullet"/>
      <w:lvlText w:val="•"/>
      <w:lvlJc w:val="left"/>
      <w:pPr>
        <w:tabs>
          <w:tab w:val="num" w:pos="3600"/>
        </w:tabs>
        <w:ind w:left="3600" w:hanging="360"/>
      </w:pPr>
      <w:rPr>
        <w:rFonts w:ascii="Arial" w:hAnsi="Arial" w:hint="default"/>
      </w:rPr>
    </w:lvl>
    <w:lvl w:ilvl="5" w:tplc="A3A0B36E" w:tentative="1">
      <w:start w:val="1"/>
      <w:numFmt w:val="bullet"/>
      <w:lvlText w:val="•"/>
      <w:lvlJc w:val="left"/>
      <w:pPr>
        <w:tabs>
          <w:tab w:val="num" w:pos="4320"/>
        </w:tabs>
        <w:ind w:left="4320" w:hanging="360"/>
      </w:pPr>
      <w:rPr>
        <w:rFonts w:ascii="Arial" w:hAnsi="Arial" w:hint="default"/>
      </w:rPr>
    </w:lvl>
    <w:lvl w:ilvl="6" w:tplc="0C42A6A2" w:tentative="1">
      <w:start w:val="1"/>
      <w:numFmt w:val="bullet"/>
      <w:lvlText w:val="•"/>
      <w:lvlJc w:val="left"/>
      <w:pPr>
        <w:tabs>
          <w:tab w:val="num" w:pos="5040"/>
        </w:tabs>
        <w:ind w:left="5040" w:hanging="360"/>
      </w:pPr>
      <w:rPr>
        <w:rFonts w:ascii="Arial" w:hAnsi="Arial" w:hint="default"/>
      </w:rPr>
    </w:lvl>
    <w:lvl w:ilvl="7" w:tplc="2C7E2F52" w:tentative="1">
      <w:start w:val="1"/>
      <w:numFmt w:val="bullet"/>
      <w:lvlText w:val="•"/>
      <w:lvlJc w:val="left"/>
      <w:pPr>
        <w:tabs>
          <w:tab w:val="num" w:pos="5760"/>
        </w:tabs>
        <w:ind w:left="5760" w:hanging="360"/>
      </w:pPr>
      <w:rPr>
        <w:rFonts w:ascii="Arial" w:hAnsi="Arial" w:hint="default"/>
      </w:rPr>
    </w:lvl>
    <w:lvl w:ilvl="8" w:tplc="BE88E71E" w:tentative="1">
      <w:start w:val="1"/>
      <w:numFmt w:val="bullet"/>
      <w:lvlText w:val="•"/>
      <w:lvlJc w:val="left"/>
      <w:pPr>
        <w:tabs>
          <w:tab w:val="num" w:pos="6480"/>
        </w:tabs>
        <w:ind w:left="6480" w:hanging="360"/>
      </w:pPr>
      <w:rPr>
        <w:rFonts w:ascii="Arial" w:hAnsi="Arial" w:hint="default"/>
      </w:rPr>
    </w:lvl>
  </w:abstractNum>
  <w:abstractNum w:abstractNumId="1">
    <w:nsid w:val="157F4D28"/>
    <w:multiLevelType w:val="hybridMultilevel"/>
    <w:tmpl w:val="934A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54FFC"/>
    <w:multiLevelType w:val="hybridMultilevel"/>
    <w:tmpl w:val="7EECC086"/>
    <w:lvl w:ilvl="0" w:tplc="58C87D1E">
      <w:start w:val="1"/>
      <w:numFmt w:val="bullet"/>
      <w:lvlText w:val="•"/>
      <w:lvlJc w:val="left"/>
      <w:pPr>
        <w:tabs>
          <w:tab w:val="num" w:pos="720"/>
        </w:tabs>
        <w:ind w:left="720" w:hanging="360"/>
      </w:pPr>
      <w:rPr>
        <w:rFonts w:ascii="Arial" w:hAnsi="Arial" w:hint="default"/>
      </w:rPr>
    </w:lvl>
    <w:lvl w:ilvl="1" w:tplc="544EA320" w:tentative="1">
      <w:start w:val="1"/>
      <w:numFmt w:val="bullet"/>
      <w:lvlText w:val="•"/>
      <w:lvlJc w:val="left"/>
      <w:pPr>
        <w:tabs>
          <w:tab w:val="num" w:pos="1440"/>
        </w:tabs>
        <w:ind w:left="1440" w:hanging="360"/>
      </w:pPr>
      <w:rPr>
        <w:rFonts w:ascii="Arial" w:hAnsi="Arial" w:hint="default"/>
      </w:rPr>
    </w:lvl>
    <w:lvl w:ilvl="2" w:tplc="8ABE2CDC" w:tentative="1">
      <w:start w:val="1"/>
      <w:numFmt w:val="bullet"/>
      <w:lvlText w:val="•"/>
      <w:lvlJc w:val="left"/>
      <w:pPr>
        <w:tabs>
          <w:tab w:val="num" w:pos="2160"/>
        </w:tabs>
        <w:ind w:left="2160" w:hanging="360"/>
      </w:pPr>
      <w:rPr>
        <w:rFonts w:ascii="Arial" w:hAnsi="Arial" w:hint="default"/>
      </w:rPr>
    </w:lvl>
    <w:lvl w:ilvl="3" w:tplc="7102F99C" w:tentative="1">
      <w:start w:val="1"/>
      <w:numFmt w:val="bullet"/>
      <w:lvlText w:val="•"/>
      <w:lvlJc w:val="left"/>
      <w:pPr>
        <w:tabs>
          <w:tab w:val="num" w:pos="2880"/>
        </w:tabs>
        <w:ind w:left="2880" w:hanging="360"/>
      </w:pPr>
      <w:rPr>
        <w:rFonts w:ascii="Arial" w:hAnsi="Arial" w:hint="default"/>
      </w:rPr>
    </w:lvl>
    <w:lvl w:ilvl="4" w:tplc="7C24E908" w:tentative="1">
      <w:start w:val="1"/>
      <w:numFmt w:val="bullet"/>
      <w:lvlText w:val="•"/>
      <w:lvlJc w:val="left"/>
      <w:pPr>
        <w:tabs>
          <w:tab w:val="num" w:pos="3600"/>
        </w:tabs>
        <w:ind w:left="3600" w:hanging="360"/>
      </w:pPr>
      <w:rPr>
        <w:rFonts w:ascii="Arial" w:hAnsi="Arial" w:hint="default"/>
      </w:rPr>
    </w:lvl>
    <w:lvl w:ilvl="5" w:tplc="824ADA06" w:tentative="1">
      <w:start w:val="1"/>
      <w:numFmt w:val="bullet"/>
      <w:lvlText w:val="•"/>
      <w:lvlJc w:val="left"/>
      <w:pPr>
        <w:tabs>
          <w:tab w:val="num" w:pos="4320"/>
        </w:tabs>
        <w:ind w:left="4320" w:hanging="360"/>
      </w:pPr>
      <w:rPr>
        <w:rFonts w:ascii="Arial" w:hAnsi="Arial" w:hint="default"/>
      </w:rPr>
    </w:lvl>
    <w:lvl w:ilvl="6" w:tplc="A6F8FBF2" w:tentative="1">
      <w:start w:val="1"/>
      <w:numFmt w:val="bullet"/>
      <w:lvlText w:val="•"/>
      <w:lvlJc w:val="left"/>
      <w:pPr>
        <w:tabs>
          <w:tab w:val="num" w:pos="5040"/>
        </w:tabs>
        <w:ind w:left="5040" w:hanging="360"/>
      </w:pPr>
      <w:rPr>
        <w:rFonts w:ascii="Arial" w:hAnsi="Arial" w:hint="default"/>
      </w:rPr>
    </w:lvl>
    <w:lvl w:ilvl="7" w:tplc="F5009AAE" w:tentative="1">
      <w:start w:val="1"/>
      <w:numFmt w:val="bullet"/>
      <w:lvlText w:val="•"/>
      <w:lvlJc w:val="left"/>
      <w:pPr>
        <w:tabs>
          <w:tab w:val="num" w:pos="5760"/>
        </w:tabs>
        <w:ind w:left="5760" w:hanging="360"/>
      </w:pPr>
      <w:rPr>
        <w:rFonts w:ascii="Arial" w:hAnsi="Arial" w:hint="default"/>
      </w:rPr>
    </w:lvl>
    <w:lvl w:ilvl="8" w:tplc="ABEADC88" w:tentative="1">
      <w:start w:val="1"/>
      <w:numFmt w:val="bullet"/>
      <w:lvlText w:val="•"/>
      <w:lvlJc w:val="left"/>
      <w:pPr>
        <w:tabs>
          <w:tab w:val="num" w:pos="6480"/>
        </w:tabs>
        <w:ind w:left="6480" w:hanging="360"/>
      </w:pPr>
      <w:rPr>
        <w:rFonts w:ascii="Arial" w:hAnsi="Arial" w:hint="default"/>
      </w:rPr>
    </w:lvl>
  </w:abstractNum>
  <w:abstractNum w:abstractNumId="3">
    <w:nsid w:val="23635755"/>
    <w:multiLevelType w:val="hybridMultilevel"/>
    <w:tmpl w:val="6566876A"/>
    <w:lvl w:ilvl="0" w:tplc="8586E052">
      <w:start w:val="1"/>
      <w:numFmt w:val="bullet"/>
      <w:lvlText w:val="•"/>
      <w:lvlJc w:val="left"/>
      <w:pPr>
        <w:tabs>
          <w:tab w:val="num" w:pos="720"/>
        </w:tabs>
        <w:ind w:left="720" w:hanging="360"/>
      </w:pPr>
      <w:rPr>
        <w:rFonts w:ascii="Arial" w:hAnsi="Arial" w:hint="default"/>
      </w:rPr>
    </w:lvl>
    <w:lvl w:ilvl="1" w:tplc="4CF4A60E" w:tentative="1">
      <w:start w:val="1"/>
      <w:numFmt w:val="bullet"/>
      <w:lvlText w:val="•"/>
      <w:lvlJc w:val="left"/>
      <w:pPr>
        <w:tabs>
          <w:tab w:val="num" w:pos="1440"/>
        </w:tabs>
        <w:ind w:left="1440" w:hanging="360"/>
      </w:pPr>
      <w:rPr>
        <w:rFonts w:ascii="Arial" w:hAnsi="Arial" w:hint="default"/>
      </w:rPr>
    </w:lvl>
    <w:lvl w:ilvl="2" w:tplc="F990CE08" w:tentative="1">
      <w:start w:val="1"/>
      <w:numFmt w:val="bullet"/>
      <w:lvlText w:val="•"/>
      <w:lvlJc w:val="left"/>
      <w:pPr>
        <w:tabs>
          <w:tab w:val="num" w:pos="2160"/>
        </w:tabs>
        <w:ind w:left="2160" w:hanging="360"/>
      </w:pPr>
      <w:rPr>
        <w:rFonts w:ascii="Arial" w:hAnsi="Arial" w:hint="default"/>
      </w:rPr>
    </w:lvl>
    <w:lvl w:ilvl="3" w:tplc="A768E7A8" w:tentative="1">
      <w:start w:val="1"/>
      <w:numFmt w:val="bullet"/>
      <w:lvlText w:val="•"/>
      <w:lvlJc w:val="left"/>
      <w:pPr>
        <w:tabs>
          <w:tab w:val="num" w:pos="2880"/>
        </w:tabs>
        <w:ind w:left="2880" w:hanging="360"/>
      </w:pPr>
      <w:rPr>
        <w:rFonts w:ascii="Arial" w:hAnsi="Arial" w:hint="default"/>
      </w:rPr>
    </w:lvl>
    <w:lvl w:ilvl="4" w:tplc="B5BC6994" w:tentative="1">
      <w:start w:val="1"/>
      <w:numFmt w:val="bullet"/>
      <w:lvlText w:val="•"/>
      <w:lvlJc w:val="left"/>
      <w:pPr>
        <w:tabs>
          <w:tab w:val="num" w:pos="3600"/>
        </w:tabs>
        <w:ind w:left="3600" w:hanging="360"/>
      </w:pPr>
      <w:rPr>
        <w:rFonts w:ascii="Arial" w:hAnsi="Arial" w:hint="default"/>
      </w:rPr>
    </w:lvl>
    <w:lvl w:ilvl="5" w:tplc="DE0E4814" w:tentative="1">
      <w:start w:val="1"/>
      <w:numFmt w:val="bullet"/>
      <w:lvlText w:val="•"/>
      <w:lvlJc w:val="left"/>
      <w:pPr>
        <w:tabs>
          <w:tab w:val="num" w:pos="4320"/>
        </w:tabs>
        <w:ind w:left="4320" w:hanging="360"/>
      </w:pPr>
      <w:rPr>
        <w:rFonts w:ascii="Arial" w:hAnsi="Arial" w:hint="default"/>
      </w:rPr>
    </w:lvl>
    <w:lvl w:ilvl="6" w:tplc="B34C1CF8" w:tentative="1">
      <w:start w:val="1"/>
      <w:numFmt w:val="bullet"/>
      <w:lvlText w:val="•"/>
      <w:lvlJc w:val="left"/>
      <w:pPr>
        <w:tabs>
          <w:tab w:val="num" w:pos="5040"/>
        </w:tabs>
        <w:ind w:left="5040" w:hanging="360"/>
      </w:pPr>
      <w:rPr>
        <w:rFonts w:ascii="Arial" w:hAnsi="Arial" w:hint="default"/>
      </w:rPr>
    </w:lvl>
    <w:lvl w:ilvl="7" w:tplc="CD06E7AA" w:tentative="1">
      <w:start w:val="1"/>
      <w:numFmt w:val="bullet"/>
      <w:lvlText w:val="•"/>
      <w:lvlJc w:val="left"/>
      <w:pPr>
        <w:tabs>
          <w:tab w:val="num" w:pos="5760"/>
        </w:tabs>
        <w:ind w:left="5760" w:hanging="360"/>
      </w:pPr>
      <w:rPr>
        <w:rFonts w:ascii="Arial" w:hAnsi="Arial" w:hint="default"/>
      </w:rPr>
    </w:lvl>
    <w:lvl w:ilvl="8" w:tplc="0A22F932" w:tentative="1">
      <w:start w:val="1"/>
      <w:numFmt w:val="bullet"/>
      <w:lvlText w:val="•"/>
      <w:lvlJc w:val="left"/>
      <w:pPr>
        <w:tabs>
          <w:tab w:val="num" w:pos="6480"/>
        </w:tabs>
        <w:ind w:left="6480" w:hanging="360"/>
      </w:pPr>
      <w:rPr>
        <w:rFonts w:ascii="Arial" w:hAnsi="Arial" w:hint="default"/>
      </w:rPr>
    </w:lvl>
  </w:abstractNum>
  <w:abstractNum w:abstractNumId="4">
    <w:nsid w:val="25D9336E"/>
    <w:multiLevelType w:val="hybridMultilevel"/>
    <w:tmpl w:val="73F0431C"/>
    <w:lvl w:ilvl="0" w:tplc="DD48BC04">
      <w:start w:val="1"/>
      <w:numFmt w:val="bullet"/>
      <w:lvlText w:val="•"/>
      <w:lvlJc w:val="left"/>
      <w:pPr>
        <w:tabs>
          <w:tab w:val="num" w:pos="720"/>
        </w:tabs>
        <w:ind w:left="720" w:hanging="360"/>
      </w:pPr>
      <w:rPr>
        <w:rFonts w:ascii="Arial" w:hAnsi="Arial" w:hint="default"/>
      </w:rPr>
    </w:lvl>
    <w:lvl w:ilvl="1" w:tplc="A08485BE" w:tentative="1">
      <w:start w:val="1"/>
      <w:numFmt w:val="bullet"/>
      <w:lvlText w:val="•"/>
      <w:lvlJc w:val="left"/>
      <w:pPr>
        <w:tabs>
          <w:tab w:val="num" w:pos="1440"/>
        </w:tabs>
        <w:ind w:left="1440" w:hanging="360"/>
      </w:pPr>
      <w:rPr>
        <w:rFonts w:ascii="Arial" w:hAnsi="Arial" w:hint="default"/>
      </w:rPr>
    </w:lvl>
    <w:lvl w:ilvl="2" w:tplc="2B8C1142" w:tentative="1">
      <w:start w:val="1"/>
      <w:numFmt w:val="bullet"/>
      <w:lvlText w:val="•"/>
      <w:lvlJc w:val="left"/>
      <w:pPr>
        <w:tabs>
          <w:tab w:val="num" w:pos="2160"/>
        </w:tabs>
        <w:ind w:left="2160" w:hanging="360"/>
      </w:pPr>
      <w:rPr>
        <w:rFonts w:ascii="Arial" w:hAnsi="Arial" w:hint="default"/>
      </w:rPr>
    </w:lvl>
    <w:lvl w:ilvl="3" w:tplc="855ED44E" w:tentative="1">
      <w:start w:val="1"/>
      <w:numFmt w:val="bullet"/>
      <w:lvlText w:val="•"/>
      <w:lvlJc w:val="left"/>
      <w:pPr>
        <w:tabs>
          <w:tab w:val="num" w:pos="2880"/>
        </w:tabs>
        <w:ind w:left="2880" w:hanging="360"/>
      </w:pPr>
      <w:rPr>
        <w:rFonts w:ascii="Arial" w:hAnsi="Arial" w:hint="default"/>
      </w:rPr>
    </w:lvl>
    <w:lvl w:ilvl="4" w:tplc="5E8EF336" w:tentative="1">
      <w:start w:val="1"/>
      <w:numFmt w:val="bullet"/>
      <w:lvlText w:val="•"/>
      <w:lvlJc w:val="left"/>
      <w:pPr>
        <w:tabs>
          <w:tab w:val="num" w:pos="3600"/>
        </w:tabs>
        <w:ind w:left="3600" w:hanging="360"/>
      </w:pPr>
      <w:rPr>
        <w:rFonts w:ascii="Arial" w:hAnsi="Arial" w:hint="default"/>
      </w:rPr>
    </w:lvl>
    <w:lvl w:ilvl="5" w:tplc="0FE2C568" w:tentative="1">
      <w:start w:val="1"/>
      <w:numFmt w:val="bullet"/>
      <w:lvlText w:val="•"/>
      <w:lvlJc w:val="left"/>
      <w:pPr>
        <w:tabs>
          <w:tab w:val="num" w:pos="4320"/>
        </w:tabs>
        <w:ind w:left="4320" w:hanging="360"/>
      </w:pPr>
      <w:rPr>
        <w:rFonts w:ascii="Arial" w:hAnsi="Arial" w:hint="default"/>
      </w:rPr>
    </w:lvl>
    <w:lvl w:ilvl="6" w:tplc="A1BE8758" w:tentative="1">
      <w:start w:val="1"/>
      <w:numFmt w:val="bullet"/>
      <w:lvlText w:val="•"/>
      <w:lvlJc w:val="left"/>
      <w:pPr>
        <w:tabs>
          <w:tab w:val="num" w:pos="5040"/>
        </w:tabs>
        <w:ind w:left="5040" w:hanging="360"/>
      </w:pPr>
      <w:rPr>
        <w:rFonts w:ascii="Arial" w:hAnsi="Arial" w:hint="default"/>
      </w:rPr>
    </w:lvl>
    <w:lvl w:ilvl="7" w:tplc="AB9CF508" w:tentative="1">
      <w:start w:val="1"/>
      <w:numFmt w:val="bullet"/>
      <w:lvlText w:val="•"/>
      <w:lvlJc w:val="left"/>
      <w:pPr>
        <w:tabs>
          <w:tab w:val="num" w:pos="5760"/>
        </w:tabs>
        <w:ind w:left="5760" w:hanging="360"/>
      </w:pPr>
      <w:rPr>
        <w:rFonts w:ascii="Arial" w:hAnsi="Arial" w:hint="default"/>
      </w:rPr>
    </w:lvl>
    <w:lvl w:ilvl="8" w:tplc="C4AC8BD0" w:tentative="1">
      <w:start w:val="1"/>
      <w:numFmt w:val="bullet"/>
      <w:lvlText w:val="•"/>
      <w:lvlJc w:val="left"/>
      <w:pPr>
        <w:tabs>
          <w:tab w:val="num" w:pos="6480"/>
        </w:tabs>
        <w:ind w:left="6480" w:hanging="360"/>
      </w:pPr>
      <w:rPr>
        <w:rFonts w:ascii="Arial" w:hAnsi="Arial" w:hint="default"/>
      </w:rPr>
    </w:lvl>
  </w:abstractNum>
  <w:abstractNum w:abstractNumId="5">
    <w:nsid w:val="2B2036C8"/>
    <w:multiLevelType w:val="hybridMultilevel"/>
    <w:tmpl w:val="A560F4C0"/>
    <w:lvl w:ilvl="0" w:tplc="ED22C33A">
      <w:start w:val="1"/>
      <w:numFmt w:val="bullet"/>
      <w:lvlText w:val="•"/>
      <w:lvlJc w:val="left"/>
      <w:pPr>
        <w:tabs>
          <w:tab w:val="num" w:pos="720"/>
        </w:tabs>
        <w:ind w:left="720" w:hanging="360"/>
      </w:pPr>
      <w:rPr>
        <w:rFonts w:ascii="Arial" w:hAnsi="Arial" w:hint="default"/>
      </w:rPr>
    </w:lvl>
    <w:lvl w:ilvl="1" w:tplc="14BA7848" w:tentative="1">
      <w:start w:val="1"/>
      <w:numFmt w:val="bullet"/>
      <w:lvlText w:val="•"/>
      <w:lvlJc w:val="left"/>
      <w:pPr>
        <w:tabs>
          <w:tab w:val="num" w:pos="1440"/>
        </w:tabs>
        <w:ind w:left="1440" w:hanging="360"/>
      </w:pPr>
      <w:rPr>
        <w:rFonts w:ascii="Arial" w:hAnsi="Arial" w:hint="default"/>
      </w:rPr>
    </w:lvl>
    <w:lvl w:ilvl="2" w:tplc="EE56F70A" w:tentative="1">
      <w:start w:val="1"/>
      <w:numFmt w:val="bullet"/>
      <w:lvlText w:val="•"/>
      <w:lvlJc w:val="left"/>
      <w:pPr>
        <w:tabs>
          <w:tab w:val="num" w:pos="2160"/>
        </w:tabs>
        <w:ind w:left="2160" w:hanging="360"/>
      </w:pPr>
      <w:rPr>
        <w:rFonts w:ascii="Arial" w:hAnsi="Arial" w:hint="default"/>
      </w:rPr>
    </w:lvl>
    <w:lvl w:ilvl="3" w:tplc="E4DA3AC4" w:tentative="1">
      <w:start w:val="1"/>
      <w:numFmt w:val="bullet"/>
      <w:lvlText w:val="•"/>
      <w:lvlJc w:val="left"/>
      <w:pPr>
        <w:tabs>
          <w:tab w:val="num" w:pos="2880"/>
        </w:tabs>
        <w:ind w:left="2880" w:hanging="360"/>
      </w:pPr>
      <w:rPr>
        <w:rFonts w:ascii="Arial" w:hAnsi="Arial" w:hint="default"/>
      </w:rPr>
    </w:lvl>
    <w:lvl w:ilvl="4" w:tplc="FEEE8588" w:tentative="1">
      <w:start w:val="1"/>
      <w:numFmt w:val="bullet"/>
      <w:lvlText w:val="•"/>
      <w:lvlJc w:val="left"/>
      <w:pPr>
        <w:tabs>
          <w:tab w:val="num" w:pos="3600"/>
        </w:tabs>
        <w:ind w:left="3600" w:hanging="360"/>
      </w:pPr>
      <w:rPr>
        <w:rFonts w:ascii="Arial" w:hAnsi="Arial" w:hint="default"/>
      </w:rPr>
    </w:lvl>
    <w:lvl w:ilvl="5" w:tplc="1F34820C" w:tentative="1">
      <w:start w:val="1"/>
      <w:numFmt w:val="bullet"/>
      <w:lvlText w:val="•"/>
      <w:lvlJc w:val="left"/>
      <w:pPr>
        <w:tabs>
          <w:tab w:val="num" w:pos="4320"/>
        </w:tabs>
        <w:ind w:left="4320" w:hanging="360"/>
      </w:pPr>
      <w:rPr>
        <w:rFonts w:ascii="Arial" w:hAnsi="Arial" w:hint="default"/>
      </w:rPr>
    </w:lvl>
    <w:lvl w:ilvl="6" w:tplc="8AFC8652" w:tentative="1">
      <w:start w:val="1"/>
      <w:numFmt w:val="bullet"/>
      <w:lvlText w:val="•"/>
      <w:lvlJc w:val="left"/>
      <w:pPr>
        <w:tabs>
          <w:tab w:val="num" w:pos="5040"/>
        </w:tabs>
        <w:ind w:left="5040" w:hanging="360"/>
      </w:pPr>
      <w:rPr>
        <w:rFonts w:ascii="Arial" w:hAnsi="Arial" w:hint="default"/>
      </w:rPr>
    </w:lvl>
    <w:lvl w:ilvl="7" w:tplc="9FC019DE" w:tentative="1">
      <w:start w:val="1"/>
      <w:numFmt w:val="bullet"/>
      <w:lvlText w:val="•"/>
      <w:lvlJc w:val="left"/>
      <w:pPr>
        <w:tabs>
          <w:tab w:val="num" w:pos="5760"/>
        </w:tabs>
        <w:ind w:left="5760" w:hanging="360"/>
      </w:pPr>
      <w:rPr>
        <w:rFonts w:ascii="Arial" w:hAnsi="Arial" w:hint="default"/>
      </w:rPr>
    </w:lvl>
    <w:lvl w:ilvl="8" w:tplc="D586379E" w:tentative="1">
      <w:start w:val="1"/>
      <w:numFmt w:val="bullet"/>
      <w:lvlText w:val="•"/>
      <w:lvlJc w:val="left"/>
      <w:pPr>
        <w:tabs>
          <w:tab w:val="num" w:pos="6480"/>
        </w:tabs>
        <w:ind w:left="6480" w:hanging="360"/>
      </w:pPr>
      <w:rPr>
        <w:rFonts w:ascii="Arial" w:hAnsi="Arial" w:hint="default"/>
      </w:rPr>
    </w:lvl>
  </w:abstractNum>
  <w:abstractNum w:abstractNumId="6">
    <w:nsid w:val="2C074104"/>
    <w:multiLevelType w:val="hybridMultilevel"/>
    <w:tmpl w:val="0FDA64FE"/>
    <w:lvl w:ilvl="0" w:tplc="C4382C00">
      <w:start w:val="1"/>
      <w:numFmt w:val="bullet"/>
      <w:lvlText w:val="•"/>
      <w:lvlJc w:val="left"/>
      <w:pPr>
        <w:tabs>
          <w:tab w:val="num" w:pos="720"/>
        </w:tabs>
        <w:ind w:left="720" w:hanging="360"/>
      </w:pPr>
      <w:rPr>
        <w:rFonts w:ascii="Arial" w:hAnsi="Arial" w:hint="default"/>
      </w:rPr>
    </w:lvl>
    <w:lvl w:ilvl="1" w:tplc="67FA8004" w:tentative="1">
      <w:start w:val="1"/>
      <w:numFmt w:val="bullet"/>
      <w:lvlText w:val="•"/>
      <w:lvlJc w:val="left"/>
      <w:pPr>
        <w:tabs>
          <w:tab w:val="num" w:pos="1440"/>
        </w:tabs>
        <w:ind w:left="1440" w:hanging="360"/>
      </w:pPr>
      <w:rPr>
        <w:rFonts w:ascii="Arial" w:hAnsi="Arial" w:hint="default"/>
      </w:rPr>
    </w:lvl>
    <w:lvl w:ilvl="2" w:tplc="AA446EAA" w:tentative="1">
      <w:start w:val="1"/>
      <w:numFmt w:val="bullet"/>
      <w:lvlText w:val="•"/>
      <w:lvlJc w:val="left"/>
      <w:pPr>
        <w:tabs>
          <w:tab w:val="num" w:pos="2160"/>
        </w:tabs>
        <w:ind w:left="2160" w:hanging="360"/>
      </w:pPr>
      <w:rPr>
        <w:rFonts w:ascii="Arial" w:hAnsi="Arial" w:hint="default"/>
      </w:rPr>
    </w:lvl>
    <w:lvl w:ilvl="3" w:tplc="D68C3558" w:tentative="1">
      <w:start w:val="1"/>
      <w:numFmt w:val="bullet"/>
      <w:lvlText w:val="•"/>
      <w:lvlJc w:val="left"/>
      <w:pPr>
        <w:tabs>
          <w:tab w:val="num" w:pos="2880"/>
        </w:tabs>
        <w:ind w:left="2880" w:hanging="360"/>
      </w:pPr>
      <w:rPr>
        <w:rFonts w:ascii="Arial" w:hAnsi="Arial" w:hint="default"/>
      </w:rPr>
    </w:lvl>
    <w:lvl w:ilvl="4" w:tplc="CD8E5702" w:tentative="1">
      <w:start w:val="1"/>
      <w:numFmt w:val="bullet"/>
      <w:lvlText w:val="•"/>
      <w:lvlJc w:val="left"/>
      <w:pPr>
        <w:tabs>
          <w:tab w:val="num" w:pos="3600"/>
        </w:tabs>
        <w:ind w:left="3600" w:hanging="360"/>
      </w:pPr>
      <w:rPr>
        <w:rFonts w:ascii="Arial" w:hAnsi="Arial" w:hint="default"/>
      </w:rPr>
    </w:lvl>
    <w:lvl w:ilvl="5" w:tplc="53009648" w:tentative="1">
      <w:start w:val="1"/>
      <w:numFmt w:val="bullet"/>
      <w:lvlText w:val="•"/>
      <w:lvlJc w:val="left"/>
      <w:pPr>
        <w:tabs>
          <w:tab w:val="num" w:pos="4320"/>
        </w:tabs>
        <w:ind w:left="4320" w:hanging="360"/>
      </w:pPr>
      <w:rPr>
        <w:rFonts w:ascii="Arial" w:hAnsi="Arial" w:hint="default"/>
      </w:rPr>
    </w:lvl>
    <w:lvl w:ilvl="6" w:tplc="EDAC82A8" w:tentative="1">
      <w:start w:val="1"/>
      <w:numFmt w:val="bullet"/>
      <w:lvlText w:val="•"/>
      <w:lvlJc w:val="left"/>
      <w:pPr>
        <w:tabs>
          <w:tab w:val="num" w:pos="5040"/>
        </w:tabs>
        <w:ind w:left="5040" w:hanging="360"/>
      </w:pPr>
      <w:rPr>
        <w:rFonts w:ascii="Arial" w:hAnsi="Arial" w:hint="default"/>
      </w:rPr>
    </w:lvl>
    <w:lvl w:ilvl="7" w:tplc="D5E67584" w:tentative="1">
      <w:start w:val="1"/>
      <w:numFmt w:val="bullet"/>
      <w:lvlText w:val="•"/>
      <w:lvlJc w:val="left"/>
      <w:pPr>
        <w:tabs>
          <w:tab w:val="num" w:pos="5760"/>
        </w:tabs>
        <w:ind w:left="5760" w:hanging="360"/>
      </w:pPr>
      <w:rPr>
        <w:rFonts w:ascii="Arial" w:hAnsi="Arial" w:hint="default"/>
      </w:rPr>
    </w:lvl>
    <w:lvl w:ilvl="8" w:tplc="B60EBD7E" w:tentative="1">
      <w:start w:val="1"/>
      <w:numFmt w:val="bullet"/>
      <w:lvlText w:val="•"/>
      <w:lvlJc w:val="left"/>
      <w:pPr>
        <w:tabs>
          <w:tab w:val="num" w:pos="6480"/>
        </w:tabs>
        <w:ind w:left="6480" w:hanging="360"/>
      </w:pPr>
      <w:rPr>
        <w:rFonts w:ascii="Arial" w:hAnsi="Arial" w:hint="default"/>
      </w:rPr>
    </w:lvl>
  </w:abstractNum>
  <w:abstractNum w:abstractNumId="7">
    <w:nsid w:val="301B495E"/>
    <w:multiLevelType w:val="hybridMultilevel"/>
    <w:tmpl w:val="AC6638D0"/>
    <w:lvl w:ilvl="0" w:tplc="CCA0A302">
      <w:start w:val="1"/>
      <w:numFmt w:val="bullet"/>
      <w:lvlText w:val="•"/>
      <w:lvlJc w:val="left"/>
      <w:pPr>
        <w:tabs>
          <w:tab w:val="num" w:pos="720"/>
        </w:tabs>
        <w:ind w:left="720" w:hanging="360"/>
      </w:pPr>
      <w:rPr>
        <w:rFonts w:ascii="Arial" w:hAnsi="Arial" w:hint="default"/>
      </w:rPr>
    </w:lvl>
    <w:lvl w:ilvl="1" w:tplc="F6D016BC" w:tentative="1">
      <w:start w:val="1"/>
      <w:numFmt w:val="bullet"/>
      <w:lvlText w:val="•"/>
      <w:lvlJc w:val="left"/>
      <w:pPr>
        <w:tabs>
          <w:tab w:val="num" w:pos="1440"/>
        </w:tabs>
        <w:ind w:left="1440" w:hanging="360"/>
      </w:pPr>
      <w:rPr>
        <w:rFonts w:ascii="Arial" w:hAnsi="Arial" w:hint="default"/>
      </w:rPr>
    </w:lvl>
    <w:lvl w:ilvl="2" w:tplc="7FD452EA" w:tentative="1">
      <w:start w:val="1"/>
      <w:numFmt w:val="bullet"/>
      <w:lvlText w:val="•"/>
      <w:lvlJc w:val="left"/>
      <w:pPr>
        <w:tabs>
          <w:tab w:val="num" w:pos="2160"/>
        </w:tabs>
        <w:ind w:left="2160" w:hanging="360"/>
      </w:pPr>
      <w:rPr>
        <w:rFonts w:ascii="Arial" w:hAnsi="Arial" w:hint="default"/>
      </w:rPr>
    </w:lvl>
    <w:lvl w:ilvl="3" w:tplc="70B0AAA4" w:tentative="1">
      <w:start w:val="1"/>
      <w:numFmt w:val="bullet"/>
      <w:lvlText w:val="•"/>
      <w:lvlJc w:val="left"/>
      <w:pPr>
        <w:tabs>
          <w:tab w:val="num" w:pos="2880"/>
        </w:tabs>
        <w:ind w:left="2880" w:hanging="360"/>
      </w:pPr>
      <w:rPr>
        <w:rFonts w:ascii="Arial" w:hAnsi="Arial" w:hint="default"/>
      </w:rPr>
    </w:lvl>
    <w:lvl w:ilvl="4" w:tplc="C6FA0EEE" w:tentative="1">
      <w:start w:val="1"/>
      <w:numFmt w:val="bullet"/>
      <w:lvlText w:val="•"/>
      <w:lvlJc w:val="left"/>
      <w:pPr>
        <w:tabs>
          <w:tab w:val="num" w:pos="3600"/>
        </w:tabs>
        <w:ind w:left="3600" w:hanging="360"/>
      </w:pPr>
      <w:rPr>
        <w:rFonts w:ascii="Arial" w:hAnsi="Arial" w:hint="default"/>
      </w:rPr>
    </w:lvl>
    <w:lvl w:ilvl="5" w:tplc="2C2AB52C" w:tentative="1">
      <w:start w:val="1"/>
      <w:numFmt w:val="bullet"/>
      <w:lvlText w:val="•"/>
      <w:lvlJc w:val="left"/>
      <w:pPr>
        <w:tabs>
          <w:tab w:val="num" w:pos="4320"/>
        </w:tabs>
        <w:ind w:left="4320" w:hanging="360"/>
      </w:pPr>
      <w:rPr>
        <w:rFonts w:ascii="Arial" w:hAnsi="Arial" w:hint="default"/>
      </w:rPr>
    </w:lvl>
    <w:lvl w:ilvl="6" w:tplc="DFE4E33C" w:tentative="1">
      <w:start w:val="1"/>
      <w:numFmt w:val="bullet"/>
      <w:lvlText w:val="•"/>
      <w:lvlJc w:val="left"/>
      <w:pPr>
        <w:tabs>
          <w:tab w:val="num" w:pos="5040"/>
        </w:tabs>
        <w:ind w:left="5040" w:hanging="360"/>
      </w:pPr>
      <w:rPr>
        <w:rFonts w:ascii="Arial" w:hAnsi="Arial" w:hint="default"/>
      </w:rPr>
    </w:lvl>
    <w:lvl w:ilvl="7" w:tplc="0D0E29B0" w:tentative="1">
      <w:start w:val="1"/>
      <w:numFmt w:val="bullet"/>
      <w:lvlText w:val="•"/>
      <w:lvlJc w:val="left"/>
      <w:pPr>
        <w:tabs>
          <w:tab w:val="num" w:pos="5760"/>
        </w:tabs>
        <w:ind w:left="5760" w:hanging="360"/>
      </w:pPr>
      <w:rPr>
        <w:rFonts w:ascii="Arial" w:hAnsi="Arial" w:hint="default"/>
      </w:rPr>
    </w:lvl>
    <w:lvl w:ilvl="8" w:tplc="9DE4CAA8" w:tentative="1">
      <w:start w:val="1"/>
      <w:numFmt w:val="bullet"/>
      <w:lvlText w:val="•"/>
      <w:lvlJc w:val="left"/>
      <w:pPr>
        <w:tabs>
          <w:tab w:val="num" w:pos="6480"/>
        </w:tabs>
        <w:ind w:left="6480" w:hanging="360"/>
      </w:pPr>
      <w:rPr>
        <w:rFonts w:ascii="Arial" w:hAnsi="Arial" w:hint="default"/>
      </w:rPr>
    </w:lvl>
  </w:abstractNum>
  <w:abstractNum w:abstractNumId="8">
    <w:nsid w:val="35EC5755"/>
    <w:multiLevelType w:val="hybridMultilevel"/>
    <w:tmpl w:val="66869560"/>
    <w:lvl w:ilvl="0" w:tplc="037619E6">
      <w:start w:val="1"/>
      <w:numFmt w:val="bullet"/>
      <w:lvlText w:val="•"/>
      <w:lvlJc w:val="left"/>
      <w:pPr>
        <w:tabs>
          <w:tab w:val="num" w:pos="720"/>
        </w:tabs>
        <w:ind w:left="720" w:hanging="360"/>
      </w:pPr>
      <w:rPr>
        <w:rFonts w:ascii="Arial" w:hAnsi="Arial" w:hint="default"/>
      </w:rPr>
    </w:lvl>
    <w:lvl w:ilvl="1" w:tplc="CA8604D6" w:tentative="1">
      <w:start w:val="1"/>
      <w:numFmt w:val="bullet"/>
      <w:lvlText w:val="•"/>
      <w:lvlJc w:val="left"/>
      <w:pPr>
        <w:tabs>
          <w:tab w:val="num" w:pos="1440"/>
        </w:tabs>
        <w:ind w:left="1440" w:hanging="360"/>
      </w:pPr>
      <w:rPr>
        <w:rFonts w:ascii="Arial" w:hAnsi="Arial" w:hint="default"/>
      </w:rPr>
    </w:lvl>
    <w:lvl w:ilvl="2" w:tplc="D084FED4" w:tentative="1">
      <w:start w:val="1"/>
      <w:numFmt w:val="bullet"/>
      <w:lvlText w:val="•"/>
      <w:lvlJc w:val="left"/>
      <w:pPr>
        <w:tabs>
          <w:tab w:val="num" w:pos="2160"/>
        </w:tabs>
        <w:ind w:left="2160" w:hanging="360"/>
      </w:pPr>
      <w:rPr>
        <w:rFonts w:ascii="Arial" w:hAnsi="Arial" w:hint="default"/>
      </w:rPr>
    </w:lvl>
    <w:lvl w:ilvl="3" w:tplc="94EA40D4" w:tentative="1">
      <w:start w:val="1"/>
      <w:numFmt w:val="bullet"/>
      <w:lvlText w:val="•"/>
      <w:lvlJc w:val="left"/>
      <w:pPr>
        <w:tabs>
          <w:tab w:val="num" w:pos="2880"/>
        </w:tabs>
        <w:ind w:left="2880" w:hanging="360"/>
      </w:pPr>
      <w:rPr>
        <w:rFonts w:ascii="Arial" w:hAnsi="Arial" w:hint="default"/>
      </w:rPr>
    </w:lvl>
    <w:lvl w:ilvl="4" w:tplc="74EE4730" w:tentative="1">
      <w:start w:val="1"/>
      <w:numFmt w:val="bullet"/>
      <w:lvlText w:val="•"/>
      <w:lvlJc w:val="left"/>
      <w:pPr>
        <w:tabs>
          <w:tab w:val="num" w:pos="3600"/>
        </w:tabs>
        <w:ind w:left="3600" w:hanging="360"/>
      </w:pPr>
      <w:rPr>
        <w:rFonts w:ascii="Arial" w:hAnsi="Arial" w:hint="default"/>
      </w:rPr>
    </w:lvl>
    <w:lvl w:ilvl="5" w:tplc="75909D44" w:tentative="1">
      <w:start w:val="1"/>
      <w:numFmt w:val="bullet"/>
      <w:lvlText w:val="•"/>
      <w:lvlJc w:val="left"/>
      <w:pPr>
        <w:tabs>
          <w:tab w:val="num" w:pos="4320"/>
        </w:tabs>
        <w:ind w:left="4320" w:hanging="360"/>
      </w:pPr>
      <w:rPr>
        <w:rFonts w:ascii="Arial" w:hAnsi="Arial" w:hint="default"/>
      </w:rPr>
    </w:lvl>
    <w:lvl w:ilvl="6" w:tplc="D60AC50E" w:tentative="1">
      <w:start w:val="1"/>
      <w:numFmt w:val="bullet"/>
      <w:lvlText w:val="•"/>
      <w:lvlJc w:val="left"/>
      <w:pPr>
        <w:tabs>
          <w:tab w:val="num" w:pos="5040"/>
        </w:tabs>
        <w:ind w:left="5040" w:hanging="360"/>
      </w:pPr>
      <w:rPr>
        <w:rFonts w:ascii="Arial" w:hAnsi="Arial" w:hint="default"/>
      </w:rPr>
    </w:lvl>
    <w:lvl w:ilvl="7" w:tplc="2F7E601A" w:tentative="1">
      <w:start w:val="1"/>
      <w:numFmt w:val="bullet"/>
      <w:lvlText w:val="•"/>
      <w:lvlJc w:val="left"/>
      <w:pPr>
        <w:tabs>
          <w:tab w:val="num" w:pos="5760"/>
        </w:tabs>
        <w:ind w:left="5760" w:hanging="360"/>
      </w:pPr>
      <w:rPr>
        <w:rFonts w:ascii="Arial" w:hAnsi="Arial" w:hint="default"/>
      </w:rPr>
    </w:lvl>
    <w:lvl w:ilvl="8" w:tplc="4EF0A26C" w:tentative="1">
      <w:start w:val="1"/>
      <w:numFmt w:val="bullet"/>
      <w:lvlText w:val="•"/>
      <w:lvlJc w:val="left"/>
      <w:pPr>
        <w:tabs>
          <w:tab w:val="num" w:pos="6480"/>
        </w:tabs>
        <w:ind w:left="6480" w:hanging="360"/>
      </w:pPr>
      <w:rPr>
        <w:rFonts w:ascii="Arial" w:hAnsi="Arial" w:hint="default"/>
      </w:rPr>
    </w:lvl>
  </w:abstractNum>
  <w:abstractNum w:abstractNumId="9">
    <w:nsid w:val="440255B7"/>
    <w:multiLevelType w:val="hybridMultilevel"/>
    <w:tmpl w:val="47587364"/>
    <w:lvl w:ilvl="0" w:tplc="23C4642E">
      <w:start w:val="1"/>
      <w:numFmt w:val="bullet"/>
      <w:lvlText w:val="•"/>
      <w:lvlJc w:val="left"/>
      <w:pPr>
        <w:tabs>
          <w:tab w:val="num" w:pos="720"/>
        </w:tabs>
        <w:ind w:left="720" w:hanging="360"/>
      </w:pPr>
      <w:rPr>
        <w:rFonts w:ascii="Arial" w:hAnsi="Arial" w:hint="default"/>
      </w:rPr>
    </w:lvl>
    <w:lvl w:ilvl="1" w:tplc="A1387470" w:tentative="1">
      <w:start w:val="1"/>
      <w:numFmt w:val="bullet"/>
      <w:lvlText w:val="•"/>
      <w:lvlJc w:val="left"/>
      <w:pPr>
        <w:tabs>
          <w:tab w:val="num" w:pos="1440"/>
        </w:tabs>
        <w:ind w:left="1440" w:hanging="360"/>
      </w:pPr>
      <w:rPr>
        <w:rFonts w:ascii="Arial" w:hAnsi="Arial" w:hint="default"/>
      </w:rPr>
    </w:lvl>
    <w:lvl w:ilvl="2" w:tplc="67C4333C" w:tentative="1">
      <w:start w:val="1"/>
      <w:numFmt w:val="bullet"/>
      <w:lvlText w:val="•"/>
      <w:lvlJc w:val="left"/>
      <w:pPr>
        <w:tabs>
          <w:tab w:val="num" w:pos="2160"/>
        </w:tabs>
        <w:ind w:left="2160" w:hanging="360"/>
      </w:pPr>
      <w:rPr>
        <w:rFonts w:ascii="Arial" w:hAnsi="Arial" w:hint="default"/>
      </w:rPr>
    </w:lvl>
    <w:lvl w:ilvl="3" w:tplc="004A5984" w:tentative="1">
      <w:start w:val="1"/>
      <w:numFmt w:val="bullet"/>
      <w:lvlText w:val="•"/>
      <w:lvlJc w:val="left"/>
      <w:pPr>
        <w:tabs>
          <w:tab w:val="num" w:pos="2880"/>
        </w:tabs>
        <w:ind w:left="2880" w:hanging="360"/>
      </w:pPr>
      <w:rPr>
        <w:rFonts w:ascii="Arial" w:hAnsi="Arial" w:hint="default"/>
      </w:rPr>
    </w:lvl>
    <w:lvl w:ilvl="4" w:tplc="A2E0EA06" w:tentative="1">
      <w:start w:val="1"/>
      <w:numFmt w:val="bullet"/>
      <w:lvlText w:val="•"/>
      <w:lvlJc w:val="left"/>
      <w:pPr>
        <w:tabs>
          <w:tab w:val="num" w:pos="3600"/>
        </w:tabs>
        <w:ind w:left="3600" w:hanging="360"/>
      </w:pPr>
      <w:rPr>
        <w:rFonts w:ascii="Arial" w:hAnsi="Arial" w:hint="default"/>
      </w:rPr>
    </w:lvl>
    <w:lvl w:ilvl="5" w:tplc="81761B48" w:tentative="1">
      <w:start w:val="1"/>
      <w:numFmt w:val="bullet"/>
      <w:lvlText w:val="•"/>
      <w:lvlJc w:val="left"/>
      <w:pPr>
        <w:tabs>
          <w:tab w:val="num" w:pos="4320"/>
        </w:tabs>
        <w:ind w:left="4320" w:hanging="360"/>
      </w:pPr>
      <w:rPr>
        <w:rFonts w:ascii="Arial" w:hAnsi="Arial" w:hint="default"/>
      </w:rPr>
    </w:lvl>
    <w:lvl w:ilvl="6" w:tplc="FCC80844" w:tentative="1">
      <w:start w:val="1"/>
      <w:numFmt w:val="bullet"/>
      <w:lvlText w:val="•"/>
      <w:lvlJc w:val="left"/>
      <w:pPr>
        <w:tabs>
          <w:tab w:val="num" w:pos="5040"/>
        </w:tabs>
        <w:ind w:left="5040" w:hanging="360"/>
      </w:pPr>
      <w:rPr>
        <w:rFonts w:ascii="Arial" w:hAnsi="Arial" w:hint="default"/>
      </w:rPr>
    </w:lvl>
    <w:lvl w:ilvl="7" w:tplc="57FA72AC" w:tentative="1">
      <w:start w:val="1"/>
      <w:numFmt w:val="bullet"/>
      <w:lvlText w:val="•"/>
      <w:lvlJc w:val="left"/>
      <w:pPr>
        <w:tabs>
          <w:tab w:val="num" w:pos="5760"/>
        </w:tabs>
        <w:ind w:left="5760" w:hanging="360"/>
      </w:pPr>
      <w:rPr>
        <w:rFonts w:ascii="Arial" w:hAnsi="Arial" w:hint="default"/>
      </w:rPr>
    </w:lvl>
    <w:lvl w:ilvl="8" w:tplc="9348A764" w:tentative="1">
      <w:start w:val="1"/>
      <w:numFmt w:val="bullet"/>
      <w:lvlText w:val="•"/>
      <w:lvlJc w:val="left"/>
      <w:pPr>
        <w:tabs>
          <w:tab w:val="num" w:pos="6480"/>
        </w:tabs>
        <w:ind w:left="6480" w:hanging="360"/>
      </w:pPr>
      <w:rPr>
        <w:rFonts w:ascii="Arial" w:hAnsi="Arial" w:hint="default"/>
      </w:rPr>
    </w:lvl>
  </w:abstractNum>
  <w:abstractNum w:abstractNumId="10">
    <w:nsid w:val="48B46B7F"/>
    <w:multiLevelType w:val="hybridMultilevel"/>
    <w:tmpl w:val="4EF8ED70"/>
    <w:lvl w:ilvl="0" w:tplc="A330D550">
      <w:start w:val="1"/>
      <w:numFmt w:val="bullet"/>
      <w:lvlText w:val="-"/>
      <w:lvlJc w:val="left"/>
      <w:pPr>
        <w:tabs>
          <w:tab w:val="num" w:pos="720"/>
        </w:tabs>
        <w:ind w:left="720" w:hanging="360"/>
      </w:pPr>
      <w:rPr>
        <w:rFonts w:ascii="Times New Roman" w:hAnsi="Times New Roman" w:hint="default"/>
      </w:rPr>
    </w:lvl>
    <w:lvl w:ilvl="1" w:tplc="1FE0587A" w:tentative="1">
      <w:start w:val="1"/>
      <w:numFmt w:val="bullet"/>
      <w:lvlText w:val="-"/>
      <w:lvlJc w:val="left"/>
      <w:pPr>
        <w:tabs>
          <w:tab w:val="num" w:pos="1440"/>
        </w:tabs>
        <w:ind w:left="1440" w:hanging="360"/>
      </w:pPr>
      <w:rPr>
        <w:rFonts w:ascii="Times New Roman" w:hAnsi="Times New Roman" w:hint="default"/>
      </w:rPr>
    </w:lvl>
    <w:lvl w:ilvl="2" w:tplc="C3D2C190" w:tentative="1">
      <w:start w:val="1"/>
      <w:numFmt w:val="bullet"/>
      <w:lvlText w:val="-"/>
      <w:lvlJc w:val="left"/>
      <w:pPr>
        <w:tabs>
          <w:tab w:val="num" w:pos="2160"/>
        </w:tabs>
        <w:ind w:left="2160" w:hanging="360"/>
      </w:pPr>
      <w:rPr>
        <w:rFonts w:ascii="Times New Roman" w:hAnsi="Times New Roman" w:hint="default"/>
      </w:rPr>
    </w:lvl>
    <w:lvl w:ilvl="3" w:tplc="69B83FB2" w:tentative="1">
      <w:start w:val="1"/>
      <w:numFmt w:val="bullet"/>
      <w:lvlText w:val="-"/>
      <w:lvlJc w:val="left"/>
      <w:pPr>
        <w:tabs>
          <w:tab w:val="num" w:pos="2880"/>
        </w:tabs>
        <w:ind w:left="2880" w:hanging="360"/>
      </w:pPr>
      <w:rPr>
        <w:rFonts w:ascii="Times New Roman" w:hAnsi="Times New Roman" w:hint="default"/>
      </w:rPr>
    </w:lvl>
    <w:lvl w:ilvl="4" w:tplc="EDE05EB6" w:tentative="1">
      <w:start w:val="1"/>
      <w:numFmt w:val="bullet"/>
      <w:lvlText w:val="-"/>
      <w:lvlJc w:val="left"/>
      <w:pPr>
        <w:tabs>
          <w:tab w:val="num" w:pos="3600"/>
        </w:tabs>
        <w:ind w:left="3600" w:hanging="360"/>
      </w:pPr>
      <w:rPr>
        <w:rFonts w:ascii="Times New Roman" w:hAnsi="Times New Roman" w:hint="default"/>
      </w:rPr>
    </w:lvl>
    <w:lvl w:ilvl="5" w:tplc="E65A8988" w:tentative="1">
      <w:start w:val="1"/>
      <w:numFmt w:val="bullet"/>
      <w:lvlText w:val="-"/>
      <w:lvlJc w:val="left"/>
      <w:pPr>
        <w:tabs>
          <w:tab w:val="num" w:pos="4320"/>
        </w:tabs>
        <w:ind w:left="4320" w:hanging="360"/>
      </w:pPr>
      <w:rPr>
        <w:rFonts w:ascii="Times New Roman" w:hAnsi="Times New Roman" w:hint="default"/>
      </w:rPr>
    </w:lvl>
    <w:lvl w:ilvl="6" w:tplc="88582CE2" w:tentative="1">
      <w:start w:val="1"/>
      <w:numFmt w:val="bullet"/>
      <w:lvlText w:val="-"/>
      <w:lvlJc w:val="left"/>
      <w:pPr>
        <w:tabs>
          <w:tab w:val="num" w:pos="5040"/>
        </w:tabs>
        <w:ind w:left="5040" w:hanging="360"/>
      </w:pPr>
      <w:rPr>
        <w:rFonts w:ascii="Times New Roman" w:hAnsi="Times New Roman" w:hint="default"/>
      </w:rPr>
    </w:lvl>
    <w:lvl w:ilvl="7" w:tplc="3072D516" w:tentative="1">
      <w:start w:val="1"/>
      <w:numFmt w:val="bullet"/>
      <w:lvlText w:val="-"/>
      <w:lvlJc w:val="left"/>
      <w:pPr>
        <w:tabs>
          <w:tab w:val="num" w:pos="5760"/>
        </w:tabs>
        <w:ind w:left="5760" w:hanging="360"/>
      </w:pPr>
      <w:rPr>
        <w:rFonts w:ascii="Times New Roman" w:hAnsi="Times New Roman" w:hint="default"/>
      </w:rPr>
    </w:lvl>
    <w:lvl w:ilvl="8" w:tplc="37DC479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AAA0E95"/>
    <w:multiLevelType w:val="hybridMultilevel"/>
    <w:tmpl w:val="94B0A4DA"/>
    <w:lvl w:ilvl="0" w:tplc="E0D4B63A">
      <w:start w:val="1"/>
      <w:numFmt w:val="bullet"/>
      <w:lvlText w:val="•"/>
      <w:lvlJc w:val="left"/>
      <w:pPr>
        <w:tabs>
          <w:tab w:val="num" w:pos="720"/>
        </w:tabs>
        <w:ind w:left="720" w:hanging="360"/>
      </w:pPr>
      <w:rPr>
        <w:rFonts w:ascii="Arial" w:hAnsi="Arial" w:hint="default"/>
      </w:rPr>
    </w:lvl>
    <w:lvl w:ilvl="1" w:tplc="6248DA60" w:tentative="1">
      <w:start w:val="1"/>
      <w:numFmt w:val="bullet"/>
      <w:lvlText w:val="•"/>
      <w:lvlJc w:val="left"/>
      <w:pPr>
        <w:tabs>
          <w:tab w:val="num" w:pos="1440"/>
        </w:tabs>
        <w:ind w:left="1440" w:hanging="360"/>
      </w:pPr>
      <w:rPr>
        <w:rFonts w:ascii="Arial" w:hAnsi="Arial" w:hint="default"/>
      </w:rPr>
    </w:lvl>
    <w:lvl w:ilvl="2" w:tplc="51DCE4AA" w:tentative="1">
      <w:start w:val="1"/>
      <w:numFmt w:val="bullet"/>
      <w:lvlText w:val="•"/>
      <w:lvlJc w:val="left"/>
      <w:pPr>
        <w:tabs>
          <w:tab w:val="num" w:pos="2160"/>
        </w:tabs>
        <w:ind w:left="2160" w:hanging="360"/>
      </w:pPr>
      <w:rPr>
        <w:rFonts w:ascii="Arial" w:hAnsi="Arial" w:hint="default"/>
      </w:rPr>
    </w:lvl>
    <w:lvl w:ilvl="3" w:tplc="EF0E7FBE" w:tentative="1">
      <w:start w:val="1"/>
      <w:numFmt w:val="bullet"/>
      <w:lvlText w:val="•"/>
      <w:lvlJc w:val="left"/>
      <w:pPr>
        <w:tabs>
          <w:tab w:val="num" w:pos="2880"/>
        </w:tabs>
        <w:ind w:left="2880" w:hanging="360"/>
      </w:pPr>
      <w:rPr>
        <w:rFonts w:ascii="Arial" w:hAnsi="Arial" w:hint="default"/>
      </w:rPr>
    </w:lvl>
    <w:lvl w:ilvl="4" w:tplc="1EF4006E" w:tentative="1">
      <w:start w:val="1"/>
      <w:numFmt w:val="bullet"/>
      <w:lvlText w:val="•"/>
      <w:lvlJc w:val="left"/>
      <w:pPr>
        <w:tabs>
          <w:tab w:val="num" w:pos="3600"/>
        </w:tabs>
        <w:ind w:left="3600" w:hanging="360"/>
      </w:pPr>
      <w:rPr>
        <w:rFonts w:ascii="Arial" w:hAnsi="Arial" w:hint="default"/>
      </w:rPr>
    </w:lvl>
    <w:lvl w:ilvl="5" w:tplc="EED63198" w:tentative="1">
      <w:start w:val="1"/>
      <w:numFmt w:val="bullet"/>
      <w:lvlText w:val="•"/>
      <w:lvlJc w:val="left"/>
      <w:pPr>
        <w:tabs>
          <w:tab w:val="num" w:pos="4320"/>
        </w:tabs>
        <w:ind w:left="4320" w:hanging="360"/>
      </w:pPr>
      <w:rPr>
        <w:rFonts w:ascii="Arial" w:hAnsi="Arial" w:hint="default"/>
      </w:rPr>
    </w:lvl>
    <w:lvl w:ilvl="6" w:tplc="033211B0" w:tentative="1">
      <w:start w:val="1"/>
      <w:numFmt w:val="bullet"/>
      <w:lvlText w:val="•"/>
      <w:lvlJc w:val="left"/>
      <w:pPr>
        <w:tabs>
          <w:tab w:val="num" w:pos="5040"/>
        </w:tabs>
        <w:ind w:left="5040" w:hanging="360"/>
      </w:pPr>
      <w:rPr>
        <w:rFonts w:ascii="Arial" w:hAnsi="Arial" w:hint="default"/>
      </w:rPr>
    </w:lvl>
    <w:lvl w:ilvl="7" w:tplc="FF145FCC" w:tentative="1">
      <w:start w:val="1"/>
      <w:numFmt w:val="bullet"/>
      <w:lvlText w:val="•"/>
      <w:lvlJc w:val="left"/>
      <w:pPr>
        <w:tabs>
          <w:tab w:val="num" w:pos="5760"/>
        </w:tabs>
        <w:ind w:left="5760" w:hanging="360"/>
      </w:pPr>
      <w:rPr>
        <w:rFonts w:ascii="Arial" w:hAnsi="Arial" w:hint="default"/>
      </w:rPr>
    </w:lvl>
    <w:lvl w:ilvl="8" w:tplc="9E9C602A" w:tentative="1">
      <w:start w:val="1"/>
      <w:numFmt w:val="bullet"/>
      <w:lvlText w:val="•"/>
      <w:lvlJc w:val="left"/>
      <w:pPr>
        <w:tabs>
          <w:tab w:val="num" w:pos="6480"/>
        </w:tabs>
        <w:ind w:left="6480" w:hanging="360"/>
      </w:pPr>
      <w:rPr>
        <w:rFonts w:ascii="Arial" w:hAnsi="Arial" w:hint="default"/>
      </w:rPr>
    </w:lvl>
  </w:abstractNum>
  <w:abstractNum w:abstractNumId="12">
    <w:nsid w:val="5C0D2BFC"/>
    <w:multiLevelType w:val="hybridMultilevel"/>
    <w:tmpl w:val="4768B9C2"/>
    <w:lvl w:ilvl="0" w:tplc="C03C6886">
      <w:start w:val="1"/>
      <w:numFmt w:val="bullet"/>
      <w:lvlText w:val="•"/>
      <w:lvlJc w:val="left"/>
      <w:pPr>
        <w:tabs>
          <w:tab w:val="num" w:pos="720"/>
        </w:tabs>
        <w:ind w:left="720" w:hanging="360"/>
      </w:pPr>
      <w:rPr>
        <w:rFonts w:ascii="Arial" w:hAnsi="Arial" w:hint="default"/>
      </w:rPr>
    </w:lvl>
    <w:lvl w:ilvl="1" w:tplc="465A5DC2" w:tentative="1">
      <w:start w:val="1"/>
      <w:numFmt w:val="bullet"/>
      <w:lvlText w:val="•"/>
      <w:lvlJc w:val="left"/>
      <w:pPr>
        <w:tabs>
          <w:tab w:val="num" w:pos="1440"/>
        </w:tabs>
        <w:ind w:left="1440" w:hanging="360"/>
      </w:pPr>
      <w:rPr>
        <w:rFonts w:ascii="Arial" w:hAnsi="Arial" w:hint="default"/>
      </w:rPr>
    </w:lvl>
    <w:lvl w:ilvl="2" w:tplc="3D6A6300" w:tentative="1">
      <w:start w:val="1"/>
      <w:numFmt w:val="bullet"/>
      <w:lvlText w:val="•"/>
      <w:lvlJc w:val="left"/>
      <w:pPr>
        <w:tabs>
          <w:tab w:val="num" w:pos="2160"/>
        </w:tabs>
        <w:ind w:left="2160" w:hanging="360"/>
      </w:pPr>
      <w:rPr>
        <w:rFonts w:ascii="Arial" w:hAnsi="Arial" w:hint="default"/>
      </w:rPr>
    </w:lvl>
    <w:lvl w:ilvl="3" w:tplc="6108F5D6" w:tentative="1">
      <w:start w:val="1"/>
      <w:numFmt w:val="bullet"/>
      <w:lvlText w:val="•"/>
      <w:lvlJc w:val="left"/>
      <w:pPr>
        <w:tabs>
          <w:tab w:val="num" w:pos="2880"/>
        </w:tabs>
        <w:ind w:left="2880" w:hanging="360"/>
      </w:pPr>
      <w:rPr>
        <w:rFonts w:ascii="Arial" w:hAnsi="Arial" w:hint="default"/>
      </w:rPr>
    </w:lvl>
    <w:lvl w:ilvl="4" w:tplc="A8D22834" w:tentative="1">
      <w:start w:val="1"/>
      <w:numFmt w:val="bullet"/>
      <w:lvlText w:val="•"/>
      <w:lvlJc w:val="left"/>
      <w:pPr>
        <w:tabs>
          <w:tab w:val="num" w:pos="3600"/>
        </w:tabs>
        <w:ind w:left="3600" w:hanging="360"/>
      </w:pPr>
      <w:rPr>
        <w:rFonts w:ascii="Arial" w:hAnsi="Arial" w:hint="default"/>
      </w:rPr>
    </w:lvl>
    <w:lvl w:ilvl="5" w:tplc="DB76E3CE" w:tentative="1">
      <w:start w:val="1"/>
      <w:numFmt w:val="bullet"/>
      <w:lvlText w:val="•"/>
      <w:lvlJc w:val="left"/>
      <w:pPr>
        <w:tabs>
          <w:tab w:val="num" w:pos="4320"/>
        </w:tabs>
        <w:ind w:left="4320" w:hanging="360"/>
      </w:pPr>
      <w:rPr>
        <w:rFonts w:ascii="Arial" w:hAnsi="Arial" w:hint="default"/>
      </w:rPr>
    </w:lvl>
    <w:lvl w:ilvl="6" w:tplc="E180ACDC" w:tentative="1">
      <w:start w:val="1"/>
      <w:numFmt w:val="bullet"/>
      <w:lvlText w:val="•"/>
      <w:lvlJc w:val="left"/>
      <w:pPr>
        <w:tabs>
          <w:tab w:val="num" w:pos="5040"/>
        </w:tabs>
        <w:ind w:left="5040" w:hanging="360"/>
      </w:pPr>
      <w:rPr>
        <w:rFonts w:ascii="Arial" w:hAnsi="Arial" w:hint="default"/>
      </w:rPr>
    </w:lvl>
    <w:lvl w:ilvl="7" w:tplc="270C61F2" w:tentative="1">
      <w:start w:val="1"/>
      <w:numFmt w:val="bullet"/>
      <w:lvlText w:val="•"/>
      <w:lvlJc w:val="left"/>
      <w:pPr>
        <w:tabs>
          <w:tab w:val="num" w:pos="5760"/>
        </w:tabs>
        <w:ind w:left="5760" w:hanging="360"/>
      </w:pPr>
      <w:rPr>
        <w:rFonts w:ascii="Arial" w:hAnsi="Arial" w:hint="default"/>
      </w:rPr>
    </w:lvl>
    <w:lvl w:ilvl="8" w:tplc="E370D5D4" w:tentative="1">
      <w:start w:val="1"/>
      <w:numFmt w:val="bullet"/>
      <w:lvlText w:val="•"/>
      <w:lvlJc w:val="left"/>
      <w:pPr>
        <w:tabs>
          <w:tab w:val="num" w:pos="6480"/>
        </w:tabs>
        <w:ind w:left="6480" w:hanging="360"/>
      </w:pPr>
      <w:rPr>
        <w:rFonts w:ascii="Arial" w:hAnsi="Arial" w:hint="default"/>
      </w:rPr>
    </w:lvl>
  </w:abstractNum>
  <w:abstractNum w:abstractNumId="13">
    <w:nsid w:val="5CBD18C8"/>
    <w:multiLevelType w:val="hybridMultilevel"/>
    <w:tmpl w:val="E820A9C2"/>
    <w:lvl w:ilvl="0" w:tplc="E2E2A950">
      <w:start w:val="1"/>
      <w:numFmt w:val="bullet"/>
      <w:lvlText w:val="•"/>
      <w:lvlJc w:val="left"/>
      <w:pPr>
        <w:tabs>
          <w:tab w:val="num" w:pos="720"/>
        </w:tabs>
        <w:ind w:left="720" w:hanging="360"/>
      </w:pPr>
      <w:rPr>
        <w:rFonts w:ascii="Arial" w:hAnsi="Arial" w:hint="default"/>
      </w:rPr>
    </w:lvl>
    <w:lvl w:ilvl="1" w:tplc="01D4883C" w:tentative="1">
      <w:start w:val="1"/>
      <w:numFmt w:val="bullet"/>
      <w:lvlText w:val="•"/>
      <w:lvlJc w:val="left"/>
      <w:pPr>
        <w:tabs>
          <w:tab w:val="num" w:pos="1440"/>
        </w:tabs>
        <w:ind w:left="1440" w:hanging="360"/>
      </w:pPr>
      <w:rPr>
        <w:rFonts w:ascii="Arial" w:hAnsi="Arial" w:hint="default"/>
      </w:rPr>
    </w:lvl>
    <w:lvl w:ilvl="2" w:tplc="E44AA3B8" w:tentative="1">
      <w:start w:val="1"/>
      <w:numFmt w:val="bullet"/>
      <w:lvlText w:val="•"/>
      <w:lvlJc w:val="left"/>
      <w:pPr>
        <w:tabs>
          <w:tab w:val="num" w:pos="2160"/>
        </w:tabs>
        <w:ind w:left="2160" w:hanging="360"/>
      </w:pPr>
      <w:rPr>
        <w:rFonts w:ascii="Arial" w:hAnsi="Arial" w:hint="default"/>
      </w:rPr>
    </w:lvl>
    <w:lvl w:ilvl="3" w:tplc="44889956" w:tentative="1">
      <w:start w:val="1"/>
      <w:numFmt w:val="bullet"/>
      <w:lvlText w:val="•"/>
      <w:lvlJc w:val="left"/>
      <w:pPr>
        <w:tabs>
          <w:tab w:val="num" w:pos="2880"/>
        </w:tabs>
        <w:ind w:left="2880" w:hanging="360"/>
      </w:pPr>
      <w:rPr>
        <w:rFonts w:ascii="Arial" w:hAnsi="Arial" w:hint="default"/>
      </w:rPr>
    </w:lvl>
    <w:lvl w:ilvl="4" w:tplc="29061D1C" w:tentative="1">
      <w:start w:val="1"/>
      <w:numFmt w:val="bullet"/>
      <w:lvlText w:val="•"/>
      <w:lvlJc w:val="left"/>
      <w:pPr>
        <w:tabs>
          <w:tab w:val="num" w:pos="3600"/>
        </w:tabs>
        <w:ind w:left="3600" w:hanging="360"/>
      </w:pPr>
      <w:rPr>
        <w:rFonts w:ascii="Arial" w:hAnsi="Arial" w:hint="default"/>
      </w:rPr>
    </w:lvl>
    <w:lvl w:ilvl="5" w:tplc="259EA632" w:tentative="1">
      <w:start w:val="1"/>
      <w:numFmt w:val="bullet"/>
      <w:lvlText w:val="•"/>
      <w:lvlJc w:val="left"/>
      <w:pPr>
        <w:tabs>
          <w:tab w:val="num" w:pos="4320"/>
        </w:tabs>
        <w:ind w:left="4320" w:hanging="360"/>
      </w:pPr>
      <w:rPr>
        <w:rFonts w:ascii="Arial" w:hAnsi="Arial" w:hint="default"/>
      </w:rPr>
    </w:lvl>
    <w:lvl w:ilvl="6" w:tplc="6A524802" w:tentative="1">
      <w:start w:val="1"/>
      <w:numFmt w:val="bullet"/>
      <w:lvlText w:val="•"/>
      <w:lvlJc w:val="left"/>
      <w:pPr>
        <w:tabs>
          <w:tab w:val="num" w:pos="5040"/>
        </w:tabs>
        <w:ind w:left="5040" w:hanging="360"/>
      </w:pPr>
      <w:rPr>
        <w:rFonts w:ascii="Arial" w:hAnsi="Arial" w:hint="default"/>
      </w:rPr>
    </w:lvl>
    <w:lvl w:ilvl="7" w:tplc="F7D65EB6" w:tentative="1">
      <w:start w:val="1"/>
      <w:numFmt w:val="bullet"/>
      <w:lvlText w:val="•"/>
      <w:lvlJc w:val="left"/>
      <w:pPr>
        <w:tabs>
          <w:tab w:val="num" w:pos="5760"/>
        </w:tabs>
        <w:ind w:left="5760" w:hanging="360"/>
      </w:pPr>
      <w:rPr>
        <w:rFonts w:ascii="Arial" w:hAnsi="Arial" w:hint="default"/>
      </w:rPr>
    </w:lvl>
    <w:lvl w:ilvl="8" w:tplc="D4E03486" w:tentative="1">
      <w:start w:val="1"/>
      <w:numFmt w:val="bullet"/>
      <w:lvlText w:val="•"/>
      <w:lvlJc w:val="left"/>
      <w:pPr>
        <w:tabs>
          <w:tab w:val="num" w:pos="6480"/>
        </w:tabs>
        <w:ind w:left="6480" w:hanging="360"/>
      </w:pPr>
      <w:rPr>
        <w:rFonts w:ascii="Arial" w:hAnsi="Arial" w:hint="default"/>
      </w:rPr>
    </w:lvl>
  </w:abstractNum>
  <w:abstractNum w:abstractNumId="14">
    <w:nsid w:val="5DCC17A8"/>
    <w:multiLevelType w:val="hybridMultilevel"/>
    <w:tmpl w:val="9FDE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561C4"/>
    <w:multiLevelType w:val="hybridMultilevel"/>
    <w:tmpl w:val="C0A0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811865"/>
    <w:multiLevelType w:val="hybridMultilevel"/>
    <w:tmpl w:val="44DE4F82"/>
    <w:lvl w:ilvl="0" w:tplc="BBAAEF64">
      <w:start w:val="1"/>
      <w:numFmt w:val="bullet"/>
      <w:lvlText w:val="•"/>
      <w:lvlJc w:val="left"/>
      <w:pPr>
        <w:tabs>
          <w:tab w:val="num" w:pos="720"/>
        </w:tabs>
        <w:ind w:left="720" w:hanging="360"/>
      </w:pPr>
      <w:rPr>
        <w:rFonts w:ascii="Arial" w:hAnsi="Arial" w:hint="default"/>
      </w:rPr>
    </w:lvl>
    <w:lvl w:ilvl="1" w:tplc="5408160C" w:tentative="1">
      <w:start w:val="1"/>
      <w:numFmt w:val="bullet"/>
      <w:lvlText w:val="•"/>
      <w:lvlJc w:val="left"/>
      <w:pPr>
        <w:tabs>
          <w:tab w:val="num" w:pos="1440"/>
        </w:tabs>
        <w:ind w:left="1440" w:hanging="360"/>
      </w:pPr>
      <w:rPr>
        <w:rFonts w:ascii="Arial" w:hAnsi="Arial" w:hint="default"/>
      </w:rPr>
    </w:lvl>
    <w:lvl w:ilvl="2" w:tplc="1974CBB6" w:tentative="1">
      <w:start w:val="1"/>
      <w:numFmt w:val="bullet"/>
      <w:lvlText w:val="•"/>
      <w:lvlJc w:val="left"/>
      <w:pPr>
        <w:tabs>
          <w:tab w:val="num" w:pos="2160"/>
        </w:tabs>
        <w:ind w:left="2160" w:hanging="360"/>
      </w:pPr>
      <w:rPr>
        <w:rFonts w:ascii="Arial" w:hAnsi="Arial" w:hint="default"/>
      </w:rPr>
    </w:lvl>
    <w:lvl w:ilvl="3" w:tplc="8F1815C4" w:tentative="1">
      <w:start w:val="1"/>
      <w:numFmt w:val="bullet"/>
      <w:lvlText w:val="•"/>
      <w:lvlJc w:val="left"/>
      <w:pPr>
        <w:tabs>
          <w:tab w:val="num" w:pos="2880"/>
        </w:tabs>
        <w:ind w:left="2880" w:hanging="360"/>
      </w:pPr>
      <w:rPr>
        <w:rFonts w:ascii="Arial" w:hAnsi="Arial" w:hint="default"/>
      </w:rPr>
    </w:lvl>
    <w:lvl w:ilvl="4" w:tplc="74BA7DDE" w:tentative="1">
      <w:start w:val="1"/>
      <w:numFmt w:val="bullet"/>
      <w:lvlText w:val="•"/>
      <w:lvlJc w:val="left"/>
      <w:pPr>
        <w:tabs>
          <w:tab w:val="num" w:pos="3600"/>
        </w:tabs>
        <w:ind w:left="3600" w:hanging="360"/>
      </w:pPr>
      <w:rPr>
        <w:rFonts w:ascii="Arial" w:hAnsi="Arial" w:hint="default"/>
      </w:rPr>
    </w:lvl>
    <w:lvl w:ilvl="5" w:tplc="0A329278" w:tentative="1">
      <w:start w:val="1"/>
      <w:numFmt w:val="bullet"/>
      <w:lvlText w:val="•"/>
      <w:lvlJc w:val="left"/>
      <w:pPr>
        <w:tabs>
          <w:tab w:val="num" w:pos="4320"/>
        </w:tabs>
        <w:ind w:left="4320" w:hanging="360"/>
      </w:pPr>
      <w:rPr>
        <w:rFonts w:ascii="Arial" w:hAnsi="Arial" w:hint="default"/>
      </w:rPr>
    </w:lvl>
    <w:lvl w:ilvl="6" w:tplc="AF921C28" w:tentative="1">
      <w:start w:val="1"/>
      <w:numFmt w:val="bullet"/>
      <w:lvlText w:val="•"/>
      <w:lvlJc w:val="left"/>
      <w:pPr>
        <w:tabs>
          <w:tab w:val="num" w:pos="5040"/>
        </w:tabs>
        <w:ind w:left="5040" w:hanging="360"/>
      </w:pPr>
      <w:rPr>
        <w:rFonts w:ascii="Arial" w:hAnsi="Arial" w:hint="default"/>
      </w:rPr>
    </w:lvl>
    <w:lvl w:ilvl="7" w:tplc="97227330" w:tentative="1">
      <w:start w:val="1"/>
      <w:numFmt w:val="bullet"/>
      <w:lvlText w:val="•"/>
      <w:lvlJc w:val="left"/>
      <w:pPr>
        <w:tabs>
          <w:tab w:val="num" w:pos="5760"/>
        </w:tabs>
        <w:ind w:left="5760" w:hanging="360"/>
      </w:pPr>
      <w:rPr>
        <w:rFonts w:ascii="Arial" w:hAnsi="Arial" w:hint="default"/>
      </w:rPr>
    </w:lvl>
    <w:lvl w:ilvl="8" w:tplc="6AD26EC2" w:tentative="1">
      <w:start w:val="1"/>
      <w:numFmt w:val="bullet"/>
      <w:lvlText w:val="•"/>
      <w:lvlJc w:val="left"/>
      <w:pPr>
        <w:tabs>
          <w:tab w:val="num" w:pos="6480"/>
        </w:tabs>
        <w:ind w:left="6480" w:hanging="360"/>
      </w:pPr>
      <w:rPr>
        <w:rFonts w:ascii="Arial" w:hAnsi="Arial" w:hint="default"/>
      </w:rPr>
    </w:lvl>
  </w:abstractNum>
  <w:abstractNum w:abstractNumId="17">
    <w:nsid w:val="607A6E94"/>
    <w:multiLevelType w:val="hybridMultilevel"/>
    <w:tmpl w:val="C840EE2C"/>
    <w:lvl w:ilvl="0" w:tplc="D6E81B88">
      <w:start w:val="1"/>
      <w:numFmt w:val="bullet"/>
      <w:lvlText w:val="•"/>
      <w:lvlJc w:val="left"/>
      <w:pPr>
        <w:tabs>
          <w:tab w:val="num" w:pos="720"/>
        </w:tabs>
        <w:ind w:left="720" w:hanging="360"/>
      </w:pPr>
      <w:rPr>
        <w:rFonts w:ascii="Arial" w:hAnsi="Arial" w:hint="default"/>
      </w:rPr>
    </w:lvl>
    <w:lvl w:ilvl="1" w:tplc="A9DC0570" w:tentative="1">
      <w:start w:val="1"/>
      <w:numFmt w:val="bullet"/>
      <w:lvlText w:val="•"/>
      <w:lvlJc w:val="left"/>
      <w:pPr>
        <w:tabs>
          <w:tab w:val="num" w:pos="1440"/>
        </w:tabs>
        <w:ind w:left="1440" w:hanging="360"/>
      </w:pPr>
      <w:rPr>
        <w:rFonts w:ascii="Arial" w:hAnsi="Arial" w:hint="default"/>
      </w:rPr>
    </w:lvl>
    <w:lvl w:ilvl="2" w:tplc="080E4BF4" w:tentative="1">
      <w:start w:val="1"/>
      <w:numFmt w:val="bullet"/>
      <w:lvlText w:val="•"/>
      <w:lvlJc w:val="left"/>
      <w:pPr>
        <w:tabs>
          <w:tab w:val="num" w:pos="2160"/>
        </w:tabs>
        <w:ind w:left="2160" w:hanging="360"/>
      </w:pPr>
      <w:rPr>
        <w:rFonts w:ascii="Arial" w:hAnsi="Arial" w:hint="default"/>
      </w:rPr>
    </w:lvl>
    <w:lvl w:ilvl="3" w:tplc="4162AC2A" w:tentative="1">
      <w:start w:val="1"/>
      <w:numFmt w:val="bullet"/>
      <w:lvlText w:val="•"/>
      <w:lvlJc w:val="left"/>
      <w:pPr>
        <w:tabs>
          <w:tab w:val="num" w:pos="2880"/>
        </w:tabs>
        <w:ind w:left="2880" w:hanging="360"/>
      </w:pPr>
      <w:rPr>
        <w:rFonts w:ascii="Arial" w:hAnsi="Arial" w:hint="default"/>
      </w:rPr>
    </w:lvl>
    <w:lvl w:ilvl="4" w:tplc="32E003D6" w:tentative="1">
      <w:start w:val="1"/>
      <w:numFmt w:val="bullet"/>
      <w:lvlText w:val="•"/>
      <w:lvlJc w:val="left"/>
      <w:pPr>
        <w:tabs>
          <w:tab w:val="num" w:pos="3600"/>
        </w:tabs>
        <w:ind w:left="3600" w:hanging="360"/>
      </w:pPr>
      <w:rPr>
        <w:rFonts w:ascii="Arial" w:hAnsi="Arial" w:hint="default"/>
      </w:rPr>
    </w:lvl>
    <w:lvl w:ilvl="5" w:tplc="9420FB70" w:tentative="1">
      <w:start w:val="1"/>
      <w:numFmt w:val="bullet"/>
      <w:lvlText w:val="•"/>
      <w:lvlJc w:val="left"/>
      <w:pPr>
        <w:tabs>
          <w:tab w:val="num" w:pos="4320"/>
        </w:tabs>
        <w:ind w:left="4320" w:hanging="360"/>
      </w:pPr>
      <w:rPr>
        <w:rFonts w:ascii="Arial" w:hAnsi="Arial" w:hint="default"/>
      </w:rPr>
    </w:lvl>
    <w:lvl w:ilvl="6" w:tplc="A9CC6C22" w:tentative="1">
      <w:start w:val="1"/>
      <w:numFmt w:val="bullet"/>
      <w:lvlText w:val="•"/>
      <w:lvlJc w:val="left"/>
      <w:pPr>
        <w:tabs>
          <w:tab w:val="num" w:pos="5040"/>
        </w:tabs>
        <w:ind w:left="5040" w:hanging="360"/>
      </w:pPr>
      <w:rPr>
        <w:rFonts w:ascii="Arial" w:hAnsi="Arial" w:hint="default"/>
      </w:rPr>
    </w:lvl>
    <w:lvl w:ilvl="7" w:tplc="F1EA29F6" w:tentative="1">
      <w:start w:val="1"/>
      <w:numFmt w:val="bullet"/>
      <w:lvlText w:val="•"/>
      <w:lvlJc w:val="left"/>
      <w:pPr>
        <w:tabs>
          <w:tab w:val="num" w:pos="5760"/>
        </w:tabs>
        <w:ind w:left="5760" w:hanging="360"/>
      </w:pPr>
      <w:rPr>
        <w:rFonts w:ascii="Arial" w:hAnsi="Arial" w:hint="default"/>
      </w:rPr>
    </w:lvl>
    <w:lvl w:ilvl="8" w:tplc="416409C0" w:tentative="1">
      <w:start w:val="1"/>
      <w:numFmt w:val="bullet"/>
      <w:lvlText w:val="•"/>
      <w:lvlJc w:val="left"/>
      <w:pPr>
        <w:tabs>
          <w:tab w:val="num" w:pos="6480"/>
        </w:tabs>
        <w:ind w:left="6480" w:hanging="360"/>
      </w:pPr>
      <w:rPr>
        <w:rFonts w:ascii="Arial" w:hAnsi="Arial" w:hint="default"/>
      </w:rPr>
    </w:lvl>
  </w:abstractNum>
  <w:abstractNum w:abstractNumId="18">
    <w:nsid w:val="61750C6A"/>
    <w:multiLevelType w:val="hybridMultilevel"/>
    <w:tmpl w:val="04463F72"/>
    <w:lvl w:ilvl="0" w:tplc="7FDEFE7E">
      <w:start w:val="1"/>
      <w:numFmt w:val="bullet"/>
      <w:lvlText w:val="•"/>
      <w:lvlJc w:val="left"/>
      <w:pPr>
        <w:tabs>
          <w:tab w:val="num" w:pos="720"/>
        </w:tabs>
        <w:ind w:left="720" w:hanging="360"/>
      </w:pPr>
      <w:rPr>
        <w:rFonts w:ascii="Arial" w:hAnsi="Arial" w:hint="default"/>
      </w:rPr>
    </w:lvl>
    <w:lvl w:ilvl="1" w:tplc="B332FA0C" w:tentative="1">
      <w:start w:val="1"/>
      <w:numFmt w:val="bullet"/>
      <w:lvlText w:val="•"/>
      <w:lvlJc w:val="left"/>
      <w:pPr>
        <w:tabs>
          <w:tab w:val="num" w:pos="1440"/>
        </w:tabs>
        <w:ind w:left="1440" w:hanging="360"/>
      </w:pPr>
      <w:rPr>
        <w:rFonts w:ascii="Arial" w:hAnsi="Arial" w:hint="default"/>
      </w:rPr>
    </w:lvl>
    <w:lvl w:ilvl="2" w:tplc="62D6334A" w:tentative="1">
      <w:start w:val="1"/>
      <w:numFmt w:val="bullet"/>
      <w:lvlText w:val="•"/>
      <w:lvlJc w:val="left"/>
      <w:pPr>
        <w:tabs>
          <w:tab w:val="num" w:pos="2160"/>
        </w:tabs>
        <w:ind w:left="2160" w:hanging="360"/>
      </w:pPr>
      <w:rPr>
        <w:rFonts w:ascii="Arial" w:hAnsi="Arial" w:hint="default"/>
      </w:rPr>
    </w:lvl>
    <w:lvl w:ilvl="3" w:tplc="0352C0D6" w:tentative="1">
      <w:start w:val="1"/>
      <w:numFmt w:val="bullet"/>
      <w:lvlText w:val="•"/>
      <w:lvlJc w:val="left"/>
      <w:pPr>
        <w:tabs>
          <w:tab w:val="num" w:pos="2880"/>
        </w:tabs>
        <w:ind w:left="2880" w:hanging="360"/>
      </w:pPr>
      <w:rPr>
        <w:rFonts w:ascii="Arial" w:hAnsi="Arial" w:hint="default"/>
      </w:rPr>
    </w:lvl>
    <w:lvl w:ilvl="4" w:tplc="53AED31E" w:tentative="1">
      <w:start w:val="1"/>
      <w:numFmt w:val="bullet"/>
      <w:lvlText w:val="•"/>
      <w:lvlJc w:val="left"/>
      <w:pPr>
        <w:tabs>
          <w:tab w:val="num" w:pos="3600"/>
        </w:tabs>
        <w:ind w:left="3600" w:hanging="360"/>
      </w:pPr>
      <w:rPr>
        <w:rFonts w:ascii="Arial" w:hAnsi="Arial" w:hint="default"/>
      </w:rPr>
    </w:lvl>
    <w:lvl w:ilvl="5" w:tplc="AE58E6B0" w:tentative="1">
      <w:start w:val="1"/>
      <w:numFmt w:val="bullet"/>
      <w:lvlText w:val="•"/>
      <w:lvlJc w:val="left"/>
      <w:pPr>
        <w:tabs>
          <w:tab w:val="num" w:pos="4320"/>
        </w:tabs>
        <w:ind w:left="4320" w:hanging="360"/>
      </w:pPr>
      <w:rPr>
        <w:rFonts w:ascii="Arial" w:hAnsi="Arial" w:hint="default"/>
      </w:rPr>
    </w:lvl>
    <w:lvl w:ilvl="6" w:tplc="6C6E1E40" w:tentative="1">
      <w:start w:val="1"/>
      <w:numFmt w:val="bullet"/>
      <w:lvlText w:val="•"/>
      <w:lvlJc w:val="left"/>
      <w:pPr>
        <w:tabs>
          <w:tab w:val="num" w:pos="5040"/>
        </w:tabs>
        <w:ind w:left="5040" w:hanging="360"/>
      </w:pPr>
      <w:rPr>
        <w:rFonts w:ascii="Arial" w:hAnsi="Arial" w:hint="default"/>
      </w:rPr>
    </w:lvl>
    <w:lvl w:ilvl="7" w:tplc="C330B6C8" w:tentative="1">
      <w:start w:val="1"/>
      <w:numFmt w:val="bullet"/>
      <w:lvlText w:val="•"/>
      <w:lvlJc w:val="left"/>
      <w:pPr>
        <w:tabs>
          <w:tab w:val="num" w:pos="5760"/>
        </w:tabs>
        <w:ind w:left="5760" w:hanging="360"/>
      </w:pPr>
      <w:rPr>
        <w:rFonts w:ascii="Arial" w:hAnsi="Arial" w:hint="default"/>
      </w:rPr>
    </w:lvl>
    <w:lvl w:ilvl="8" w:tplc="A8147806" w:tentative="1">
      <w:start w:val="1"/>
      <w:numFmt w:val="bullet"/>
      <w:lvlText w:val="•"/>
      <w:lvlJc w:val="left"/>
      <w:pPr>
        <w:tabs>
          <w:tab w:val="num" w:pos="6480"/>
        </w:tabs>
        <w:ind w:left="6480" w:hanging="360"/>
      </w:pPr>
      <w:rPr>
        <w:rFonts w:ascii="Arial" w:hAnsi="Arial" w:hint="default"/>
      </w:rPr>
    </w:lvl>
  </w:abstractNum>
  <w:abstractNum w:abstractNumId="19">
    <w:nsid w:val="69CA2B28"/>
    <w:multiLevelType w:val="hybridMultilevel"/>
    <w:tmpl w:val="D464B85E"/>
    <w:lvl w:ilvl="0" w:tplc="A6882CB2">
      <w:start w:val="1"/>
      <w:numFmt w:val="bullet"/>
      <w:lvlText w:val="•"/>
      <w:lvlJc w:val="left"/>
      <w:pPr>
        <w:tabs>
          <w:tab w:val="num" w:pos="720"/>
        </w:tabs>
        <w:ind w:left="720" w:hanging="360"/>
      </w:pPr>
      <w:rPr>
        <w:rFonts w:ascii="Arial" w:hAnsi="Arial" w:hint="default"/>
      </w:rPr>
    </w:lvl>
    <w:lvl w:ilvl="1" w:tplc="26C487A6" w:tentative="1">
      <w:start w:val="1"/>
      <w:numFmt w:val="bullet"/>
      <w:lvlText w:val="•"/>
      <w:lvlJc w:val="left"/>
      <w:pPr>
        <w:tabs>
          <w:tab w:val="num" w:pos="1440"/>
        </w:tabs>
        <w:ind w:left="1440" w:hanging="360"/>
      </w:pPr>
      <w:rPr>
        <w:rFonts w:ascii="Arial" w:hAnsi="Arial" w:hint="default"/>
      </w:rPr>
    </w:lvl>
    <w:lvl w:ilvl="2" w:tplc="8C9A8F3C" w:tentative="1">
      <w:start w:val="1"/>
      <w:numFmt w:val="bullet"/>
      <w:lvlText w:val="•"/>
      <w:lvlJc w:val="left"/>
      <w:pPr>
        <w:tabs>
          <w:tab w:val="num" w:pos="2160"/>
        </w:tabs>
        <w:ind w:left="2160" w:hanging="360"/>
      </w:pPr>
      <w:rPr>
        <w:rFonts w:ascii="Arial" w:hAnsi="Arial" w:hint="default"/>
      </w:rPr>
    </w:lvl>
    <w:lvl w:ilvl="3" w:tplc="72D4CCF8" w:tentative="1">
      <w:start w:val="1"/>
      <w:numFmt w:val="bullet"/>
      <w:lvlText w:val="•"/>
      <w:lvlJc w:val="left"/>
      <w:pPr>
        <w:tabs>
          <w:tab w:val="num" w:pos="2880"/>
        </w:tabs>
        <w:ind w:left="2880" w:hanging="360"/>
      </w:pPr>
      <w:rPr>
        <w:rFonts w:ascii="Arial" w:hAnsi="Arial" w:hint="default"/>
      </w:rPr>
    </w:lvl>
    <w:lvl w:ilvl="4" w:tplc="D87ED370" w:tentative="1">
      <w:start w:val="1"/>
      <w:numFmt w:val="bullet"/>
      <w:lvlText w:val="•"/>
      <w:lvlJc w:val="left"/>
      <w:pPr>
        <w:tabs>
          <w:tab w:val="num" w:pos="3600"/>
        </w:tabs>
        <w:ind w:left="3600" w:hanging="360"/>
      </w:pPr>
      <w:rPr>
        <w:rFonts w:ascii="Arial" w:hAnsi="Arial" w:hint="default"/>
      </w:rPr>
    </w:lvl>
    <w:lvl w:ilvl="5" w:tplc="30966086" w:tentative="1">
      <w:start w:val="1"/>
      <w:numFmt w:val="bullet"/>
      <w:lvlText w:val="•"/>
      <w:lvlJc w:val="left"/>
      <w:pPr>
        <w:tabs>
          <w:tab w:val="num" w:pos="4320"/>
        </w:tabs>
        <w:ind w:left="4320" w:hanging="360"/>
      </w:pPr>
      <w:rPr>
        <w:rFonts w:ascii="Arial" w:hAnsi="Arial" w:hint="default"/>
      </w:rPr>
    </w:lvl>
    <w:lvl w:ilvl="6" w:tplc="48D808AA" w:tentative="1">
      <w:start w:val="1"/>
      <w:numFmt w:val="bullet"/>
      <w:lvlText w:val="•"/>
      <w:lvlJc w:val="left"/>
      <w:pPr>
        <w:tabs>
          <w:tab w:val="num" w:pos="5040"/>
        </w:tabs>
        <w:ind w:left="5040" w:hanging="360"/>
      </w:pPr>
      <w:rPr>
        <w:rFonts w:ascii="Arial" w:hAnsi="Arial" w:hint="default"/>
      </w:rPr>
    </w:lvl>
    <w:lvl w:ilvl="7" w:tplc="ACA60B4A" w:tentative="1">
      <w:start w:val="1"/>
      <w:numFmt w:val="bullet"/>
      <w:lvlText w:val="•"/>
      <w:lvlJc w:val="left"/>
      <w:pPr>
        <w:tabs>
          <w:tab w:val="num" w:pos="5760"/>
        </w:tabs>
        <w:ind w:left="5760" w:hanging="360"/>
      </w:pPr>
      <w:rPr>
        <w:rFonts w:ascii="Arial" w:hAnsi="Arial" w:hint="default"/>
      </w:rPr>
    </w:lvl>
    <w:lvl w:ilvl="8" w:tplc="870C73C4" w:tentative="1">
      <w:start w:val="1"/>
      <w:numFmt w:val="bullet"/>
      <w:lvlText w:val="•"/>
      <w:lvlJc w:val="left"/>
      <w:pPr>
        <w:tabs>
          <w:tab w:val="num" w:pos="6480"/>
        </w:tabs>
        <w:ind w:left="6480" w:hanging="360"/>
      </w:pPr>
      <w:rPr>
        <w:rFonts w:ascii="Arial" w:hAnsi="Arial" w:hint="default"/>
      </w:rPr>
    </w:lvl>
  </w:abstractNum>
  <w:abstractNum w:abstractNumId="20">
    <w:nsid w:val="6D5350C0"/>
    <w:multiLevelType w:val="hybridMultilevel"/>
    <w:tmpl w:val="2852397A"/>
    <w:lvl w:ilvl="0" w:tplc="6FDA7FF2">
      <w:start w:val="1"/>
      <w:numFmt w:val="bullet"/>
      <w:lvlText w:val="•"/>
      <w:lvlJc w:val="left"/>
      <w:pPr>
        <w:tabs>
          <w:tab w:val="num" w:pos="720"/>
        </w:tabs>
        <w:ind w:left="720" w:hanging="360"/>
      </w:pPr>
      <w:rPr>
        <w:rFonts w:ascii="Arial" w:hAnsi="Arial" w:hint="default"/>
      </w:rPr>
    </w:lvl>
    <w:lvl w:ilvl="1" w:tplc="F06CF8FA" w:tentative="1">
      <w:start w:val="1"/>
      <w:numFmt w:val="bullet"/>
      <w:lvlText w:val="•"/>
      <w:lvlJc w:val="left"/>
      <w:pPr>
        <w:tabs>
          <w:tab w:val="num" w:pos="1440"/>
        </w:tabs>
        <w:ind w:left="1440" w:hanging="360"/>
      </w:pPr>
      <w:rPr>
        <w:rFonts w:ascii="Arial" w:hAnsi="Arial" w:hint="default"/>
      </w:rPr>
    </w:lvl>
    <w:lvl w:ilvl="2" w:tplc="1CCAC782" w:tentative="1">
      <w:start w:val="1"/>
      <w:numFmt w:val="bullet"/>
      <w:lvlText w:val="•"/>
      <w:lvlJc w:val="left"/>
      <w:pPr>
        <w:tabs>
          <w:tab w:val="num" w:pos="2160"/>
        </w:tabs>
        <w:ind w:left="2160" w:hanging="360"/>
      </w:pPr>
      <w:rPr>
        <w:rFonts w:ascii="Arial" w:hAnsi="Arial" w:hint="default"/>
      </w:rPr>
    </w:lvl>
    <w:lvl w:ilvl="3" w:tplc="78DC35C4" w:tentative="1">
      <w:start w:val="1"/>
      <w:numFmt w:val="bullet"/>
      <w:lvlText w:val="•"/>
      <w:lvlJc w:val="left"/>
      <w:pPr>
        <w:tabs>
          <w:tab w:val="num" w:pos="2880"/>
        </w:tabs>
        <w:ind w:left="2880" w:hanging="360"/>
      </w:pPr>
      <w:rPr>
        <w:rFonts w:ascii="Arial" w:hAnsi="Arial" w:hint="default"/>
      </w:rPr>
    </w:lvl>
    <w:lvl w:ilvl="4" w:tplc="18304394" w:tentative="1">
      <w:start w:val="1"/>
      <w:numFmt w:val="bullet"/>
      <w:lvlText w:val="•"/>
      <w:lvlJc w:val="left"/>
      <w:pPr>
        <w:tabs>
          <w:tab w:val="num" w:pos="3600"/>
        </w:tabs>
        <w:ind w:left="3600" w:hanging="360"/>
      </w:pPr>
      <w:rPr>
        <w:rFonts w:ascii="Arial" w:hAnsi="Arial" w:hint="default"/>
      </w:rPr>
    </w:lvl>
    <w:lvl w:ilvl="5" w:tplc="D660A1F8" w:tentative="1">
      <w:start w:val="1"/>
      <w:numFmt w:val="bullet"/>
      <w:lvlText w:val="•"/>
      <w:lvlJc w:val="left"/>
      <w:pPr>
        <w:tabs>
          <w:tab w:val="num" w:pos="4320"/>
        </w:tabs>
        <w:ind w:left="4320" w:hanging="360"/>
      </w:pPr>
      <w:rPr>
        <w:rFonts w:ascii="Arial" w:hAnsi="Arial" w:hint="default"/>
      </w:rPr>
    </w:lvl>
    <w:lvl w:ilvl="6" w:tplc="428ED7E0" w:tentative="1">
      <w:start w:val="1"/>
      <w:numFmt w:val="bullet"/>
      <w:lvlText w:val="•"/>
      <w:lvlJc w:val="left"/>
      <w:pPr>
        <w:tabs>
          <w:tab w:val="num" w:pos="5040"/>
        </w:tabs>
        <w:ind w:left="5040" w:hanging="360"/>
      </w:pPr>
      <w:rPr>
        <w:rFonts w:ascii="Arial" w:hAnsi="Arial" w:hint="default"/>
      </w:rPr>
    </w:lvl>
    <w:lvl w:ilvl="7" w:tplc="5FF6F356" w:tentative="1">
      <w:start w:val="1"/>
      <w:numFmt w:val="bullet"/>
      <w:lvlText w:val="•"/>
      <w:lvlJc w:val="left"/>
      <w:pPr>
        <w:tabs>
          <w:tab w:val="num" w:pos="5760"/>
        </w:tabs>
        <w:ind w:left="5760" w:hanging="360"/>
      </w:pPr>
      <w:rPr>
        <w:rFonts w:ascii="Arial" w:hAnsi="Arial" w:hint="default"/>
      </w:rPr>
    </w:lvl>
    <w:lvl w:ilvl="8" w:tplc="DA1ABE1E" w:tentative="1">
      <w:start w:val="1"/>
      <w:numFmt w:val="bullet"/>
      <w:lvlText w:val="•"/>
      <w:lvlJc w:val="left"/>
      <w:pPr>
        <w:tabs>
          <w:tab w:val="num" w:pos="6480"/>
        </w:tabs>
        <w:ind w:left="6480" w:hanging="360"/>
      </w:pPr>
      <w:rPr>
        <w:rFonts w:ascii="Arial" w:hAnsi="Arial" w:hint="default"/>
      </w:rPr>
    </w:lvl>
  </w:abstractNum>
  <w:abstractNum w:abstractNumId="21">
    <w:nsid w:val="7B3D2490"/>
    <w:multiLevelType w:val="hybridMultilevel"/>
    <w:tmpl w:val="C0E47B7E"/>
    <w:lvl w:ilvl="0" w:tplc="16B2F074">
      <w:start w:val="1"/>
      <w:numFmt w:val="bullet"/>
      <w:lvlText w:val="•"/>
      <w:lvlJc w:val="left"/>
      <w:pPr>
        <w:tabs>
          <w:tab w:val="num" w:pos="720"/>
        </w:tabs>
        <w:ind w:left="720" w:hanging="360"/>
      </w:pPr>
      <w:rPr>
        <w:rFonts w:ascii="Arial" w:hAnsi="Arial" w:hint="default"/>
      </w:rPr>
    </w:lvl>
    <w:lvl w:ilvl="1" w:tplc="162AC730" w:tentative="1">
      <w:start w:val="1"/>
      <w:numFmt w:val="bullet"/>
      <w:lvlText w:val="•"/>
      <w:lvlJc w:val="left"/>
      <w:pPr>
        <w:tabs>
          <w:tab w:val="num" w:pos="1440"/>
        </w:tabs>
        <w:ind w:left="1440" w:hanging="360"/>
      </w:pPr>
      <w:rPr>
        <w:rFonts w:ascii="Arial" w:hAnsi="Arial" w:hint="default"/>
      </w:rPr>
    </w:lvl>
    <w:lvl w:ilvl="2" w:tplc="F91C618E" w:tentative="1">
      <w:start w:val="1"/>
      <w:numFmt w:val="bullet"/>
      <w:lvlText w:val="•"/>
      <w:lvlJc w:val="left"/>
      <w:pPr>
        <w:tabs>
          <w:tab w:val="num" w:pos="2160"/>
        </w:tabs>
        <w:ind w:left="2160" w:hanging="360"/>
      </w:pPr>
      <w:rPr>
        <w:rFonts w:ascii="Arial" w:hAnsi="Arial" w:hint="default"/>
      </w:rPr>
    </w:lvl>
    <w:lvl w:ilvl="3" w:tplc="FB9C53B0" w:tentative="1">
      <w:start w:val="1"/>
      <w:numFmt w:val="bullet"/>
      <w:lvlText w:val="•"/>
      <w:lvlJc w:val="left"/>
      <w:pPr>
        <w:tabs>
          <w:tab w:val="num" w:pos="2880"/>
        </w:tabs>
        <w:ind w:left="2880" w:hanging="360"/>
      </w:pPr>
      <w:rPr>
        <w:rFonts w:ascii="Arial" w:hAnsi="Arial" w:hint="default"/>
      </w:rPr>
    </w:lvl>
    <w:lvl w:ilvl="4" w:tplc="153605B0" w:tentative="1">
      <w:start w:val="1"/>
      <w:numFmt w:val="bullet"/>
      <w:lvlText w:val="•"/>
      <w:lvlJc w:val="left"/>
      <w:pPr>
        <w:tabs>
          <w:tab w:val="num" w:pos="3600"/>
        </w:tabs>
        <w:ind w:left="3600" w:hanging="360"/>
      </w:pPr>
      <w:rPr>
        <w:rFonts w:ascii="Arial" w:hAnsi="Arial" w:hint="default"/>
      </w:rPr>
    </w:lvl>
    <w:lvl w:ilvl="5" w:tplc="B4BE8B12" w:tentative="1">
      <w:start w:val="1"/>
      <w:numFmt w:val="bullet"/>
      <w:lvlText w:val="•"/>
      <w:lvlJc w:val="left"/>
      <w:pPr>
        <w:tabs>
          <w:tab w:val="num" w:pos="4320"/>
        </w:tabs>
        <w:ind w:left="4320" w:hanging="360"/>
      </w:pPr>
      <w:rPr>
        <w:rFonts w:ascii="Arial" w:hAnsi="Arial" w:hint="default"/>
      </w:rPr>
    </w:lvl>
    <w:lvl w:ilvl="6" w:tplc="D4344C4A" w:tentative="1">
      <w:start w:val="1"/>
      <w:numFmt w:val="bullet"/>
      <w:lvlText w:val="•"/>
      <w:lvlJc w:val="left"/>
      <w:pPr>
        <w:tabs>
          <w:tab w:val="num" w:pos="5040"/>
        </w:tabs>
        <w:ind w:left="5040" w:hanging="360"/>
      </w:pPr>
      <w:rPr>
        <w:rFonts w:ascii="Arial" w:hAnsi="Arial" w:hint="default"/>
      </w:rPr>
    </w:lvl>
    <w:lvl w:ilvl="7" w:tplc="45460602" w:tentative="1">
      <w:start w:val="1"/>
      <w:numFmt w:val="bullet"/>
      <w:lvlText w:val="•"/>
      <w:lvlJc w:val="left"/>
      <w:pPr>
        <w:tabs>
          <w:tab w:val="num" w:pos="5760"/>
        </w:tabs>
        <w:ind w:left="5760" w:hanging="360"/>
      </w:pPr>
      <w:rPr>
        <w:rFonts w:ascii="Arial" w:hAnsi="Arial" w:hint="default"/>
      </w:rPr>
    </w:lvl>
    <w:lvl w:ilvl="8" w:tplc="CA50DFC8" w:tentative="1">
      <w:start w:val="1"/>
      <w:numFmt w:val="bullet"/>
      <w:lvlText w:val="•"/>
      <w:lvlJc w:val="left"/>
      <w:pPr>
        <w:tabs>
          <w:tab w:val="num" w:pos="6480"/>
        </w:tabs>
        <w:ind w:left="6480" w:hanging="360"/>
      </w:pPr>
      <w:rPr>
        <w:rFonts w:ascii="Arial" w:hAnsi="Arial" w:hint="default"/>
      </w:rPr>
    </w:lvl>
  </w:abstractNum>
  <w:abstractNum w:abstractNumId="22">
    <w:nsid w:val="7DE91F76"/>
    <w:multiLevelType w:val="hybridMultilevel"/>
    <w:tmpl w:val="583C7950"/>
    <w:lvl w:ilvl="0" w:tplc="8F7AC024">
      <w:start w:val="1"/>
      <w:numFmt w:val="bullet"/>
      <w:lvlText w:val="•"/>
      <w:lvlJc w:val="left"/>
      <w:pPr>
        <w:tabs>
          <w:tab w:val="num" w:pos="720"/>
        </w:tabs>
        <w:ind w:left="720" w:hanging="360"/>
      </w:pPr>
      <w:rPr>
        <w:rFonts w:ascii="Arial" w:hAnsi="Arial" w:hint="default"/>
      </w:rPr>
    </w:lvl>
    <w:lvl w:ilvl="1" w:tplc="AA307C84" w:tentative="1">
      <w:start w:val="1"/>
      <w:numFmt w:val="bullet"/>
      <w:lvlText w:val="•"/>
      <w:lvlJc w:val="left"/>
      <w:pPr>
        <w:tabs>
          <w:tab w:val="num" w:pos="1440"/>
        </w:tabs>
        <w:ind w:left="1440" w:hanging="360"/>
      </w:pPr>
      <w:rPr>
        <w:rFonts w:ascii="Arial" w:hAnsi="Arial" w:hint="default"/>
      </w:rPr>
    </w:lvl>
    <w:lvl w:ilvl="2" w:tplc="6A60566A" w:tentative="1">
      <w:start w:val="1"/>
      <w:numFmt w:val="bullet"/>
      <w:lvlText w:val="•"/>
      <w:lvlJc w:val="left"/>
      <w:pPr>
        <w:tabs>
          <w:tab w:val="num" w:pos="2160"/>
        </w:tabs>
        <w:ind w:left="2160" w:hanging="360"/>
      </w:pPr>
      <w:rPr>
        <w:rFonts w:ascii="Arial" w:hAnsi="Arial" w:hint="default"/>
      </w:rPr>
    </w:lvl>
    <w:lvl w:ilvl="3" w:tplc="8E92EED8" w:tentative="1">
      <w:start w:val="1"/>
      <w:numFmt w:val="bullet"/>
      <w:lvlText w:val="•"/>
      <w:lvlJc w:val="left"/>
      <w:pPr>
        <w:tabs>
          <w:tab w:val="num" w:pos="2880"/>
        </w:tabs>
        <w:ind w:left="2880" w:hanging="360"/>
      </w:pPr>
      <w:rPr>
        <w:rFonts w:ascii="Arial" w:hAnsi="Arial" w:hint="default"/>
      </w:rPr>
    </w:lvl>
    <w:lvl w:ilvl="4" w:tplc="96FA9AD2" w:tentative="1">
      <w:start w:val="1"/>
      <w:numFmt w:val="bullet"/>
      <w:lvlText w:val="•"/>
      <w:lvlJc w:val="left"/>
      <w:pPr>
        <w:tabs>
          <w:tab w:val="num" w:pos="3600"/>
        </w:tabs>
        <w:ind w:left="3600" w:hanging="360"/>
      </w:pPr>
      <w:rPr>
        <w:rFonts w:ascii="Arial" w:hAnsi="Arial" w:hint="default"/>
      </w:rPr>
    </w:lvl>
    <w:lvl w:ilvl="5" w:tplc="00E80E64" w:tentative="1">
      <w:start w:val="1"/>
      <w:numFmt w:val="bullet"/>
      <w:lvlText w:val="•"/>
      <w:lvlJc w:val="left"/>
      <w:pPr>
        <w:tabs>
          <w:tab w:val="num" w:pos="4320"/>
        </w:tabs>
        <w:ind w:left="4320" w:hanging="360"/>
      </w:pPr>
      <w:rPr>
        <w:rFonts w:ascii="Arial" w:hAnsi="Arial" w:hint="default"/>
      </w:rPr>
    </w:lvl>
    <w:lvl w:ilvl="6" w:tplc="4F74A5D2" w:tentative="1">
      <w:start w:val="1"/>
      <w:numFmt w:val="bullet"/>
      <w:lvlText w:val="•"/>
      <w:lvlJc w:val="left"/>
      <w:pPr>
        <w:tabs>
          <w:tab w:val="num" w:pos="5040"/>
        </w:tabs>
        <w:ind w:left="5040" w:hanging="360"/>
      </w:pPr>
      <w:rPr>
        <w:rFonts w:ascii="Arial" w:hAnsi="Arial" w:hint="default"/>
      </w:rPr>
    </w:lvl>
    <w:lvl w:ilvl="7" w:tplc="183E7376" w:tentative="1">
      <w:start w:val="1"/>
      <w:numFmt w:val="bullet"/>
      <w:lvlText w:val="•"/>
      <w:lvlJc w:val="left"/>
      <w:pPr>
        <w:tabs>
          <w:tab w:val="num" w:pos="5760"/>
        </w:tabs>
        <w:ind w:left="5760" w:hanging="360"/>
      </w:pPr>
      <w:rPr>
        <w:rFonts w:ascii="Arial" w:hAnsi="Arial" w:hint="default"/>
      </w:rPr>
    </w:lvl>
    <w:lvl w:ilvl="8" w:tplc="10168CC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5"/>
  </w:num>
  <w:num w:numId="3">
    <w:abstractNumId w:val="20"/>
  </w:num>
  <w:num w:numId="4">
    <w:abstractNumId w:val="21"/>
  </w:num>
  <w:num w:numId="5">
    <w:abstractNumId w:val="16"/>
  </w:num>
  <w:num w:numId="6">
    <w:abstractNumId w:val="0"/>
  </w:num>
  <w:num w:numId="7">
    <w:abstractNumId w:val="2"/>
  </w:num>
  <w:num w:numId="8">
    <w:abstractNumId w:val="12"/>
  </w:num>
  <w:num w:numId="9">
    <w:abstractNumId w:val="6"/>
  </w:num>
  <w:num w:numId="10">
    <w:abstractNumId w:val="22"/>
  </w:num>
  <w:num w:numId="11">
    <w:abstractNumId w:val="8"/>
  </w:num>
  <w:num w:numId="12">
    <w:abstractNumId w:val="9"/>
  </w:num>
  <w:num w:numId="13">
    <w:abstractNumId w:val="13"/>
  </w:num>
  <w:num w:numId="14">
    <w:abstractNumId w:val="4"/>
  </w:num>
  <w:num w:numId="15">
    <w:abstractNumId w:val="17"/>
  </w:num>
  <w:num w:numId="16">
    <w:abstractNumId w:val="19"/>
  </w:num>
  <w:num w:numId="17">
    <w:abstractNumId w:val="10"/>
  </w:num>
  <w:num w:numId="18">
    <w:abstractNumId w:val="18"/>
  </w:num>
  <w:num w:numId="19">
    <w:abstractNumId w:val="3"/>
  </w:num>
  <w:num w:numId="20">
    <w:abstractNumId w:val="7"/>
  </w:num>
  <w:num w:numId="21">
    <w:abstractNumId w:val="1"/>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605"/>
    <w:rsid w:val="00003605"/>
    <w:rsid w:val="00212F0D"/>
    <w:rsid w:val="00876D05"/>
    <w:rsid w:val="00953E50"/>
    <w:rsid w:val="009E6182"/>
    <w:rsid w:val="00E15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605"/>
    <w:pPr>
      <w:spacing w:after="0" w:line="240" w:lineRule="auto"/>
    </w:pPr>
  </w:style>
  <w:style w:type="paragraph" w:styleId="ListParagraph">
    <w:name w:val="List Paragraph"/>
    <w:basedOn w:val="Normal"/>
    <w:uiPriority w:val="34"/>
    <w:qFormat/>
    <w:rsid w:val="00003605"/>
    <w:pPr>
      <w:ind w:left="720"/>
      <w:contextualSpacing/>
    </w:pPr>
  </w:style>
</w:styles>
</file>

<file path=word/webSettings.xml><?xml version="1.0" encoding="utf-8"?>
<w:webSettings xmlns:r="http://schemas.openxmlformats.org/officeDocument/2006/relationships" xmlns:w="http://schemas.openxmlformats.org/wordprocessingml/2006/main">
  <w:divs>
    <w:div w:id="613174182">
      <w:bodyDiv w:val="1"/>
      <w:marLeft w:val="0"/>
      <w:marRight w:val="0"/>
      <w:marTop w:val="0"/>
      <w:marBottom w:val="0"/>
      <w:divBdr>
        <w:top w:val="none" w:sz="0" w:space="0" w:color="auto"/>
        <w:left w:val="none" w:sz="0" w:space="0" w:color="auto"/>
        <w:bottom w:val="none" w:sz="0" w:space="0" w:color="auto"/>
        <w:right w:val="none" w:sz="0" w:space="0" w:color="auto"/>
      </w:divBdr>
      <w:divsChild>
        <w:div w:id="1059288407">
          <w:marLeft w:val="0"/>
          <w:marRight w:val="0"/>
          <w:marTop w:val="0"/>
          <w:marBottom w:val="0"/>
          <w:divBdr>
            <w:top w:val="none" w:sz="0" w:space="0" w:color="auto"/>
            <w:left w:val="none" w:sz="0" w:space="0" w:color="auto"/>
            <w:bottom w:val="none" w:sz="0" w:space="0" w:color="auto"/>
            <w:right w:val="none" w:sz="0" w:space="0" w:color="auto"/>
          </w:divBdr>
        </w:div>
        <w:div w:id="1216621265">
          <w:marLeft w:val="0"/>
          <w:marRight w:val="0"/>
          <w:marTop w:val="0"/>
          <w:marBottom w:val="0"/>
          <w:divBdr>
            <w:top w:val="none" w:sz="0" w:space="0" w:color="auto"/>
            <w:left w:val="none" w:sz="0" w:space="0" w:color="auto"/>
            <w:bottom w:val="none" w:sz="0" w:space="0" w:color="auto"/>
            <w:right w:val="none" w:sz="0" w:space="0" w:color="auto"/>
          </w:divBdr>
        </w:div>
        <w:div w:id="2093550255">
          <w:marLeft w:val="0"/>
          <w:marRight w:val="0"/>
          <w:marTop w:val="0"/>
          <w:marBottom w:val="0"/>
          <w:divBdr>
            <w:top w:val="none" w:sz="0" w:space="0" w:color="auto"/>
            <w:left w:val="none" w:sz="0" w:space="0" w:color="auto"/>
            <w:bottom w:val="none" w:sz="0" w:space="0" w:color="auto"/>
            <w:right w:val="none" w:sz="0" w:space="0" w:color="auto"/>
          </w:divBdr>
        </w:div>
        <w:div w:id="1637568211">
          <w:marLeft w:val="0"/>
          <w:marRight w:val="0"/>
          <w:marTop w:val="0"/>
          <w:marBottom w:val="0"/>
          <w:divBdr>
            <w:top w:val="none" w:sz="0" w:space="0" w:color="auto"/>
            <w:left w:val="none" w:sz="0" w:space="0" w:color="auto"/>
            <w:bottom w:val="none" w:sz="0" w:space="0" w:color="auto"/>
            <w:right w:val="none" w:sz="0" w:space="0" w:color="auto"/>
          </w:divBdr>
        </w:div>
        <w:div w:id="568002044">
          <w:marLeft w:val="0"/>
          <w:marRight w:val="0"/>
          <w:marTop w:val="0"/>
          <w:marBottom w:val="0"/>
          <w:divBdr>
            <w:top w:val="none" w:sz="0" w:space="0" w:color="auto"/>
            <w:left w:val="none" w:sz="0" w:space="0" w:color="auto"/>
            <w:bottom w:val="none" w:sz="0" w:space="0" w:color="auto"/>
            <w:right w:val="none" w:sz="0" w:space="0" w:color="auto"/>
          </w:divBdr>
        </w:div>
        <w:div w:id="403451757">
          <w:marLeft w:val="0"/>
          <w:marRight w:val="0"/>
          <w:marTop w:val="0"/>
          <w:marBottom w:val="0"/>
          <w:divBdr>
            <w:top w:val="none" w:sz="0" w:space="0" w:color="auto"/>
            <w:left w:val="none" w:sz="0" w:space="0" w:color="auto"/>
            <w:bottom w:val="none" w:sz="0" w:space="0" w:color="auto"/>
            <w:right w:val="none" w:sz="0" w:space="0" w:color="auto"/>
          </w:divBdr>
        </w:div>
        <w:div w:id="430903674">
          <w:marLeft w:val="0"/>
          <w:marRight w:val="0"/>
          <w:marTop w:val="0"/>
          <w:marBottom w:val="0"/>
          <w:divBdr>
            <w:top w:val="none" w:sz="0" w:space="0" w:color="auto"/>
            <w:left w:val="none" w:sz="0" w:space="0" w:color="auto"/>
            <w:bottom w:val="none" w:sz="0" w:space="0" w:color="auto"/>
            <w:right w:val="none" w:sz="0" w:space="0" w:color="auto"/>
          </w:divBdr>
        </w:div>
        <w:div w:id="216817629">
          <w:marLeft w:val="0"/>
          <w:marRight w:val="0"/>
          <w:marTop w:val="0"/>
          <w:marBottom w:val="0"/>
          <w:divBdr>
            <w:top w:val="none" w:sz="0" w:space="0" w:color="auto"/>
            <w:left w:val="none" w:sz="0" w:space="0" w:color="auto"/>
            <w:bottom w:val="none" w:sz="0" w:space="0" w:color="auto"/>
            <w:right w:val="none" w:sz="0" w:space="0" w:color="auto"/>
          </w:divBdr>
        </w:div>
        <w:div w:id="1281450147">
          <w:marLeft w:val="0"/>
          <w:marRight w:val="0"/>
          <w:marTop w:val="0"/>
          <w:marBottom w:val="0"/>
          <w:divBdr>
            <w:top w:val="none" w:sz="0" w:space="0" w:color="auto"/>
            <w:left w:val="none" w:sz="0" w:space="0" w:color="auto"/>
            <w:bottom w:val="none" w:sz="0" w:space="0" w:color="auto"/>
            <w:right w:val="none" w:sz="0" w:space="0" w:color="auto"/>
          </w:divBdr>
        </w:div>
        <w:div w:id="1616011747">
          <w:marLeft w:val="0"/>
          <w:marRight w:val="0"/>
          <w:marTop w:val="0"/>
          <w:marBottom w:val="0"/>
          <w:divBdr>
            <w:top w:val="none" w:sz="0" w:space="0" w:color="auto"/>
            <w:left w:val="none" w:sz="0" w:space="0" w:color="auto"/>
            <w:bottom w:val="none" w:sz="0" w:space="0" w:color="auto"/>
            <w:right w:val="none" w:sz="0" w:space="0" w:color="auto"/>
          </w:divBdr>
        </w:div>
        <w:div w:id="882063290">
          <w:marLeft w:val="0"/>
          <w:marRight w:val="0"/>
          <w:marTop w:val="0"/>
          <w:marBottom w:val="0"/>
          <w:divBdr>
            <w:top w:val="none" w:sz="0" w:space="0" w:color="auto"/>
            <w:left w:val="none" w:sz="0" w:space="0" w:color="auto"/>
            <w:bottom w:val="none" w:sz="0" w:space="0" w:color="auto"/>
            <w:right w:val="none" w:sz="0" w:space="0" w:color="auto"/>
          </w:divBdr>
        </w:div>
        <w:div w:id="1935549950">
          <w:marLeft w:val="0"/>
          <w:marRight w:val="0"/>
          <w:marTop w:val="0"/>
          <w:marBottom w:val="0"/>
          <w:divBdr>
            <w:top w:val="none" w:sz="0" w:space="0" w:color="auto"/>
            <w:left w:val="none" w:sz="0" w:space="0" w:color="auto"/>
            <w:bottom w:val="none" w:sz="0" w:space="0" w:color="auto"/>
            <w:right w:val="none" w:sz="0" w:space="0" w:color="auto"/>
          </w:divBdr>
        </w:div>
        <w:div w:id="164130787">
          <w:marLeft w:val="0"/>
          <w:marRight w:val="0"/>
          <w:marTop w:val="0"/>
          <w:marBottom w:val="0"/>
          <w:divBdr>
            <w:top w:val="none" w:sz="0" w:space="0" w:color="auto"/>
            <w:left w:val="none" w:sz="0" w:space="0" w:color="auto"/>
            <w:bottom w:val="none" w:sz="0" w:space="0" w:color="auto"/>
            <w:right w:val="none" w:sz="0" w:space="0" w:color="auto"/>
          </w:divBdr>
        </w:div>
        <w:div w:id="11759551">
          <w:marLeft w:val="0"/>
          <w:marRight w:val="0"/>
          <w:marTop w:val="0"/>
          <w:marBottom w:val="0"/>
          <w:divBdr>
            <w:top w:val="none" w:sz="0" w:space="0" w:color="auto"/>
            <w:left w:val="none" w:sz="0" w:space="0" w:color="auto"/>
            <w:bottom w:val="none" w:sz="0" w:space="0" w:color="auto"/>
            <w:right w:val="none" w:sz="0" w:space="0" w:color="auto"/>
          </w:divBdr>
        </w:div>
        <w:div w:id="675309226">
          <w:marLeft w:val="0"/>
          <w:marRight w:val="0"/>
          <w:marTop w:val="0"/>
          <w:marBottom w:val="0"/>
          <w:divBdr>
            <w:top w:val="none" w:sz="0" w:space="0" w:color="auto"/>
            <w:left w:val="none" w:sz="0" w:space="0" w:color="auto"/>
            <w:bottom w:val="none" w:sz="0" w:space="0" w:color="auto"/>
            <w:right w:val="none" w:sz="0" w:space="0" w:color="auto"/>
          </w:divBdr>
        </w:div>
        <w:div w:id="35812670">
          <w:marLeft w:val="0"/>
          <w:marRight w:val="0"/>
          <w:marTop w:val="0"/>
          <w:marBottom w:val="0"/>
          <w:divBdr>
            <w:top w:val="none" w:sz="0" w:space="0" w:color="auto"/>
            <w:left w:val="none" w:sz="0" w:space="0" w:color="auto"/>
            <w:bottom w:val="none" w:sz="0" w:space="0" w:color="auto"/>
            <w:right w:val="none" w:sz="0" w:space="0" w:color="auto"/>
          </w:divBdr>
        </w:div>
        <w:div w:id="1966427111">
          <w:marLeft w:val="0"/>
          <w:marRight w:val="0"/>
          <w:marTop w:val="0"/>
          <w:marBottom w:val="0"/>
          <w:divBdr>
            <w:top w:val="none" w:sz="0" w:space="0" w:color="auto"/>
            <w:left w:val="none" w:sz="0" w:space="0" w:color="auto"/>
            <w:bottom w:val="none" w:sz="0" w:space="0" w:color="auto"/>
            <w:right w:val="none" w:sz="0" w:space="0" w:color="auto"/>
          </w:divBdr>
        </w:div>
        <w:div w:id="1808889239">
          <w:marLeft w:val="0"/>
          <w:marRight w:val="0"/>
          <w:marTop w:val="0"/>
          <w:marBottom w:val="0"/>
          <w:divBdr>
            <w:top w:val="none" w:sz="0" w:space="0" w:color="auto"/>
            <w:left w:val="none" w:sz="0" w:space="0" w:color="auto"/>
            <w:bottom w:val="none" w:sz="0" w:space="0" w:color="auto"/>
            <w:right w:val="none" w:sz="0" w:space="0" w:color="auto"/>
          </w:divBdr>
        </w:div>
        <w:div w:id="1701317520">
          <w:marLeft w:val="0"/>
          <w:marRight w:val="0"/>
          <w:marTop w:val="0"/>
          <w:marBottom w:val="0"/>
          <w:divBdr>
            <w:top w:val="none" w:sz="0" w:space="0" w:color="auto"/>
            <w:left w:val="none" w:sz="0" w:space="0" w:color="auto"/>
            <w:bottom w:val="none" w:sz="0" w:space="0" w:color="auto"/>
            <w:right w:val="none" w:sz="0" w:space="0" w:color="auto"/>
          </w:divBdr>
        </w:div>
        <w:div w:id="525600520">
          <w:marLeft w:val="0"/>
          <w:marRight w:val="0"/>
          <w:marTop w:val="0"/>
          <w:marBottom w:val="0"/>
          <w:divBdr>
            <w:top w:val="none" w:sz="0" w:space="0" w:color="auto"/>
            <w:left w:val="none" w:sz="0" w:space="0" w:color="auto"/>
            <w:bottom w:val="none" w:sz="0" w:space="0" w:color="auto"/>
            <w:right w:val="none" w:sz="0" w:space="0" w:color="auto"/>
          </w:divBdr>
        </w:div>
        <w:div w:id="1339963584">
          <w:marLeft w:val="0"/>
          <w:marRight w:val="0"/>
          <w:marTop w:val="0"/>
          <w:marBottom w:val="0"/>
          <w:divBdr>
            <w:top w:val="none" w:sz="0" w:space="0" w:color="auto"/>
            <w:left w:val="none" w:sz="0" w:space="0" w:color="auto"/>
            <w:bottom w:val="none" w:sz="0" w:space="0" w:color="auto"/>
            <w:right w:val="none" w:sz="0" w:space="0" w:color="auto"/>
          </w:divBdr>
        </w:div>
        <w:div w:id="2132282025">
          <w:marLeft w:val="0"/>
          <w:marRight w:val="0"/>
          <w:marTop w:val="0"/>
          <w:marBottom w:val="0"/>
          <w:divBdr>
            <w:top w:val="none" w:sz="0" w:space="0" w:color="auto"/>
            <w:left w:val="none" w:sz="0" w:space="0" w:color="auto"/>
            <w:bottom w:val="none" w:sz="0" w:space="0" w:color="auto"/>
            <w:right w:val="none" w:sz="0" w:space="0" w:color="auto"/>
          </w:divBdr>
        </w:div>
        <w:div w:id="2048144419">
          <w:marLeft w:val="0"/>
          <w:marRight w:val="0"/>
          <w:marTop w:val="0"/>
          <w:marBottom w:val="0"/>
          <w:divBdr>
            <w:top w:val="none" w:sz="0" w:space="0" w:color="auto"/>
            <w:left w:val="none" w:sz="0" w:space="0" w:color="auto"/>
            <w:bottom w:val="none" w:sz="0" w:space="0" w:color="auto"/>
            <w:right w:val="none" w:sz="0" w:space="0" w:color="auto"/>
          </w:divBdr>
        </w:div>
        <w:div w:id="991713122">
          <w:marLeft w:val="0"/>
          <w:marRight w:val="0"/>
          <w:marTop w:val="0"/>
          <w:marBottom w:val="0"/>
          <w:divBdr>
            <w:top w:val="none" w:sz="0" w:space="0" w:color="auto"/>
            <w:left w:val="none" w:sz="0" w:space="0" w:color="auto"/>
            <w:bottom w:val="none" w:sz="0" w:space="0" w:color="auto"/>
            <w:right w:val="none" w:sz="0" w:space="0" w:color="auto"/>
          </w:divBdr>
        </w:div>
        <w:div w:id="1748960480">
          <w:marLeft w:val="0"/>
          <w:marRight w:val="0"/>
          <w:marTop w:val="0"/>
          <w:marBottom w:val="0"/>
          <w:divBdr>
            <w:top w:val="none" w:sz="0" w:space="0" w:color="auto"/>
            <w:left w:val="none" w:sz="0" w:space="0" w:color="auto"/>
            <w:bottom w:val="none" w:sz="0" w:space="0" w:color="auto"/>
            <w:right w:val="none" w:sz="0" w:space="0" w:color="auto"/>
          </w:divBdr>
        </w:div>
        <w:div w:id="2020616088">
          <w:marLeft w:val="0"/>
          <w:marRight w:val="0"/>
          <w:marTop w:val="0"/>
          <w:marBottom w:val="0"/>
          <w:divBdr>
            <w:top w:val="none" w:sz="0" w:space="0" w:color="auto"/>
            <w:left w:val="none" w:sz="0" w:space="0" w:color="auto"/>
            <w:bottom w:val="none" w:sz="0" w:space="0" w:color="auto"/>
            <w:right w:val="none" w:sz="0" w:space="0" w:color="auto"/>
          </w:divBdr>
        </w:div>
        <w:div w:id="2120492687">
          <w:marLeft w:val="0"/>
          <w:marRight w:val="0"/>
          <w:marTop w:val="0"/>
          <w:marBottom w:val="0"/>
          <w:divBdr>
            <w:top w:val="none" w:sz="0" w:space="0" w:color="auto"/>
            <w:left w:val="none" w:sz="0" w:space="0" w:color="auto"/>
            <w:bottom w:val="none" w:sz="0" w:space="0" w:color="auto"/>
            <w:right w:val="none" w:sz="0" w:space="0" w:color="auto"/>
          </w:divBdr>
        </w:div>
        <w:div w:id="1547454032">
          <w:marLeft w:val="0"/>
          <w:marRight w:val="0"/>
          <w:marTop w:val="0"/>
          <w:marBottom w:val="0"/>
          <w:divBdr>
            <w:top w:val="none" w:sz="0" w:space="0" w:color="auto"/>
            <w:left w:val="none" w:sz="0" w:space="0" w:color="auto"/>
            <w:bottom w:val="none" w:sz="0" w:space="0" w:color="auto"/>
            <w:right w:val="none" w:sz="0" w:space="0" w:color="auto"/>
          </w:divBdr>
        </w:div>
        <w:div w:id="2143037067">
          <w:marLeft w:val="0"/>
          <w:marRight w:val="0"/>
          <w:marTop w:val="0"/>
          <w:marBottom w:val="0"/>
          <w:divBdr>
            <w:top w:val="none" w:sz="0" w:space="0" w:color="auto"/>
            <w:left w:val="none" w:sz="0" w:space="0" w:color="auto"/>
            <w:bottom w:val="none" w:sz="0" w:space="0" w:color="auto"/>
            <w:right w:val="none" w:sz="0" w:space="0" w:color="auto"/>
          </w:divBdr>
        </w:div>
        <w:div w:id="1164470776">
          <w:marLeft w:val="0"/>
          <w:marRight w:val="0"/>
          <w:marTop w:val="0"/>
          <w:marBottom w:val="0"/>
          <w:divBdr>
            <w:top w:val="none" w:sz="0" w:space="0" w:color="auto"/>
            <w:left w:val="none" w:sz="0" w:space="0" w:color="auto"/>
            <w:bottom w:val="none" w:sz="0" w:space="0" w:color="auto"/>
            <w:right w:val="none" w:sz="0" w:space="0" w:color="auto"/>
          </w:divBdr>
        </w:div>
        <w:div w:id="22362237">
          <w:marLeft w:val="0"/>
          <w:marRight w:val="0"/>
          <w:marTop w:val="0"/>
          <w:marBottom w:val="0"/>
          <w:divBdr>
            <w:top w:val="none" w:sz="0" w:space="0" w:color="auto"/>
            <w:left w:val="none" w:sz="0" w:space="0" w:color="auto"/>
            <w:bottom w:val="none" w:sz="0" w:space="0" w:color="auto"/>
            <w:right w:val="none" w:sz="0" w:space="0" w:color="auto"/>
          </w:divBdr>
        </w:div>
        <w:div w:id="942152105">
          <w:marLeft w:val="0"/>
          <w:marRight w:val="0"/>
          <w:marTop w:val="0"/>
          <w:marBottom w:val="0"/>
          <w:divBdr>
            <w:top w:val="none" w:sz="0" w:space="0" w:color="auto"/>
            <w:left w:val="none" w:sz="0" w:space="0" w:color="auto"/>
            <w:bottom w:val="none" w:sz="0" w:space="0" w:color="auto"/>
            <w:right w:val="none" w:sz="0" w:space="0" w:color="auto"/>
          </w:divBdr>
        </w:div>
        <w:div w:id="1751583673">
          <w:marLeft w:val="0"/>
          <w:marRight w:val="0"/>
          <w:marTop w:val="0"/>
          <w:marBottom w:val="0"/>
          <w:divBdr>
            <w:top w:val="none" w:sz="0" w:space="0" w:color="auto"/>
            <w:left w:val="none" w:sz="0" w:space="0" w:color="auto"/>
            <w:bottom w:val="none" w:sz="0" w:space="0" w:color="auto"/>
            <w:right w:val="none" w:sz="0" w:space="0" w:color="auto"/>
          </w:divBdr>
        </w:div>
        <w:div w:id="193270226">
          <w:marLeft w:val="0"/>
          <w:marRight w:val="0"/>
          <w:marTop w:val="0"/>
          <w:marBottom w:val="0"/>
          <w:divBdr>
            <w:top w:val="none" w:sz="0" w:space="0" w:color="auto"/>
            <w:left w:val="none" w:sz="0" w:space="0" w:color="auto"/>
            <w:bottom w:val="none" w:sz="0" w:space="0" w:color="auto"/>
            <w:right w:val="none" w:sz="0" w:space="0" w:color="auto"/>
          </w:divBdr>
        </w:div>
        <w:div w:id="724259647">
          <w:marLeft w:val="0"/>
          <w:marRight w:val="0"/>
          <w:marTop w:val="0"/>
          <w:marBottom w:val="0"/>
          <w:divBdr>
            <w:top w:val="none" w:sz="0" w:space="0" w:color="auto"/>
            <w:left w:val="none" w:sz="0" w:space="0" w:color="auto"/>
            <w:bottom w:val="none" w:sz="0" w:space="0" w:color="auto"/>
            <w:right w:val="none" w:sz="0" w:space="0" w:color="auto"/>
          </w:divBdr>
        </w:div>
        <w:div w:id="1000623878">
          <w:marLeft w:val="0"/>
          <w:marRight w:val="0"/>
          <w:marTop w:val="0"/>
          <w:marBottom w:val="0"/>
          <w:divBdr>
            <w:top w:val="none" w:sz="0" w:space="0" w:color="auto"/>
            <w:left w:val="none" w:sz="0" w:space="0" w:color="auto"/>
            <w:bottom w:val="none" w:sz="0" w:space="0" w:color="auto"/>
            <w:right w:val="none" w:sz="0" w:space="0" w:color="auto"/>
          </w:divBdr>
        </w:div>
        <w:div w:id="955408336">
          <w:marLeft w:val="0"/>
          <w:marRight w:val="0"/>
          <w:marTop w:val="0"/>
          <w:marBottom w:val="0"/>
          <w:divBdr>
            <w:top w:val="none" w:sz="0" w:space="0" w:color="auto"/>
            <w:left w:val="none" w:sz="0" w:space="0" w:color="auto"/>
            <w:bottom w:val="none" w:sz="0" w:space="0" w:color="auto"/>
            <w:right w:val="none" w:sz="0" w:space="0" w:color="auto"/>
          </w:divBdr>
        </w:div>
        <w:div w:id="969092520">
          <w:marLeft w:val="0"/>
          <w:marRight w:val="0"/>
          <w:marTop w:val="0"/>
          <w:marBottom w:val="0"/>
          <w:divBdr>
            <w:top w:val="none" w:sz="0" w:space="0" w:color="auto"/>
            <w:left w:val="none" w:sz="0" w:space="0" w:color="auto"/>
            <w:bottom w:val="none" w:sz="0" w:space="0" w:color="auto"/>
            <w:right w:val="none" w:sz="0" w:space="0" w:color="auto"/>
          </w:divBdr>
        </w:div>
        <w:div w:id="346519577">
          <w:marLeft w:val="0"/>
          <w:marRight w:val="0"/>
          <w:marTop w:val="0"/>
          <w:marBottom w:val="0"/>
          <w:divBdr>
            <w:top w:val="none" w:sz="0" w:space="0" w:color="auto"/>
            <w:left w:val="none" w:sz="0" w:space="0" w:color="auto"/>
            <w:bottom w:val="none" w:sz="0" w:space="0" w:color="auto"/>
            <w:right w:val="none" w:sz="0" w:space="0" w:color="auto"/>
          </w:divBdr>
        </w:div>
        <w:div w:id="26757186">
          <w:marLeft w:val="0"/>
          <w:marRight w:val="0"/>
          <w:marTop w:val="0"/>
          <w:marBottom w:val="0"/>
          <w:divBdr>
            <w:top w:val="none" w:sz="0" w:space="0" w:color="auto"/>
            <w:left w:val="none" w:sz="0" w:space="0" w:color="auto"/>
            <w:bottom w:val="none" w:sz="0" w:space="0" w:color="auto"/>
            <w:right w:val="none" w:sz="0" w:space="0" w:color="auto"/>
          </w:divBdr>
        </w:div>
        <w:div w:id="387461663">
          <w:marLeft w:val="0"/>
          <w:marRight w:val="0"/>
          <w:marTop w:val="0"/>
          <w:marBottom w:val="0"/>
          <w:divBdr>
            <w:top w:val="none" w:sz="0" w:space="0" w:color="auto"/>
            <w:left w:val="none" w:sz="0" w:space="0" w:color="auto"/>
            <w:bottom w:val="none" w:sz="0" w:space="0" w:color="auto"/>
            <w:right w:val="none" w:sz="0" w:space="0" w:color="auto"/>
          </w:divBdr>
        </w:div>
        <w:div w:id="1845243606">
          <w:marLeft w:val="0"/>
          <w:marRight w:val="0"/>
          <w:marTop w:val="0"/>
          <w:marBottom w:val="0"/>
          <w:divBdr>
            <w:top w:val="none" w:sz="0" w:space="0" w:color="auto"/>
            <w:left w:val="none" w:sz="0" w:space="0" w:color="auto"/>
            <w:bottom w:val="none" w:sz="0" w:space="0" w:color="auto"/>
            <w:right w:val="none" w:sz="0" w:space="0" w:color="auto"/>
          </w:divBdr>
        </w:div>
        <w:div w:id="1378818256">
          <w:marLeft w:val="0"/>
          <w:marRight w:val="0"/>
          <w:marTop w:val="0"/>
          <w:marBottom w:val="0"/>
          <w:divBdr>
            <w:top w:val="none" w:sz="0" w:space="0" w:color="auto"/>
            <w:left w:val="none" w:sz="0" w:space="0" w:color="auto"/>
            <w:bottom w:val="none" w:sz="0" w:space="0" w:color="auto"/>
            <w:right w:val="none" w:sz="0" w:space="0" w:color="auto"/>
          </w:divBdr>
        </w:div>
        <w:div w:id="615213986">
          <w:marLeft w:val="0"/>
          <w:marRight w:val="0"/>
          <w:marTop w:val="0"/>
          <w:marBottom w:val="0"/>
          <w:divBdr>
            <w:top w:val="none" w:sz="0" w:space="0" w:color="auto"/>
            <w:left w:val="none" w:sz="0" w:space="0" w:color="auto"/>
            <w:bottom w:val="none" w:sz="0" w:space="0" w:color="auto"/>
            <w:right w:val="none" w:sz="0" w:space="0" w:color="auto"/>
          </w:divBdr>
        </w:div>
        <w:div w:id="1025443900">
          <w:marLeft w:val="0"/>
          <w:marRight w:val="0"/>
          <w:marTop w:val="0"/>
          <w:marBottom w:val="0"/>
          <w:divBdr>
            <w:top w:val="none" w:sz="0" w:space="0" w:color="auto"/>
            <w:left w:val="none" w:sz="0" w:space="0" w:color="auto"/>
            <w:bottom w:val="none" w:sz="0" w:space="0" w:color="auto"/>
            <w:right w:val="none" w:sz="0" w:space="0" w:color="auto"/>
          </w:divBdr>
        </w:div>
        <w:div w:id="1991399716">
          <w:marLeft w:val="0"/>
          <w:marRight w:val="0"/>
          <w:marTop w:val="0"/>
          <w:marBottom w:val="0"/>
          <w:divBdr>
            <w:top w:val="none" w:sz="0" w:space="0" w:color="auto"/>
            <w:left w:val="none" w:sz="0" w:space="0" w:color="auto"/>
            <w:bottom w:val="none" w:sz="0" w:space="0" w:color="auto"/>
            <w:right w:val="none" w:sz="0" w:space="0" w:color="auto"/>
          </w:divBdr>
        </w:div>
        <w:div w:id="1451389910">
          <w:marLeft w:val="0"/>
          <w:marRight w:val="0"/>
          <w:marTop w:val="0"/>
          <w:marBottom w:val="0"/>
          <w:divBdr>
            <w:top w:val="none" w:sz="0" w:space="0" w:color="auto"/>
            <w:left w:val="none" w:sz="0" w:space="0" w:color="auto"/>
            <w:bottom w:val="none" w:sz="0" w:space="0" w:color="auto"/>
            <w:right w:val="none" w:sz="0" w:space="0" w:color="auto"/>
          </w:divBdr>
        </w:div>
        <w:div w:id="63338735">
          <w:marLeft w:val="0"/>
          <w:marRight w:val="0"/>
          <w:marTop w:val="0"/>
          <w:marBottom w:val="0"/>
          <w:divBdr>
            <w:top w:val="none" w:sz="0" w:space="0" w:color="auto"/>
            <w:left w:val="none" w:sz="0" w:space="0" w:color="auto"/>
            <w:bottom w:val="none" w:sz="0" w:space="0" w:color="auto"/>
            <w:right w:val="none" w:sz="0" w:space="0" w:color="auto"/>
          </w:divBdr>
        </w:div>
        <w:div w:id="453450540">
          <w:marLeft w:val="0"/>
          <w:marRight w:val="0"/>
          <w:marTop w:val="0"/>
          <w:marBottom w:val="0"/>
          <w:divBdr>
            <w:top w:val="none" w:sz="0" w:space="0" w:color="auto"/>
            <w:left w:val="none" w:sz="0" w:space="0" w:color="auto"/>
            <w:bottom w:val="none" w:sz="0" w:space="0" w:color="auto"/>
            <w:right w:val="none" w:sz="0" w:space="0" w:color="auto"/>
          </w:divBdr>
        </w:div>
        <w:div w:id="1602377467">
          <w:marLeft w:val="0"/>
          <w:marRight w:val="0"/>
          <w:marTop w:val="0"/>
          <w:marBottom w:val="0"/>
          <w:divBdr>
            <w:top w:val="none" w:sz="0" w:space="0" w:color="auto"/>
            <w:left w:val="none" w:sz="0" w:space="0" w:color="auto"/>
            <w:bottom w:val="none" w:sz="0" w:space="0" w:color="auto"/>
            <w:right w:val="none" w:sz="0" w:space="0" w:color="auto"/>
          </w:divBdr>
        </w:div>
        <w:div w:id="2071074399">
          <w:marLeft w:val="0"/>
          <w:marRight w:val="0"/>
          <w:marTop w:val="0"/>
          <w:marBottom w:val="0"/>
          <w:divBdr>
            <w:top w:val="none" w:sz="0" w:space="0" w:color="auto"/>
            <w:left w:val="none" w:sz="0" w:space="0" w:color="auto"/>
            <w:bottom w:val="none" w:sz="0" w:space="0" w:color="auto"/>
            <w:right w:val="none" w:sz="0" w:space="0" w:color="auto"/>
          </w:divBdr>
        </w:div>
        <w:div w:id="957032996">
          <w:marLeft w:val="0"/>
          <w:marRight w:val="0"/>
          <w:marTop w:val="0"/>
          <w:marBottom w:val="0"/>
          <w:divBdr>
            <w:top w:val="none" w:sz="0" w:space="0" w:color="auto"/>
            <w:left w:val="none" w:sz="0" w:space="0" w:color="auto"/>
            <w:bottom w:val="none" w:sz="0" w:space="0" w:color="auto"/>
            <w:right w:val="none" w:sz="0" w:space="0" w:color="auto"/>
          </w:divBdr>
        </w:div>
        <w:div w:id="823354053">
          <w:marLeft w:val="0"/>
          <w:marRight w:val="0"/>
          <w:marTop w:val="0"/>
          <w:marBottom w:val="0"/>
          <w:divBdr>
            <w:top w:val="none" w:sz="0" w:space="0" w:color="auto"/>
            <w:left w:val="none" w:sz="0" w:space="0" w:color="auto"/>
            <w:bottom w:val="none" w:sz="0" w:space="0" w:color="auto"/>
            <w:right w:val="none" w:sz="0" w:space="0" w:color="auto"/>
          </w:divBdr>
        </w:div>
        <w:div w:id="1168060859">
          <w:marLeft w:val="0"/>
          <w:marRight w:val="0"/>
          <w:marTop w:val="0"/>
          <w:marBottom w:val="0"/>
          <w:divBdr>
            <w:top w:val="none" w:sz="0" w:space="0" w:color="auto"/>
            <w:left w:val="none" w:sz="0" w:space="0" w:color="auto"/>
            <w:bottom w:val="none" w:sz="0" w:space="0" w:color="auto"/>
            <w:right w:val="none" w:sz="0" w:space="0" w:color="auto"/>
          </w:divBdr>
        </w:div>
        <w:div w:id="1515875171">
          <w:marLeft w:val="0"/>
          <w:marRight w:val="0"/>
          <w:marTop w:val="0"/>
          <w:marBottom w:val="0"/>
          <w:divBdr>
            <w:top w:val="none" w:sz="0" w:space="0" w:color="auto"/>
            <w:left w:val="none" w:sz="0" w:space="0" w:color="auto"/>
            <w:bottom w:val="none" w:sz="0" w:space="0" w:color="auto"/>
            <w:right w:val="none" w:sz="0" w:space="0" w:color="auto"/>
          </w:divBdr>
        </w:div>
        <w:div w:id="1311401104">
          <w:marLeft w:val="0"/>
          <w:marRight w:val="0"/>
          <w:marTop w:val="0"/>
          <w:marBottom w:val="0"/>
          <w:divBdr>
            <w:top w:val="none" w:sz="0" w:space="0" w:color="auto"/>
            <w:left w:val="none" w:sz="0" w:space="0" w:color="auto"/>
            <w:bottom w:val="none" w:sz="0" w:space="0" w:color="auto"/>
            <w:right w:val="none" w:sz="0" w:space="0" w:color="auto"/>
          </w:divBdr>
        </w:div>
        <w:div w:id="490096608">
          <w:marLeft w:val="0"/>
          <w:marRight w:val="0"/>
          <w:marTop w:val="0"/>
          <w:marBottom w:val="0"/>
          <w:divBdr>
            <w:top w:val="none" w:sz="0" w:space="0" w:color="auto"/>
            <w:left w:val="none" w:sz="0" w:space="0" w:color="auto"/>
            <w:bottom w:val="none" w:sz="0" w:space="0" w:color="auto"/>
            <w:right w:val="none" w:sz="0" w:space="0" w:color="auto"/>
          </w:divBdr>
        </w:div>
        <w:div w:id="2021353454">
          <w:marLeft w:val="0"/>
          <w:marRight w:val="0"/>
          <w:marTop w:val="0"/>
          <w:marBottom w:val="0"/>
          <w:divBdr>
            <w:top w:val="none" w:sz="0" w:space="0" w:color="auto"/>
            <w:left w:val="none" w:sz="0" w:space="0" w:color="auto"/>
            <w:bottom w:val="none" w:sz="0" w:space="0" w:color="auto"/>
            <w:right w:val="none" w:sz="0" w:space="0" w:color="auto"/>
          </w:divBdr>
        </w:div>
        <w:div w:id="853112045">
          <w:marLeft w:val="0"/>
          <w:marRight w:val="0"/>
          <w:marTop w:val="0"/>
          <w:marBottom w:val="0"/>
          <w:divBdr>
            <w:top w:val="none" w:sz="0" w:space="0" w:color="auto"/>
            <w:left w:val="none" w:sz="0" w:space="0" w:color="auto"/>
            <w:bottom w:val="none" w:sz="0" w:space="0" w:color="auto"/>
            <w:right w:val="none" w:sz="0" w:space="0" w:color="auto"/>
          </w:divBdr>
        </w:div>
        <w:div w:id="1629165945">
          <w:marLeft w:val="0"/>
          <w:marRight w:val="0"/>
          <w:marTop w:val="0"/>
          <w:marBottom w:val="0"/>
          <w:divBdr>
            <w:top w:val="none" w:sz="0" w:space="0" w:color="auto"/>
            <w:left w:val="none" w:sz="0" w:space="0" w:color="auto"/>
            <w:bottom w:val="none" w:sz="0" w:space="0" w:color="auto"/>
            <w:right w:val="none" w:sz="0" w:space="0" w:color="auto"/>
          </w:divBdr>
        </w:div>
        <w:div w:id="1081752319">
          <w:marLeft w:val="0"/>
          <w:marRight w:val="0"/>
          <w:marTop w:val="0"/>
          <w:marBottom w:val="0"/>
          <w:divBdr>
            <w:top w:val="none" w:sz="0" w:space="0" w:color="auto"/>
            <w:left w:val="none" w:sz="0" w:space="0" w:color="auto"/>
            <w:bottom w:val="none" w:sz="0" w:space="0" w:color="auto"/>
            <w:right w:val="none" w:sz="0" w:space="0" w:color="auto"/>
          </w:divBdr>
        </w:div>
        <w:div w:id="2000766149">
          <w:marLeft w:val="0"/>
          <w:marRight w:val="0"/>
          <w:marTop w:val="0"/>
          <w:marBottom w:val="0"/>
          <w:divBdr>
            <w:top w:val="none" w:sz="0" w:space="0" w:color="auto"/>
            <w:left w:val="none" w:sz="0" w:space="0" w:color="auto"/>
            <w:bottom w:val="none" w:sz="0" w:space="0" w:color="auto"/>
            <w:right w:val="none" w:sz="0" w:space="0" w:color="auto"/>
          </w:divBdr>
        </w:div>
        <w:div w:id="1378117226">
          <w:marLeft w:val="0"/>
          <w:marRight w:val="0"/>
          <w:marTop w:val="0"/>
          <w:marBottom w:val="0"/>
          <w:divBdr>
            <w:top w:val="none" w:sz="0" w:space="0" w:color="auto"/>
            <w:left w:val="none" w:sz="0" w:space="0" w:color="auto"/>
            <w:bottom w:val="none" w:sz="0" w:space="0" w:color="auto"/>
            <w:right w:val="none" w:sz="0" w:space="0" w:color="auto"/>
          </w:divBdr>
        </w:div>
        <w:div w:id="1514225186">
          <w:marLeft w:val="0"/>
          <w:marRight w:val="0"/>
          <w:marTop w:val="0"/>
          <w:marBottom w:val="0"/>
          <w:divBdr>
            <w:top w:val="none" w:sz="0" w:space="0" w:color="auto"/>
            <w:left w:val="none" w:sz="0" w:space="0" w:color="auto"/>
            <w:bottom w:val="none" w:sz="0" w:space="0" w:color="auto"/>
            <w:right w:val="none" w:sz="0" w:space="0" w:color="auto"/>
          </w:divBdr>
        </w:div>
        <w:div w:id="8330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Sufia</dc:creator>
  <cp:lastModifiedBy>Sufia</cp:lastModifiedBy>
  <cp:revision>3</cp:revision>
  <cp:lastPrinted>2010-05-16T22:52:00Z</cp:lastPrinted>
  <dcterms:created xsi:type="dcterms:W3CDTF">2010-05-16T21:33:00Z</dcterms:created>
  <dcterms:modified xsi:type="dcterms:W3CDTF">2010-05-16T22:53:00Z</dcterms:modified>
</cp:coreProperties>
</file>