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D8" w:rsidRDefault="00522AD8" w:rsidP="00522AD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522AD8">
        <w:rPr>
          <w:rFonts w:ascii="TimesNewRomanPSMT" w:hAnsi="TimesNewRomanPSMT" w:cs="TimesNewRomanPSMT"/>
          <w:b/>
          <w:bCs/>
          <w:sz w:val="24"/>
          <w:szCs w:val="24"/>
        </w:rPr>
        <w:t>Adrenal Gland Learning Objectives</w:t>
      </w:r>
    </w:p>
    <w:p w:rsidR="00522AD8" w:rsidRPr="00522AD8" w:rsidRDefault="00522AD8" w:rsidP="00522AD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</w:p>
    <w:p w:rsidR="00B9664E" w:rsidRDefault="00B9664E" w:rsidP="00522AD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664E">
        <w:rPr>
          <w:rFonts w:ascii="TimesNewRomanPSMT" w:hAnsi="TimesNewRomanPSMT" w:cs="TimesNewRomanPSMT"/>
          <w:sz w:val="24"/>
          <w:szCs w:val="24"/>
        </w:rPr>
        <w:t>Identify the functional zones (one medul</w:t>
      </w:r>
      <w:r>
        <w:rPr>
          <w:rFonts w:ascii="TimesNewRomanPSMT" w:hAnsi="TimesNewRomanPSMT" w:cs="TimesNewRomanPSMT"/>
          <w:sz w:val="24"/>
          <w:szCs w:val="24"/>
        </w:rPr>
        <w:t xml:space="preserve">lary and three cortical zones) </w:t>
      </w:r>
      <w:r w:rsidRPr="00B9664E">
        <w:rPr>
          <w:rFonts w:ascii="TimesNewRomanPSMT" w:hAnsi="TimesNewRomanPSMT" w:cs="TimesNewRomanPSMT"/>
          <w:sz w:val="24"/>
          <w:szCs w:val="24"/>
        </w:rPr>
        <w:t>of the adrenal glands and the principal hormones secreted from each zone.</w:t>
      </w:r>
    </w:p>
    <w:p w:rsidR="00B9664E" w:rsidRDefault="00522AD8" w:rsidP="00522AD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Understand the general pathways of</w:t>
      </w:r>
      <w:r w:rsidR="00B9664E" w:rsidRPr="00B966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B9664E">
        <w:rPr>
          <w:rFonts w:ascii="TimesNewRomanPSMT" w:hAnsi="TimesNewRomanPSMT" w:cs="TimesNewRomanPSMT"/>
          <w:sz w:val="24"/>
          <w:szCs w:val="24"/>
        </w:rPr>
        <w:t>the adrenal steroid hormones</w:t>
      </w:r>
      <w:r w:rsidRPr="00B9664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biosynthesis </w:t>
      </w:r>
      <w:r w:rsidR="00B9664E" w:rsidRPr="00B9664E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gramEnd"/>
      <w:r w:rsidR="00B9664E" w:rsidRPr="00B9664E">
        <w:rPr>
          <w:rFonts w:ascii="TimesNewRomanPSMT" w:hAnsi="TimesNewRomanPSMT" w:cs="TimesNewRomanPSMT"/>
          <w:sz w:val="24"/>
          <w:szCs w:val="24"/>
        </w:rPr>
        <w:t>glucocorticoids,</w:t>
      </w:r>
      <w:r w:rsidR="00B9664E">
        <w:rPr>
          <w:rFonts w:ascii="TimesNewRomanPSMT" w:hAnsi="TimesNewRomanPSMT" w:cs="TimesNewRomanPSMT"/>
          <w:sz w:val="24"/>
          <w:szCs w:val="24"/>
        </w:rPr>
        <w:t xml:space="preserve"> </w:t>
      </w:r>
      <w:r w:rsidR="00B9664E" w:rsidRPr="00B9664E">
        <w:rPr>
          <w:rFonts w:ascii="TimesNewRomanPSMT" w:hAnsi="TimesNewRomanPSMT" w:cs="TimesNewRomanPSMT"/>
          <w:sz w:val="24"/>
          <w:szCs w:val="24"/>
        </w:rPr>
        <w:t>min</w:t>
      </w:r>
      <w:r>
        <w:rPr>
          <w:rFonts w:ascii="TimesNewRomanPSMT" w:hAnsi="TimesNewRomanPSMT" w:cs="TimesNewRomanPSMT"/>
          <w:sz w:val="24"/>
          <w:szCs w:val="24"/>
        </w:rPr>
        <w:t>eralocorticoids, and androgens)</w:t>
      </w:r>
      <w:r w:rsidR="00B9664E" w:rsidRPr="00B9664E">
        <w:rPr>
          <w:rFonts w:ascii="TimesNewRomanPSMT" w:hAnsi="TimesNewRomanPSMT" w:cs="TimesNewRomanPSMT"/>
          <w:sz w:val="24"/>
          <w:szCs w:val="24"/>
        </w:rPr>
        <w:t>.</w:t>
      </w:r>
    </w:p>
    <w:p w:rsidR="00B9664E" w:rsidRDefault="00B9664E" w:rsidP="00B9664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664E">
        <w:rPr>
          <w:rFonts w:ascii="TimesNewRomanPSMT" w:hAnsi="TimesNewRomanPSMT" w:cs="TimesNewRomanPSMT"/>
          <w:sz w:val="24"/>
          <w:szCs w:val="24"/>
        </w:rPr>
        <w:t>Understand the cellular mechanism of action of adrenal cortical hormones.</w:t>
      </w:r>
    </w:p>
    <w:p w:rsidR="00522AD8" w:rsidRDefault="00522AD8" w:rsidP="00522AD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664E">
        <w:rPr>
          <w:rFonts w:ascii="TimesNewRomanPSMT" w:hAnsi="TimesNewRomanPSMT" w:cs="TimesNewRomanPSMT"/>
          <w:sz w:val="24"/>
          <w:szCs w:val="24"/>
        </w:rPr>
        <w:t>List the major mineralocorticoids and identify their biological actions and target organs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9664E">
        <w:rPr>
          <w:rFonts w:ascii="TimesNewRomanPSMT" w:hAnsi="TimesNewRomanPSMT" w:cs="TimesNewRomanPSMT"/>
          <w:sz w:val="24"/>
          <w:szCs w:val="24"/>
        </w:rPr>
        <w:t>or tissues.</w:t>
      </w:r>
    </w:p>
    <w:p w:rsidR="00522AD8" w:rsidRDefault="00522AD8" w:rsidP="00522AD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664E">
        <w:rPr>
          <w:rFonts w:ascii="TimesNewRomanPSMT" w:hAnsi="TimesNewRomanPSMT" w:cs="TimesNewRomanPSMT"/>
          <w:sz w:val="24"/>
          <w:szCs w:val="24"/>
        </w:rPr>
        <w:t>Understand the differential regulation of cortisol versus aldosterone release.</w:t>
      </w:r>
    </w:p>
    <w:p w:rsidR="00522AD8" w:rsidRDefault="00522AD8" w:rsidP="00522AD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664E">
        <w:rPr>
          <w:rFonts w:ascii="TimesNewRomanPSMT" w:hAnsi="TimesNewRomanPSMT" w:cs="TimesNewRomanPSMT"/>
          <w:sz w:val="24"/>
          <w:szCs w:val="24"/>
        </w:rPr>
        <w:t>Describe the principal physiological stimuli that cause increased mineralocorticoid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9664E">
        <w:rPr>
          <w:rFonts w:ascii="TimesNewRomanPSMT" w:hAnsi="TimesNewRomanPSMT" w:cs="TimesNewRomanPSMT"/>
          <w:sz w:val="24"/>
          <w:szCs w:val="24"/>
        </w:rPr>
        <w:t>secretion. Relate these stimuli to regulation of sodium and potassium excretion.</w:t>
      </w:r>
    </w:p>
    <w:p w:rsidR="00522AD8" w:rsidRDefault="00522AD8" w:rsidP="00522AD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664E">
        <w:rPr>
          <w:rFonts w:ascii="TimesNewRomanPSMT" w:hAnsi="TimesNewRomanPSMT" w:cs="TimesNewRomanPSMT"/>
          <w:sz w:val="24"/>
          <w:szCs w:val="24"/>
        </w:rPr>
        <w:t>Identify the causes and consequences of a) over-secretion and b) under-secretion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9664E">
        <w:rPr>
          <w:rFonts w:ascii="TimesNewRomanPSMT" w:hAnsi="TimesNewRomanPSMT" w:cs="TimesNewRomanPSMT"/>
          <w:sz w:val="24"/>
          <w:szCs w:val="24"/>
        </w:rPr>
        <w:t>mineralocorticoids.</w:t>
      </w:r>
    </w:p>
    <w:p w:rsidR="00B9664E" w:rsidRDefault="00B9664E" w:rsidP="00B9664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664E">
        <w:rPr>
          <w:rFonts w:ascii="TimesNewRomanPSMT" w:hAnsi="TimesNewRomanPSMT" w:cs="TimesNewRomanPSMT"/>
          <w:sz w:val="24"/>
          <w:szCs w:val="24"/>
        </w:rPr>
        <w:t>Identify the major physiological actions and therapeutic uses of glucocorticoids</w:t>
      </w:r>
      <w:r w:rsidR="00522AD8">
        <w:rPr>
          <w:rFonts w:ascii="TimesNewRomanPSMT" w:hAnsi="TimesNewRomanPSMT" w:cs="TimesNewRomanPSMT"/>
          <w:sz w:val="24"/>
          <w:szCs w:val="24"/>
        </w:rPr>
        <w:t>.</w:t>
      </w:r>
    </w:p>
    <w:p w:rsidR="00B9664E" w:rsidRDefault="00B9664E" w:rsidP="00B9664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664E">
        <w:rPr>
          <w:rFonts w:ascii="TimesNewRomanPSMT" w:hAnsi="TimesNewRomanPSMT" w:cs="TimesNewRomanPSMT"/>
          <w:sz w:val="24"/>
          <w:szCs w:val="24"/>
        </w:rPr>
        <w:t>Describe the components of the neuroendocrine axis that control glucocorticoid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9664E">
        <w:rPr>
          <w:rFonts w:ascii="TimesNewRomanPSMT" w:hAnsi="TimesNewRomanPSMT" w:cs="TimesNewRomanPSMT"/>
          <w:sz w:val="24"/>
          <w:szCs w:val="24"/>
        </w:rPr>
        <w:t>secretion.</w:t>
      </w:r>
    </w:p>
    <w:p w:rsidR="00B9664E" w:rsidRDefault="00B9664E" w:rsidP="00B9664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664E">
        <w:rPr>
          <w:rFonts w:ascii="TimesNewRomanPSMT" w:hAnsi="TimesNewRomanPSMT" w:cs="TimesNewRomanPSMT"/>
          <w:sz w:val="24"/>
          <w:szCs w:val="24"/>
        </w:rPr>
        <w:t>Identify the causes and consequences of a) over-secretion and b) under-secretion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9664E">
        <w:rPr>
          <w:rFonts w:ascii="TimesNewRomanPSMT" w:hAnsi="TimesNewRomanPSMT" w:cs="TimesNewRomanPSMT"/>
          <w:sz w:val="24"/>
          <w:szCs w:val="24"/>
        </w:rPr>
        <w:t>glucocorticoids and adrenal androgens.</w:t>
      </w:r>
    </w:p>
    <w:p w:rsidR="00B9664E" w:rsidRDefault="00B9664E" w:rsidP="00522AD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664E">
        <w:rPr>
          <w:rFonts w:ascii="TimesNewRomanPSMT" w:hAnsi="TimesNewRomanPSMT" w:cs="TimesNewRomanPSMT"/>
          <w:sz w:val="24"/>
          <w:szCs w:val="24"/>
        </w:rPr>
        <w:t xml:space="preserve">Identify the chemical nature of </w:t>
      </w:r>
      <w:proofErr w:type="spellStart"/>
      <w:r w:rsidRPr="00B9664E">
        <w:rPr>
          <w:rFonts w:ascii="TimesNewRomanPSMT" w:hAnsi="TimesNewRomanPSMT" w:cs="TimesNewRomanPSMT"/>
          <w:sz w:val="24"/>
          <w:szCs w:val="24"/>
        </w:rPr>
        <w:t>cate</w:t>
      </w:r>
      <w:r w:rsidR="00522AD8">
        <w:rPr>
          <w:rFonts w:ascii="TimesNewRomanPSMT" w:hAnsi="TimesNewRomanPSMT" w:cs="TimesNewRomanPSMT"/>
          <w:sz w:val="24"/>
          <w:szCs w:val="24"/>
        </w:rPr>
        <w:t>cholamines</w:t>
      </w:r>
      <w:proofErr w:type="spellEnd"/>
      <w:r w:rsidR="00522AD8">
        <w:rPr>
          <w:rFonts w:ascii="TimesNewRomanPSMT" w:hAnsi="TimesNewRomanPSMT" w:cs="TimesNewRomanPSMT"/>
          <w:sz w:val="24"/>
          <w:szCs w:val="24"/>
        </w:rPr>
        <w:t>, their biosynthesis</w:t>
      </w:r>
      <w:r w:rsidRPr="00B9664E">
        <w:rPr>
          <w:rFonts w:ascii="TimesNewRomanPSMT" w:hAnsi="TimesNewRomanPSMT" w:cs="TimesNewRomanPSMT"/>
          <w:sz w:val="24"/>
          <w:szCs w:val="24"/>
        </w:rPr>
        <w:t xml:space="preserve">, and how they </w:t>
      </w:r>
      <w:proofErr w:type="gramStart"/>
      <w:r w:rsidRPr="00B9664E">
        <w:rPr>
          <w:rFonts w:ascii="TimesNewRomanPSMT" w:hAnsi="TimesNewRomanPSMT" w:cs="TimesNewRomanPSMT"/>
          <w:sz w:val="24"/>
          <w:szCs w:val="24"/>
        </w:rPr>
        <w:t>are degraded and removed from the body</w:t>
      </w:r>
      <w:proofErr w:type="gramEnd"/>
      <w:r w:rsidRPr="00B9664E">
        <w:rPr>
          <w:rFonts w:ascii="TimesNewRomanPSMT" w:hAnsi="TimesNewRomanPSMT" w:cs="TimesNewRomanPSMT"/>
          <w:sz w:val="24"/>
          <w:szCs w:val="24"/>
        </w:rPr>
        <w:t>.</w:t>
      </w:r>
    </w:p>
    <w:p w:rsidR="00B9664E" w:rsidRDefault="00B9664E" w:rsidP="00522AD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664E">
        <w:rPr>
          <w:rFonts w:ascii="TimesNewRomanPSMT" w:hAnsi="TimesNewRomanPSMT" w:cs="TimesNewRomanPSMT"/>
          <w:sz w:val="24"/>
          <w:szCs w:val="24"/>
        </w:rPr>
        <w:t>Describe the biological consequences of activation of the adrenal medulla and identify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9664E">
        <w:rPr>
          <w:rFonts w:ascii="TimesNewRomanPSMT" w:hAnsi="TimesNewRomanPSMT" w:cs="TimesNewRomanPSMT"/>
          <w:sz w:val="24"/>
          <w:szCs w:val="24"/>
        </w:rPr>
        <w:t xml:space="preserve">the target organs or tissues for </w:t>
      </w:r>
      <w:proofErr w:type="spellStart"/>
      <w:r w:rsidRPr="00B9664E">
        <w:rPr>
          <w:rFonts w:ascii="TimesNewRomanPSMT" w:hAnsi="TimesNewRomanPSMT" w:cs="TimesNewRomanPSMT"/>
          <w:sz w:val="24"/>
          <w:szCs w:val="24"/>
        </w:rPr>
        <w:t>catecholamines</w:t>
      </w:r>
      <w:proofErr w:type="spellEnd"/>
      <w:r w:rsidRPr="00B9664E">
        <w:rPr>
          <w:rFonts w:ascii="TimesNewRomanPSMT" w:hAnsi="TimesNewRomanPSMT" w:cs="TimesNewRomanPSMT"/>
          <w:sz w:val="24"/>
          <w:szCs w:val="24"/>
        </w:rPr>
        <w:t xml:space="preserve"> along with the receptor</w:t>
      </w:r>
      <w:r w:rsidR="00522AD8">
        <w:rPr>
          <w:rFonts w:ascii="TimesNewRomanPSMT" w:hAnsi="TimesNewRomanPSMT" w:cs="TimesNewRomanPSMT"/>
          <w:sz w:val="24"/>
          <w:szCs w:val="24"/>
        </w:rPr>
        <w:t>s</w:t>
      </w:r>
      <w:r w:rsidRPr="00B9664E">
        <w:rPr>
          <w:rFonts w:ascii="TimesNewRomanPSMT" w:hAnsi="TimesNewRomanPSMT" w:cs="TimesNewRomanPSMT"/>
          <w:sz w:val="24"/>
          <w:szCs w:val="24"/>
        </w:rPr>
        <w:t xml:space="preserve"> </w:t>
      </w:r>
      <w:r w:rsidR="00522AD8">
        <w:rPr>
          <w:rFonts w:ascii="TimesNewRomanPSMT" w:hAnsi="TimesNewRomanPSMT" w:cs="TimesNewRomanPSMT"/>
          <w:sz w:val="24"/>
          <w:szCs w:val="24"/>
        </w:rPr>
        <w:t>that mediate</w:t>
      </w:r>
      <w:r w:rsidRPr="00B9664E">
        <w:rPr>
          <w:rFonts w:ascii="TimesNewRomanPSMT" w:hAnsi="TimesNewRomanPSMT" w:cs="TimesNewRomanPSMT"/>
          <w:sz w:val="24"/>
          <w:szCs w:val="24"/>
        </w:rPr>
        <w:t xml:space="preserve">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22AD8">
        <w:rPr>
          <w:rFonts w:ascii="TimesNewRomanPSMT" w:hAnsi="TimesNewRomanPSMT" w:cs="TimesNewRomanPSMT"/>
          <w:sz w:val="24"/>
          <w:szCs w:val="24"/>
        </w:rPr>
        <w:t>response</w:t>
      </w:r>
      <w:r w:rsidRPr="00B9664E">
        <w:rPr>
          <w:rFonts w:ascii="TimesNewRomanPSMT" w:hAnsi="TimesNewRomanPSMT" w:cs="TimesNewRomanPSMT"/>
          <w:sz w:val="24"/>
          <w:szCs w:val="24"/>
        </w:rPr>
        <w:t>.</w:t>
      </w:r>
    </w:p>
    <w:p w:rsidR="00B9664E" w:rsidRDefault="00B9664E" w:rsidP="00B9664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664E">
        <w:rPr>
          <w:rFonts w:ascii="TimesNewRomanPSMT" w:hAnsi="TimesNewRomanPSMT" w:cs="TimesNewRomanPSMT"/>
          <w:sz w:val="24"/>
          <w:szCs w:val="24"/>
        </w:rPr>
        <w:t>Name the key stimuli causing catecholamine secretion. List the factors that can modulate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Pr="00B9664E">
        <w:rPr>
          <w:rFonts w:ascii="TimesNewRomanPSMT" w:hAnsi="TimesNewRomanPSMT" w:cs="TimesNewRomanPSMT"/>
          <w:sz w:val="24"/>
          <w:szCs w:val="24"/>
        </w:rPr>
        <w:t>a) the secretory response and b) the responses of target tissues.</w:t>
      </w:r>
    </w:p>
    <w:p w:rsidR="00B9664E" w:rsidRDefault="00B9664E" w:rsidP="00B9664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664E">
        <w:rPr>
          <w:rFonts w:ascii="TimesNewRomanPSMT" w:hAnsi="TimesNewRomanPSMT" w:cs="TimesNewRomanPSMT"/>
          <w:sz w:val="24"/>
          <w:szCs w:val="24"/>
        </w:rPr>
        <w:t>Describe the interactions of adrenal medullary and cortical hormones in response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9664E">
        <w:rPr>
          <w:rFonts w:ascii="TimesNewRomanPSMT" w:hAnsi="TimesNewRomanPSMT" w:cs="TimesNewRomanPSMT"/>
          <w:sz w:val="24"/>
          <w:szCs w:val="24"/>
        </w:rPr>
        <w:t>stress.</w:t>
      </w:r>
    </w:p>
    <w:p w:rsidR="008F09FF" w:rsidRPr="00B9664E" w:rsidRDefault="00B9664E" w:rsidP="00B9664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 w:hint="cs"/>
          <w:sz w:val="24"/>
          <w:szCs w:val="24"/>
        </w:rPr>
      </w:pPr>
      <w:r w:rsidRPr="00B9664E">
        <w:rPr>
          <w:rFonts w:ascii="TimesNewRomanPSMT" w:hAnsi="TimesNewRomanPSMT" w:cs="TimesNewRomanPSMT"/>
          <w:sz w:val="24"/>
          <w:szCs w:val="24"/>
        </w:rPr>
        <w:t xml:space="preserve">Identify disease states caused by an over-secretion of adrenal </w:t>
      </w:r>
      <w:proofErr w:type="spellStart"/>
      <w:r w:rsidRPr="00B9664E">
        <w:rPr>
          <w:rFonts w:ascii="TimesNewRomanPSMT" w:hAnsi="TimesNewRomanPSMT" w:cs="TimesNewRomanPSMT"/>
          <w:sz w:val="24"/>
          <w:szCs w:val="24"/>
        </w:rPr>
        <w:t>catecholamines</w:t>
      </w:r>
      <w:proofErr w:type="spellEnd"/>
      <w:r w:rsidRPr="00B9664E">
        <w:rPr>
          <w:rFonts w:ascii="TimesNewRomanPSMT" w:hAnsi="TimesNewRomanPSMT" w:cs="TimesNewRomanPSMT"/>
          <w:sz w:val="24"/>
          <w:szCs w:val="24"/>
        </w:rPr>
        <w:t>.</w:t>
      </w:r>
    </w:p>
    <w:sectPr w:rsidR="008F09FF" w:rsidRPr="00B9664E" w:rsidSect="00F1132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013BE"/>
    <w:multiLevelType w:val="hybridMultilevel"/>
    <w:tmpl w:val="ABBA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4E"/>
    <w:rsid w:val="004A6A2C"/>
    <w:rsid w:val="00522AD8"/>
    <w:rsid w:val="00B9664E"/>
    <w:rsid w:val="00F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15B82-274D-4D67-97D6-CC52F6D1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Al-Regaiey</dc:creator>
  <cp:keywords/>
  <dc:description/>
  <cp:lastModifiedBy>Khalid Al-Regaiey</cp:lastModifiedBy>
  <cp:revision>1</cp:revision>
  <dcterms:created xsi:type="dcterms:W3CDTF">2018-02-13T19:20:00Z</dcterms:created>
  <dcterms:modified xsi:type="dcterms:W3CDTF">2018-02-13T19:39:00Z</dcterms:modified>
</cp:coreProperties>
</file>