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jc w:val="center"/>
        <w:rPr>
          <w:rFonts w:ascii="Verdana" w:hAnsi="Times New Roman" w:cs="Verdana"/>
          <w:shadow/>
          <w:color w:val="C0504D" w:themeColor="accent2"/>
          <w:sz w:val="32"/>
          <w:szCs w:val="32"/>
        </w:rPr>
      </w:pPr>
      <w:r w:rsidRPr="00700F07">
        <w:rPr>
          <w:rFonts w:ascii="Verdana" w:hAnsi="Times New Roman" w:cs="Verdana"/>
          <w:shadow/>
          <w:color w:val="C0504D" w:themeColor="accent2"/>
          <w:sz w:val="32"/>
          <w:szCs w:val="32"/>
        </w:rPr>
        <w:t>Morbidity Rates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Verdana" w:hAnsi="Times New Roman" w:cs="Verdana"/>
          <w:shadow/>
          <w:color w:val="C0504D" w:themeColor="accent2"/>
          <w:sz w:val="32"/>
          <w:szCs w:val="32"/>
        </w:rPr>
      </w:pP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Verdana" w:hAnsi="Times New Roman" w:cs="Verdana"/>
          <w:shadow/>
          <w:color w:val="C0504D" w:themeColor="accent2"/>
          <w:sz w:val="32"/>
          <w:szCs w:val="32"/>
        </w:rPr>
      </w:pP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sz w:val="24"/>
          <w:szCs w:val="24"/>
        </w:rPr>
      </w:pPr>
      <w:r w:rsidRPr="00700F07">
        <w:rPr>
          <w:rFonts w:ascii="Verdana" w:hAnsi="Times New Roman" w:cs="Verdana"/>
          <w:shadow/>
          <w:sz w:val="24"/>
          <w:szCs w:val="24"/>
        </w:rPr>
        <w:t>Learning objectives: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i/>
          <w:iCs/>
          <w:shadow/>
          <w:sz w:val="24"/>
          <w:szCs w:val="24"/>
        </w:rPr>
        <w:t>At the end of this lecture you (will) be able to:</w:t>
      </w: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List the main measures of morbidity</w:t>
      </w: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Define and calculate Morbidity Rates</w:t>
      </w:r>
    </w:p>
    <w:p w:rsid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Recognize the relation between incidence and prevalence rates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24"/>
          <w:szCs w:val="24"/>
        </w:rPr>
      </w:pPr>
      <w:r w:rsidRPr="00700F07">
        <w:rPr>
          <w:rFonts w:ascii="Arial" w:hAnsi="Times New Roman" w:cs="Arial"/>
          <w:b/>
          <w:bCs/>
          <w:shadow/>
          <w:color w:val="C0504D" w:themeColor="accent2"/>
          <w:sz w:val="24"/>
          <w:szCs w:val="24"/>
        </w:rPr>
        <w:t>The epidemiological approach: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Studying health-related events involves answering five questions:</w:t>
      </w: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What?</w:t>
      </w: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Who?</w:t>
      </w: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Where?</w:t>
      </w: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When?</w:t>
      </w: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Why? 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numPr>
          <w:ilvl w:val="0"/>
          <w:numId w:val="3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b/>
          <w:bCs/>
          <w:shadow/>
          <w:color w:val="C0504D" w:themeColor="accent2"/>
          <w:sz w:val="24"/>
          <w:szCs w:val="24"/>
        </w:rPr>
      </w:pPr>
      <w:r w:rsidRPr="00700F07">
        <w:rPr>
          <w:rFonts w:ascii="Verdana" w:hAnsi="Times New Roman" w:cs="Verdana"/>
          <w:b/>
          <w:bCs/>
          <w:shadow/>
          <w:color w:val="C0504D" w:themeColor="accent2"/>
          <w:sz w:val="24"/>
          <w:szCs w:val="24"/>
        </w:rPr>
        <w:t>Measures of morbidity</w:t>
      </w:r>
    </w:p>
    <w:p w:rsidR="00700F07" w:rsidRPr="00700F07" w:rsidRDefault="00700F07" w:rsidP="00700F07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Morbidity rates are used as indicators of health</w:t>
      </w:r>
    </w:p>
    <w:p w:rsidR="00700F07" w:rsidRPr="00700F07" w:rsidRDefault="00700F07" w:rsidP="00700F07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In epidemiology, the main measures of disease frequency are: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Incidence Rate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Attack Rate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Prevalence Rate</w:t>
      </w:r>
    </w:p>
    <w:p w:rsidR="00700F07" w:rsidRDefault="00700F07" w:rsidP="00700F07">
      <w:pPr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b/>
          <w:bCs/>
          <w:shadow/>
          <w:color w:val="C0504D" w:themeColor="accent2"/>
          <w:sz w:val="24"/>
          <w:szCs w:val="24"/>
        </w:rPr>
      </w:pPr>
      <w:r w:rsidRPr="00700F07">
        <w:rPr>
          <w:rFonts w:ascii="Verdana" w:hAnsi="Times New Roman" w:cs="Verdana"/>
          <w:b/>
          <w:bCs/>
          <w:shadow/>
          <w:color w:val="C0504D" w:themeColor="accent2"/>
          <w:sz w:val="24"/>
          <w:szCs w:val="24"/>
        </w:rPr>
        <w:t>Incidence rate</w:t>
      </w:r>
      <w:r>
        <w:rPr>
          <w:rFonts w:ascii="Verdana" w:hAnsi="Times New Roman" w:cs="Verdana"/>
          <w:b/>
          <w:bCs/>
          <w:shadow/>
          <w:color w:val="C0504D" w:themeColor="accent2"/>
          <w:sz w:val="24"/>
          <w:szCs w:val="24"/>
        </w:rPr>
        <w:t>: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Verdana" w:hAnsi="Times New Roman" w:cs="Verdana"/>
          <w:b/>
          <w:bCs/>
          <w:shadow/>
          <w:color w:val="C0504D" w:themeColor="accent2"/>
          <w:sz w:val="24"/>
          <w:szCs w:val="24"/>
        </w:rPr>
      </w:pP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jc w:val="both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   Incidence measures the number of new cases of a disease (or other health-related phenomenon) that occur during a specified period of time in a population at risk</w:t>
      </w:r>
      <w:r>
        <w:rPr>
          <w:rFonts w:ascii="Arial" w:hAnsi="Times New Roman" w:cs="Arial"/>
          <w:shadow/>
          <w:sz w:val="24"/>
          <w:szCs w:val="24"/>
        </w:rPr>
        <w:t>.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jc w:val="both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5486400" cy="690880"/>
            <wp:effectExtent l="19050" t="19050" r="19050" b="139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0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jc w:val="both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lastRenderedPageBreak/>
        <w:drawing>
          <wp:inline distT="0" distB="0" distL="0" distR="0">
            <wp:extent cx="3444875" cy="579438"/>
            <wp:effectExtent l="0" t="0" r="0" b="0"/>
            <wp:docPr id="4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44875" cy="579438"/>
                      <a:chOff x="288925" y="838200"/>
                      <a:chExt cx="3444875" cy="579438"/>
                    </a:xfrm>
                  </a:grpSpPr>
                  <a:sp>
                    <a:nvSpPr>
                      <a:cNvPr id="103435" name="Rectangle 11"/>
                      <a:cNvSpPr>
                        <a:spLocks noChangeArrowheads="1"/>
                      </a:cNvSpPr>
                    </a:nvSpPr>
                    <a:spPr bwMode="auto">
                      <a:xfrm>
                        <a:off x="288925" y="838200"/>
                        <a:ext cx="3444875" cy="579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l" rtl="0"/>
                          <a:r>
                            <a:rPr lang="en-US" sz="3200" b="1" dirty="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Incidence rate =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4191000" cy="1498600"/>
            <wp:effectExtent l="19050" t="0" r="0" b="0"/>
            <wp:docPr id="8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91000" cy="1498600"/>
                      <a:chOff x="3886200" y="533400"/>
                      <a:chExt cx="4191000" cy="1498600"/>
                    </a:xfrm>
                  </a:grpSpPr>
                  <a:grpSp>
                    <a:nvGrpSpPr>
                      <a:cNvPr id="103432" name="Group 8"/>
                      <a:cNvGrpSpPr>
                        <a:grpSpLocks/>
                      </a:cNvGrpSpPr>
                    </a:nvGrpSpPr>
                    <a:grpSpPr bwMode="auto">
                      <a:xfrm>
                        <a:off x="3886200" y="533400"/>
                        <a:ext cx="4191000" cy="1498600"/>
                        <a:chOff x="1488" y="1545"/>
                        <a:chExt cx="2784" cy="1276"/>
                      </a:xfrm>
                    </a:grpSpPr>
                    <a:sp>
                      <a:nvSpPr>
                        <a:cNvPr id="103428" name="Rectangle 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03" y="1545"/>
                          <a:ext cx="1989" cy="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92075" tIns="46038" rIns="92075" bIns="46038">
                            <a:spAutoFit/>
                          </a:bodyPr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 eaLnBrk="0" hangingPunct="0"/>
                            <a:r>
                              <a:rPr lang="en-US" sz="4800" b="1" dirty="0">
                                <a:solidFill>
                                  <a:schemeClr val="folHlink"/>
                                </a:solidFill>
                                <a:latin typeface="Times New Roman" pitchFamily="18" charset="0"/>
                              </a:rPr>
                              <a:t>numerator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3429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07" y="2119"/>
                          <a:ext cx="2351" cy="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92075" tIns="46038" rIns="92075" bIns="46038">
                            <a:spAutoFit/>
                          </a:bodyPr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l" rtl="0" eaLnBrk="0" hangingPunct="0"/>
                            <a:r>
                              <a:rPr lang="en-US" sz="4800" b="1" dirty="0">
                                <a:solidFill>
                                  <a:schemeClr val="folHlink"/>
                                </a:solidFill>
                                <a:latin typeface="Times New Roman" pitchFamily="18" charset="0"/>
                              </a:rPr>
                              <a:t>denominator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03430" name="Line 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88" y="2112"/>
                          <a:ext cx="278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00000" w:rsidRPr="00700F07" w:rsidRDefault="00CD5772" w:rsidP="00700F07">
      <w:pPr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b/>
          <w:bCs/>
          <w:shadow/>
          <w:sz w:val="24"/>
          <w:szCs w:val="24"/>
        </w:rPr>
        <w:t xml:space="preserve">The </w:t>
      </w:r>
      <w:r w:rsidRPr="00700F07">
        <w:rPr>
          <w:rFonts w:ascii="Arial" w:hAnsi="Times New Roman" w:cs="Arial"/>
          <w:b/>
          <w:bCs/>
          <w:shadow/>
          <w:sz w:val="24"/>
          <w:szCs w:val="24"/>
        </w:rPr>
        <w:t>numerator</w:t>
      </w:r>
      <w:r w:rsidRPr="00700F07">
        <w:rPr>
          <w:rFonts w:ascii="Arial" w:hAnsi="Times New Roman" w:cs="Arial"/>
          <w:b/>
          <w:bCs/>
          <w:shadow/>
          <w:sz w:val="24"/>
          <w:szCs w:val="24"/>
        </w:rPr>
        <w:t xml:space="preserve"> </w:t>
      </w:r>
      <w:r w:rsidRPr="00700F07">
        <w:rPr>
          <w:rFonts w:ascii="Arial" w:hAnsi="Times New Roman" w:cs="Arial"/>
          <w:b/>
          <w:bCs/>
          <w:shadow/>
          <w:sz w:val="24"/>
          <w:szCs w:val="24"/>
        </w:rPr>
        <w:t>should reflect new cases of a disease which occurred during the specified period.</w:t>
      </w:r>
    </w:p>
    <w:p w:rsidR="00000000" w:rsidRPr="00700F07" w:rsidRDefault="00CD5772" w:rsidP="00700F07">
      <w:pPr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Arial" w:hAnsi="Times New Roman" w:cs="Arial"/>
          <w:shadow/>
          <w:sz w:val="24"/>
          <w:szCs w:val="24"/>
          <w:rtl/>
        </w:rPr>
      </w:pPr>
      <w:r w:rsidRPr="00700F07">
        <w:rPr>
          <w:rFonts w:ascii="Arial" w:hAnsi="Times New Roman" w:cs="Arial"/>
          <w:b/>
          <w:bCs/>
          <w:shadow/>
          <w:sz w:val="24"/>
          <w:szCs w:val="24"/>
        </w:rPr>
        <w:t>The numerator should not include cases which occurred earlier.</w:t>
      </w:r>
    </w:p>
    <w:p w:rsidR="00000000" w:rsidRPr="00700F07" w:rsidRDefault="00CD5772" w:rsidP="00700F07">
      <w:pPr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Arial" w:hAnsi="Times New Roman" w:cs="Arial"/>
          <w:shadow/>
          <w:sz w:val="24"/>
          <w:szCs w:val="24"/>
          <w:rtl/>
        </w:rPr>
      </w:pPr>
      <w:r w:rsidRPr="00700F07">
        <w:rPr>
          <w:rFonts w:ascii="Arial" w:hAnsi="Times New Roman" w:cs="Arial"/>
          <w:b/>
          <w:bCs/>
          <w:shadow/>
          <w:sz w:val="24"/>
          <w:szCs w:val="24"/>
        </w:rPr>
        <w:t>The numerator has to come from the population at risk for developing dise</w:t>
      </w:r>
      <w:r w:rsidRPr="00700F07">
        <w:rPr>
          <w:rFonts w:ascii="Arial" w:hAnsi="Times New Roman" w:cs="Arial"/>
          <w:b/>
          <w:bCs/>
          <w:shadow/>
          <w:sz w:val="24"/>
          <w:szCs w:val="24"/>
        </w:rPr>
        <w:t xml:space="preserve">ase (it is  a part of the denominator) </w:t>
      </w:r>
    </w:p>
    <w:p w:rsidR="00000000" w:rsidRPr="00700F07" w:rsidRDefault="00CD5772" w:rsidP="00700F07">
      <w:pPr>
        <w:numPr>
          <w:ilvl w:val="0"/>
          <w:numId w:val="15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="Arial" w:hAnsi="Times New Roman" w:cs="Arial"/>
          <w:shadow/>
          <w:sz w:val="24"/>
          <w:szCs w:val="24"/>
          <w:rtl/>
        </w:rPr>
      </w:pPr>
      <w:r w:rsidRPr="00700F07">
        <w:rPr>
          <w:rFonts w:ascii="Arial" w:hAnsi="Times New Roman" w:cs="Arial"/>
          <w:b/>
          <w:bCs/>
          <w:shadow/>
          <w:sz w:val="24"/>
          <w:szCs w:val="24"/>
        </w:rPr>
        <w:t xml:space="preserve"> Incidence Rate = X/(X+Y)</w:t>
      </w:r>
      <w:r w:rsidRPr="00700F07">
        <w:rPr>
          <w:rFonts w:ascii="Arial" w:hAnsi="Times New Roman" w:cs="Arial"/>
          <w:b/>
          <w:bCs/>
          <w:shadow/>
          <w:sz w:val="24"/>
          <w:szCs w:val="24"/>
        </w:rPr>
        <w:t xml:space="preserve"> 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jc w:val="both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740" w:hanging="7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The denominator should include persons at risk to develop the disease </w:t>
      </w:r>
      <w:proofErr w:type="gramStart"/>
      <w:r w:rsidRPr="00700F07">
        <w:rPr>
          <w:rFonts w:ascii="Arial" w:hAnsi="Times New Roman" w:cs="Arial"/>
          <w:shadow/>
          <w:sz w:val="24"/>
          <w:szCs w:val="24"/>
        </w:rPr>
        <w:t>that</w:t>
      </w:r>
      <w:proofErr w:type="gramEnd"/>
      <w:r w:rsidRPr="00700F07">
        <w:rPr>
          <w:rFonts w:ascii="Arial" w:hAnsi="Times New Roman" w:cs="Arial"/>
          <w:shadow/>
          <w:sz w:val="24"/>
          <w:szCs w:val="24"/>
        </w:rPr>
        <w:t xml:space="preserve"> is being described during the time period covered.</w:t>
      </w: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740" w:hanging="7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The denominator does not include persons with the disease.</w:t>
      </w:r>
    </w:p>
    <w:p w:rsid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740" w:hanging="7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The denominator may change over time as people develop disease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color w:val="C0504D" w:themeColor="accent2"/>
          <w:sz w:val="24"/>
          <w:szCs w:val="24"/>
        </w:rPr>
      </w:pPr>
      <w:r w:rsidRPr="00700F07">
        <w:rPr>
          <w:rFonts w:ascii="Arial" w:hAnsi="Times New Roman" w:cs="Arial"/>
          <w:b/>
          <w:bCs/>
          <w:shadow/>
          <w:color w:val="C0504D" w:themeColor="accent2"/>
          <w:sz w:val="24"/>
          <w:szCs w:val="24"/>
        </w:rPr>
        <w:t xml:space="preserve">What is the incidence rate </w:t>
      </w:r>
      <w:proofErr w:type="gramStart"/>
      <w:r w:rsidRPr="00700F07">
        <w:rPr>
          <w:rFonts w:ascii="Arial" w:hAnsi="Times New Roman" w:cs="Arial"/>
          <w:b/>
          <w:bCs/>
          <w:shadow/>
          <w:color w:val="C0504D" w:themeColor="accent2"/>
          <w:sz w:val="24"/>
          <w:szCs w:val="24"/>
        </w:rPr>
        <w:t>from</w:t>
      </w:r>
      <w:proofErr w:type="gramEnd"/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color w:val="C0504D" w:themeColor="accent2"/>
          <w:sz w:val="24"/>
          <w:szCs w:val="24"/>
        </w:rPr>
      </w:pPr>
      <w:r w:rsidRPr="00700F07">
        <w:rPr>
          <w:rFonts w:ascii="Arial" w:hAnsi="Times New Roman" w:cs="Arial"/>
          <w:b/>
          <w:bCs/>
          <w:shadow/>
          <w:color w:val="C0504D" w:themeColor="accent2"/>
          <w:sz w:val="24"/>
          <w:szCs w:val="24"/>
        </w:rPr>
        <w:t>October 1, 1990 to Sep 30, 1991?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color w:val="C0504D" w:themeColor="accent2"/>
          <w:sz w:val="24"/>
          <w:szCs w:val="24"/>
        </w:rPr>
      </w:pPr>
      <w:r w:rsidRPr="00700F07">
        <w:rPr>
          <w:rFonts w:ascii="Arial" w:hAnsi="Times New Roman" w:cs="Arial"/>
          <w:shadow/>
          <w:color w:val="C0504D" w:themeColor="accent2"/>
          <w:sz w:val="24"/>
          <w:szCs w:val="24"/>
        </w:rPr>
        <w:drawing>
          <wp:inline distT="0" distB="0" distL="0" distR="0">
            <wp:extent cx="5481740" cy="3096883"/>
            <wp:effectExtent l="19050" t="0" r="4660" b="0"/>
            <wp:docPr id="1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9515"/>
                    </a:xfrm>
                    <a:prstGeom prst="rect">
                      <a:avLst/>
                    </a:prstGeom>
                    <a:noFill/>
                    <a:ln w="12699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color w:val="C0504D" w:themeColor="accent2"/>
          <w:sz w:val="24"/>
          <w:szCs w:val="24"/>
          <w:rtl/>
        </w:rPr>
      </w:pP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  <w:r>
        <w:rPr>
          <w:rFonts w:ascii="Arial" w:hAnsi="Times New Roman" w:cs="Arial"/>
          <w:shadow/>
          <w:noProof/>
          <w:sz w:val="24"/>
          <w:szCs w:val="24"/>
        </w:rPr>
        <w:lastRenderedPageBreak/>
        <w:drawing>
          <wp:inline distT="0" distB="0" distL="0" distR="0">
            <wp:extent cx="5486400" cy="3881755"/>
            <wp:effectExtent l="19050" t="0" r="0" b="0"/>
            <wp:docPr id="11" name="Picture 10" descr="بدون عنوان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Pr="00807CDB" w:rsidRDefault="00700F07" w:rsidP="00700F07">
      <w:pPr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color w:val="C0504D" w:themeColor="accent2"/>
          <w:sz w:val="24"/>
          <w:szCs w:val="24"/>
        </w:rPr>
      </w:pPr>
      <w:r w:rsidRPr="00807CDB">
        <w:rPr>
          <w:rFonts w:ascii="Verdana" w:hAnsi="Times New Roman" w:cs="Verdana"/>
          <w:shadow/>
          <w:color w:val="C0504D" w:themeColor="accent2"/>
          <w:sz w:val="24"/>
          <w:szCs w:val="24"/>
        </w:rPr>
        <w:t>Factors affecting incidence rate</w:t>
      </w: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New risk factor </w:t>
      </w:r>
    </w:p>
    <w:p w:rsidR="00700F07" w:rsidRPr="00700F07" w:rsidRDefault="00700F07" w:rsidP="00700F07">
      <w:pPr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oral contraceptives and increase in </w:t>
      </w:r>
      <w:proofErr w:type="spellStart"/>
      <w:r w:rsidRPr="00700F07">
        <w:rPr>
          <w:rFonts w:ascii="Arial" w:hAnsi="Times New Roman" w:cs="Arial"/>
          <w:shadow/>
          <w:sz w:val="24"/>
          <w:szCs w:val="24"/>
        </w:rPr>
        <w:t>thromboembolism</w:t>
      </w:r>
      <w:proofErr w:type="spellEnd"/>
      <w:r w:rsidRPr="00700F07">
        <w:rPr>
          <w:rFonts w:ascii="Arial" w:hAnsi="Times New Roman" w:cs="Arial"/>
          <w:shadow/>
          <w:sz w:val="24"/>
          <w:szCs w:val="24"/>
        </w:rPr>
        <w:t xml:space="preserve">; </w:t>
      </w:r>
    </w:p>
    <w:p w:rsidR="00700F07" w:rsidRPr="00700F07" w:rsidRDefault="00700F07" w:rsidP="00700F07">
      <w:pPr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food additives and cancer</w:t>
      </w:r>
    </w:p>
    <w:p w:rsidR="00700F07" w:rsidRPr="00700F07" w:rsidRDefault="00700F07" w:rsidP="00700F07">
      <w:pPr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New virus (HIV and AIDS)</w:t>
      </w:r>
    </w:p>
    <w:p w:rsidR="00700F07" w:rsidRPr="00700F07" w:rsidRDefault="00700F07" w:rsidP="00700F07">
      <w:pPr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Changing habits </w:t>
      </w:r>
    </w:p>
    <w:p w:rsidR="00700F07" w:rsidRPr="00700F07" w:rsidRDefault="00700F07" w:rsidP="00700F07">
      <w:pPr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increased smoking and lung cancer</w:t>
      </w:r>
    </w:p>
    <w:p w:rsidR="00700F07" w:rsidRPr="00700F07" w:rsidRDefault="00700F07" w:rsidP="00700F07">
      <w:pPr>
        <w:numPr>
          <w:ilvl w:val="0"/>
          <w:numId w:val="7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fluoridated water and decrease in dental caries</w:t>
      </w:r>
    </w:p>
    <w:p w:rsidR="00700F07" w:rsidRDefault="00700F07" w:rsidP="00700F07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color w:val="C0504D" w:themeColor="accent2"/>
          <w:sz w:val="24"/>
          <w:szCs w:val="24"/>
        </w:rPr>
      </w:pPr>
      <w:r w:rsidRPr="00807CDB">
        <w:rPr>
          <w:rFonts w:ascii="Verdana" w:hAnsi="Times New Roman" w:cs="Verdana"/>
          <w:shadow/>
          <w:color w:val="C0504D" w:themeColor="accent2"/>
          <w:sz w:val="24"/>
          <w:szCs w:val="24"/>
        </w:rPr>
        <w:t>Factors affecting incidence rate</w:t>
      </w: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rPr>
          <w:rFonts w:ascii="Verdana" w:hAnsi="Times New Roman" w:cs="Verdana"/>
          <w:shadow/>
          <w:color w:val="C0504D" w:themeColor="accent2"/>
          <w:sz w:val="24"/>
          <w:szCs w:val="24"/>
        </w:rPr>
      </w:pP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Changing virulence of causative organisms </w:t>
      </w:r>
    </w:p>
    <w:p w:rsidR="00700F07" w:rsidRPr="00700F07" w:rsidRDefault="00700F07" w:rsidP="00700F07">
      <w:pPr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drug-resistant bacteria (TB)</w:t>
      </w:r>
    </w:p>
    <w:p w:rsidR="00700F07" w:rsidRPr="00700F07" w:rsidRDefault="00700F07" w:rsidP="00700F07">
      <w:pPr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Influenza virus mutation  Increase influenza (H1N1)</w:t>
      </w:r>
    </w:p>
    <w:p w:rsidR="00700F07" w:rsidRPr="00700F07" w:rsidRDefault="00700F07" w:rsidP="00700F07">
      <w:pPr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drug resistance to malaria prophylaxis and increase in malaria</w:t>
      </w:r>
    </w:p>
    <w:p w:rsidR="00700F07" w:rsidRDefault="00700F07" w:rsidP="00700F07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lastRenderedPageBreak/>
        <w:t xml:space="preserve">Changing of intervention </w:t>
      </w:r>
      <w:proofErr w:type="spellStart"/>
      <w:r w:rsidRPr="00700F07">
        <w:rPr>
          <w:rFonts w:ascii="Arial" w:hAnsi="Times New Roman" w:cs="Arial"/>
          <w:shadow/>
          <w:sz w:val="24"/>
          <w:szCs w:val="24"/>
        </w:rPr>
        <w:t>programmes</w:t>
      </w:r>
      <w:proofErr w:type="spellEnd"/>
    </w:p>
    <w:p w:rsidR="00807CDB" w:rsidRPr="00700F07" w:rsidRDefault="00807CDB" w:rsidP="00807CDB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807CDB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vaccination against measles  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228600" cy="304800"/>
            <wp:effectExtent l="0" t="0" r="0" b="0"/>
            <wp:docPr id="12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8600" cy="304800"/>
                      <a:chOff x="5410200" y="4038600"/>
                      <a:chExt cx="228600" cy="304800"/>
                    </a:xfrm>
                  </a:grpSpPr>
                  <a:sp>
                    <a:nvSpPr>
                      <a:cNvPr id="10445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5410200" y="4038600"/>
                        <a:ext cx="228600" cy="304800"/>
                      </a:xfrm>
                      <a:prstGeom prst="downArrow">
                        <a:avLst>
                          <a:gd name="adj1" fmla="val 50000"/>
                          <a:gd name="adj2" fmla="val 33333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 xml:space="preserve">   measles</w:t>
      </w:r>
    </w:p>
    <w:p w:rsidR="00700F07" w:rsidRPr="00700F07" w:rsidRDefault="00700F07" w:rsidP="00807CDB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Polio eradication campaigns 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228600" cy="304800"/>
            <wp:effectExtent l="0" t="0" r="0" b="0"/>
            <wp:docPr id="13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8600" cy="304800"/>
                      <a:chOff x="5410200" y="4038600"/>
                      <a:chExt cx="228600" cy="304800"/>
                    </a:xfrm>
                  </a:grpSpPr>
                  <a:sp>
                    <a:nvSpPr>
                      <a:cNvPr id="10445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5410200" y="4038600"/>
                        <a:ext cx="228600" cy="304800"/>
                      </a:xfrm>
                      <a:prstGeom prst="downArrow">
                        <a:avLst>
                          <a:gd name="adj1" fmla="val 50000"/>
                          <a:gd name="adj2" fmla="val 33333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 xml:space="preserve">  polio</w:t>
      </w:r>
    </w:p>
    <w:p w:rsidR="00700F07" w:rsidRPr="00700F07" w:rsidRDefault="00700F07" w:rsidP="00807CDB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Chemoprophylaxis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228600" cy="304800"/>
            <wp:effectExtent l="0" t="0" r="0" b="0"/>
            <wp:docPr id="14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8600" cy="304800"/>
                      <a:chOff x="5410200" y="4038600"/>
                      <a:chExt cx="228600" cy="304800"/>
                    </a:xfrm>
                  </a:grpSpPr>
                  <a:sp>
                    <a:nvSpPr>
                      <a:cNvPr id="104453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5410200" y="4038600"/>
                        <a:ext cx="228600" cy="304800"/>
                      </a:xfrm>
                      <a:prstGeom prst="downArrow">
                        <a:avLst>
                          <a:gd name="adj1" fmla="val 50000"/>
                          <a:gd name="adj2" fmla="val 33333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 xml:space="preserve">  meningitis, Rheumatic diseases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1200" w:hanging="480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807CDB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Selective migration of susceptible persons to an endemic area</w:t>
      </w:r>
      <w:r w:rsidRPr="00700F07">
        <w:rPr>
          <w:rFonts w:ascii="Arial" w:hAnsi="Times New Roman" w:cs="Arial"/>
          <w:shadow/>
          <w:sz w:val="24"/>
          <w:szCs w:val="24"/>
        </w:rPr>
        <w:tab/>
        <w:t xml:space="preserve"> 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142875" cy="360363"/>
            <wp:effectExtent l="19050" t="0" r="0" b="0"/>
            <wp:docPr id="15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" cy="360363"/>
                      <a:chOff x="2743200" y="914400"/>
                      <a:chExt cx="142875" cy="360363"/>
                    </a:xfrm>
                  </a:grpSpPr>
                  <a:sp>
                    <a:nvSpPr>
                      <a:cNvPr id="7578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914400"/>
                        <a:ext cx="142875" cy="360363"/>
                      </a:xfrm>
                      <a:prstGeom prst="upArrow">
                        <a:avLst>
                          <a:gd name="adj1" fmla="val 50000"/>
                          <a:gd name="adj2" fmla="val 63056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 xml:space="preserve"> incidence</w:t>
      </w:r>
    </w:p>
    <w:p w:rsidR="00700F07" w:rsidRPr="00700F07" w:rsidRDefault="00700F07" w:rsidP="00700F07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Population pattern </w:t>
      </w:r>
    </w:p>
    <w:p w:rsidR="00700F07" w:rsidRPr="00700F07" w:rsidRDefault="00700F07" w:rsidP="00807CDB">
      <w:pPr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Aging   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142875" cy="360363"/>
            <wp:effectExtent l="19050" t="0" r="0" b="0"/>
            <wp:docPr id="16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" cy="360363"/>
                      <a:chOff x="2743200" y="914400"/>
                      <a:chExt cx="142875" cy="360363"/>
                    </a:xfrm>
                  </a:grpSpPr>
                  <a:sp>
                    <a:nvSpPr>
                      <a:cNvPr id="7578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914400"/>
                        <a:ext cx="142875" cy="360363"/>
                      </a:xfrm>
                      <a:prstGeom prst="upArrow">
                        <a:avLst>
                          <a:gd name="adj1" fmla="val 50000"/>
                          <a:gd name="adj2" fmla="val 63056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 xml:space="preserve">   Degenerative diseases</w:t>
      </w:r>
    </w:p>
    <w:p w:rsidR="00700F07" w:rsidRPr="00700F07" w:rsidRDefault="00700F07" w:rsidP="00700F07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i/>
          <w:iCs/>
          <w:shadow/>
          <w:sz w:val="24"/>
          <w:szCs w:val="24"/>
        </w:rPr>
      </w:pPr>
      <w:r w:rsidRPr="00700F07">
        <w:rPr>
          <w:rFonts w:ascii="Arial" w:hAnsi="Times New Roman" w:cs="Arial"/>
          <w:i/>
          <w:iCs/>
          <w:shadow/>
          <w:sz w:val="24"/>
          <w:szCs w:val="24"/>
        </w:rPr>
        <w:t>Reporting</w:t>
      </w:r>
    </w:p>
    <w:p w:rsidR="00700F07" w:rsidRPr="00700F07" w:rsidRDefault="00700F07" w:rsidP="00807CDB">
      <w:pPr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Increase reporting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142875" cy="360363"/>
            <wp:effectExtent l="19050" t="0" r="0" b="0"/>
            <wp:docPr id="17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" cy="360363"/>
                      <a:chOff x="2743200" y="914400"/>
                      <a:chExt cx="142875" cy="360363"/>
                    </a:xfrm>
                  </a:grpSpPr>
                  <a:sp>
                    <a:nvSpPr>
                      <a:cNvPr id="7578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914400"/>
                        <a:ext cx="142875" cy="360363"/>
                      </a:xfrm>
                      <a:prstGeom prst="upArrow">
                        <a:avLst>
                          <a:gd name="adj1" fmla="val 50000"/>
                          <a:gd name="adj2" fmla="val 63056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ab/>
        <w:t>incidence</w:t>
      </w:r>
    </w:p>
    <w:p w:rsidR="00700F07" w:rsidRPr="00700F07" w:rsidRDefault="00700F07" w:rsidP="00700F07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i/>
          <w:iCs/>
          <w:shadow/>
          <w:sz w:val="24"/>
          <w:szCs w:val="24"/>
        </w:rPr>
      </w:pPr>
      <w:r w:rsidRPr="00700F07">
        <w:rPr>
          <w:rFonts w:ascii="Arial" w:hAnsi="Times New Roman" w:cs="Arial"/>
          <w:i/>
          <w:iCs/>
          <w:shadow/>
          <w:sz w:val="24"/>
          <w:szCs w:val="24"/>
        </w:rPr>
        <w:t>Screening</w:t>
      </w:r>
    </w:p>
    <w:p w:rsidR="00700F07" w:rsidRPr="00700F07" w:rsidRDefault="00700F07" w:rsidP="00807CDB">
      <w:pPr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Early detection of cases    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142875" cy="360363"/>
            <wp:effectExtent l="19050" t="0" r="0" b="0"/>
            <wp:docPr id="18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" cy="360363"/>
                      <a:chOff x="2743200" y="914400"/>
                      <a:chExt cx="142875" cy="360363"/>
                    </a:xfrm>
                  </a:grpSpPr>
                  <a:sp>
                    <a:nvSpPr>
                      <a:cNvPr id="7578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914400"/>
                        <a:ext cx="142875" cy="360363"/>
                      </a:xfrm>
                      <a:prstGeom prst="upArrow">
                        <a:avLst>
                          <a:gd name="adj1" fmla="val 50000"/>
                          <a:gd name="adj2" fmla="val 63056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 xml:space="preserve">  incidence</w:t>
      </w:r>
    </w:p>
    <w:p w:rsidR="00700F07" w:rsidRPr="00700F07" w:rsidRDefault="00700F07" w:rsidP="00700F07">
      <w:pPr>
        <w:numPr>
          <w:ilvl w:val="0"/>
          <w:numId w:val="10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i/>
          <w:iCs/>
          <w:shadow/>
          <w:sz w:val="24"/>
          <w:szCs w:val="24"/>
        </w:rPr>
      </w:pPr>
      <w:r w:rsidRPr="00700F07">
        <w:rPr>
          <w:rFonts w:ascii="Arial" w:hAnsi="Times New Roman" w:cs="Arial"/>
          <w:i/>
          <w:iCs/>
          <w:shadow/>
          <w:sz w:val="24"/>
          <w:szCs w:val="24"/>
        </w:rPr>
        <w:t>New diagnostic tools</w:t>
      </w:r>
    </w:p>
    <w:p w:rsidR="00700F07" w:rsidRPr="00700F07" w:rsidRDefault="00700F07" w:rsidP="00807CDB">
      <w:pPr>
        <w:numPr>
          <w:ilvl w:val="0"/>
          <w:numId w:val="9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New diagnostic tools  </w:t>
      </w:r>
      <w:r w:rsidR="00807CDB"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142875" cy="360363"/>
            <wp:effectExtent l="19050" t="0" r="0" b="0"/>
            <wp:docPr id="19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2875" cy="360363"/>
                      <a:chOff x="2743200" y="914400"/>
                      <a:chExt cx="142875" cy="360363"/>
                    </a:xfrm>
                  </a:grpSpPr>
                  <a:sp>
                    <a:nvSpPr>
                      <a:cNvPr id="75787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2743200" y="914400"/>
                        <a:ext cx="142875" cy="360363"/>
                      </a:xfrm>
                      <a:prstGeom prst="upArrow">
                        <a:avLst>
                          <a:gd name="adj1" fmla="val 50000"/>
                          <a:gd name="adj2" fmla="val 63056"/>
                        </a:avLst>
                      </a:prstGeom>
                      <a:solidFill>
                        <a:srgbClr val="FFCC00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endParaRPr lang="ar-SA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700F07">
        <w:rPr>
          <w:rFonts w:ascii="Arial" w:hAnsi="Times New Roman" w:cs="Arial"/>
          <w:shadow/>
          <w:sz w:val="24"/>
          <w:szCs w:val="24"/>
        </w:rPr>
        <w:t xml:space="preserve">  detection of cases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700F07" w:rsidRPr="00807CDB" w:rsidRDefault="00700F07" w:rsidP="00700F07">
      <w:pPr>
        <w:numPr>
          <w:ilvl w:val="0"/>
          <w:numId w:val="6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color w:val="C0504D" w:themeColor="accent2"/>
          <w:sz w:val="24"/>
          <w:szCs w:val="24"/>
        </w:rPr>
      </w:pPr>
      <w:r w:rsidRPr="00807CDB">
        <w:rPr>
          <w:rFonts w:ascii="Verdana" w:hAnsi="Times New Roman" w:cs="Verdana"/>
          <w:shadow/>
          <w:color w:val="C0504D" w:themeColor="accent2"/>
          <w:sz w:val="24"/>
          <w:szCs w:val="24"/>
        </w:rPr>
        <w:t>Attack Rate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An attack rate is a variant of an incidence rate, applied to a narrowly defined population observed for a limited time, such as during an epidemic.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The attack rate is usually expressed as % percent.</w:t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5486400" cy="469900"/>
            <wp:effectExtent l="19050" t="0" r="0" b="0"/>
            <wp:docPr id="20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807CDB">
        <w:rPr>
          <w:rFonts w:ascii="Arial" w:hAnsi="Times New Roman" w:cs="Arial"/>
          <w:b/>
          <w:bCs/>
          <w:i/>
          <w:iCs/>
          <w:shadow/>
          <w:sz w:val="24"/>
          <w:szCs w:val="24"/>
        </w:rPr>
        <w:t>Example</w:t>
      </w: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  <w:rtl/>
        </w:rPr>
      </w:pPr>
      <w:r w:rsidRPr="00807CDB">
        <w:rPr>
          <w:rFonts w:ascii="Arial" w:hAnsi="Times New Roman" w:cs="Arial"/>
          <w:b/>
          <w:bCs/>
          <w:shadow/>
          <w:sz w:val="24"/>
          <w:szCs w:val="24"/>
        </w:rPr>
        <w:t xml:space="preserve">Of 76 persons who attended a picnic, 46 subsequently developed gastroenteritis. </w:t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sz w:val="24"/>
          <w:szCs w:val="24"/>
        </w:rPr>
      </w:pPr>
      <w:r w:rsidRPr="00807CDB">
        <w:rPr>
          <w:rFonts w:ascii="Arial" w:hAnsi="Times New Roman" w:cs="Arial"/>
          <w:b/>
          <w:bCs/>
          <w:shadow/>
          <w:sz w:val="24"/>
          <w:szCs w:val="24"/>
        </w:rPr>
        <w:t>Calculate the attack rate of gastroenteritis</w:t>
      </w:r>
      <w:r>
        <w:rPr>
          <w:rFonts w:ascii="Arial" w:hAnsi="Times New Roman" w:cs="Arial"/>
          <w:b/>
          <w:bCs/>
          <w:shadow/>
          <w:sz w:val="24"/>
          <w:szCs w:val="24"/>
        </w:rPr>
        <w:t>,</w:t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sz w:val="24"/>
          <w:szCs w:val="24"/>
        </w:rPr>
      </w:pP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807CDB">
        <w:rPr>
          <w:rFonts w:ascii="Arial" w:hAnsi="Times New Roman" w:cs="Arial"/>
          <w:b/>
          <w:bCs/>
          <w:shadow/>
          <w:sz w:val="24"/>
          <w:szCs w:val="24"/>
        </w:rPr>
        <w:t>Attendees   = 76</w:t>
      </w: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  <w:rtl/>
        </w:rPr>
      </w:pPr>
      <w:r w:rsidRPr="00807CDB">
        <w:rPr>
          <w:rFonts w:ascii="Arial" w:hAnsi="Times New Roman" w:cs="Arial"/>
          <w:b/>
          <w:bCs/>
          <w:shadow/>
          <w:sz w:val="24"/>
          <w:szCs w:val="24"/>
        </w:rPr>
        <w:t>ILL               = 46</w:t>
      </w: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  <w:rtl/>
        </w:rPr>
      </w:pPr>
      <w:r w:rsidRPr="00807CDB">
        <w:rPr>
          <w:rFonts w:ascii="Arial" w:hAnsi="Times New Roman" w:cs="Arial"/>
          <w:b/>
          <w:bCs/>
          <w:shadow/>
          <w:sz w:val="24"/>
          <w:szCs w:val="24"/>
        </w:rPr>
        <w:t xml:space="preserve">Attack </w:t>
      </w:r>
      <w:proofErr w:type="gramStart"/>
      <w:r w:rsidRPr="00807CDB">
        <w:rPr>
          <w:rFonts w:ascii="Arial" w:hAnsi="Times New Roman" w:cs="Arial"/>
          <w:b/>
          <w:bCs/>
          <w:shadow/>
          <w:sz w:val="24"/>
          <w:szCs w:val="24"/>
        </w:rPr>
        <w:t>rate  =</w:t>
      </w:r>
      <w:proofErr w:type="gramEnd"/>
      <w:r w:rsidRPr="00807CDB">
        <w:rPr>
          <w:rFonts w:ascii="Arial" w:hAnsi="Times New Roman" w:cs="Arial"/>
          <w:b/>
          <w:bCs/>
          <w:shadow/>
          <w:sz w:val="24"/>
          <w:szCs w:val="24"/>
        </w:rPr>
        <w:t xml:space="preserve"> (46 </w:t>
      </w:r>
      <w:r w:rsidRPr="00807CDB">
        <w:rPr>
          <w:rFonts w:ascii="Arial" w:hAnsi="Times New Roman" w:cs="Arial"/>
          <w:b/>
          <w:bCs/>
          <w:shadow/>
          <w:sz w:val="24"/>
          <w:szCs w:val="24"/>
        </w:rPr>
        <w:t>÷</w:t>
      </w:r>
      <w:r w:rsidRPr="00807CDB">
        <w:rPr>
          <w:rFonts w:ascii="Arial" w:hAnsi="Times New Roman" w:cs="Arial"/>
          <w:b/>
          <w:bCs/>
          <w:shadow/>
          <w:sz w:val="24"/>
          <w:szCs w:val="24"/>
        </w:rPr>
        <w:t xml:space="preserve"> 76) X 100</w:t>
      </w: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  <w:rtl/>
        </w:rPr>
      </w:pPr>
      <w:r w:rsidRPr="00807CDB">
        <w:rPr>
          <w:rFonts w:ascii="Arial" w:hAnsi="Times New Roman" w:cs="Arial"/>
          <w:b/>
          <w:bCs/>
          <w:shadow/>
          <w:sz w:val="24"/>
          <w:szCs w:val="24"/>
        </w:rPr>
        <w:t xml:space="preserve">                     = 61%</w:t>
      </w: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  <w:rtl/>
        </w:rPr>
      </w:pPr>
    </w:p>
    <w:p w:rsidR="00807CDB" w:rsidRPr="00700F07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700F07" w:rsidRPr="00807CDB" w:rsidRDefault="00700F07" w:rsidP="00700F07">
      <w:pPr>
        <w:numPr>
          <w:ilvl w:val="0"/>
          <w:numId w:val="1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color w:val="C0504D" w:themeColor="accent2"/>
          <w:sz w:val="24"/>
          <w:szCs w:val="24"/>
        </w:rPr>
      </w:pPr>
      <w:r w:rsidRPr="00807CDB">
        <w:rPr>
          <w:rFonts w:ascii="Verdana" w:hAnsi="Times New Roman" w:cs="Verdana"/>
          <w:shadow/>
          <w:color w:val="C0504D" w:themeColor="accent2"/>
          <w:sz w:val="24"/>
          <w:szCs w:val="24"/>
        </w:rPr>
        <w:t>Prevalence Rate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   Prevalence measures the number of cases (new and old) of the disease (or other health-related phenomenon) at a point or period in time.</w:t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807CDB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5486400" cy="602615"/>
            <wp:effectExtent l="19050" t="0" r="0" b="0"/>
            <wp:docPr id="21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261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>
        <w:rPr>
          <w:rFonts w:ascii="Arial" w:hAnsi="Times New Roman" w:cs="Arial"/>
          <w:shadow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.9pt;margin-top:5.85pt;width:410.3pt;height:63.25pt;z-index:251658240" filled="t" fillcolor="#ccecff" stroked="t" strokecolor="red">
            <v:imagedata r:id="rId10" o:title=""/>
            <w10:wrap anchorx="page"/>
          </v:shape>
          <o:OLEObject Type="Embed" ProgID="Equation.3" ShapeID="_x0000_s1027" DrawAspect="Content" ObjectID="_1316887456" r:id="rId11"/>
        </w:pict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>
        <w:rPr>
          <w:rFonts w:ascii="Arial" w:hAnsi="Times New Roman" w:cs="Arial"/>
          <w:shadow/>
          <w:noProof/>
          <w:sz w:val="24"/>
          <w:szCs w:val="24"/>
        </w:rPr>
        <w:pict>
          <v:shape id="_x0000_s1028" type="#_x0000_t75" style="position:absolute;left:0;text-align:left;margin-left:10.5pt;margin-top:11.15pt;width:443.85pt;height:59.6pt;z-index:251659264" filled="t" fillcolor="#ccecff" stroked="t" strokecolor="red">
            <v:imagedata r:id="rId12" o:title=""/>
            <w10:wrap anchorx="page"/>
          </v:shape>
          <o:OLEObject Type="Embed" ProgID="Equation.3" ShapeID="_x0000_s1028" DrawAspect="Content" ObjectID="_1316887457" r:id="rId13"/>
        </w:pict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Pr="00700F07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The </w:t>
      </w:r>
      <w:r w:rsidRPr="00807CDB">
        <w:rPr>
          <w:rFonts w:ascii="Arial" w:hAnsi="Times New Roman" w:cs="Arial"/>
          <w:shadow/>
          <w:color w:val="C0504D" w:themeColor="accent2"/>
          <w:sz w:val="24"/>
          <w:szCs w:val="24"/>
        </w:rPr>
        <w:t>numerator</w:t>
      </w:r>
      <w:r w:rsidRPr="00700F07">
        <w:rPr>
          <w:rFonts w:ascii="Arial" w:hAnsi="Times New Roman" w:cs="Arial"/>
          <w:shadow/>
          <w:sz w:val="24"/>
          <w:szCs w:val="24"/>
        </w:rPr>
        <w:t xml:space="preserve"> for prevalence includes: 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all persons ill from a specified cause during a specified time interval (or at a specified point in time) </w:t>
      </w:r>
    </w:p>
    <w:p w:rsid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proofErr w:type="gramStart"/>
      <w:r w:rsidRPr="00700F07">
        <w:rPr>
          <w:rFonts w:ascii="Arial" w:hAnsi="Times New Roman" w:cs="Arial"/>
          <w:shadow/>
          <w:sz w:val="24"/>
          <w:szCs w:val="24"/>
        </w:rPr>
        <w:t>regardless</w:t>
      </w:r>
      <w:proofErr w:type="gramEnd"/>
      <w:r w:rsidRPr="00700F07">
        <w:rPr>
          <w:rFonts w:ascii="Arial" w:hAnsi="Times New Roman" w:cs="Arial"/>
          <w:shadow/>
          <w:sz w:val="24"/>
          <w:szCs w:val="24"/>
        </w:rPr>
        <w:t xml:space="preserve"> of when the illness began.</w:t>
      </w:r>
    </w:p>
    <w:p w:rsidR="00807CDB" w:rsidRPr="00700F07" w:rsidRDefault="00807CDB" w:rsidP="00807CDB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The </w:t>
      </w:r>
      <w:r w:rsidRPr="00807CDB">
        <w:rPr>
          <w:rFonts w:ascii="Arial" w:hAnsi="Times New Roman" w:cs="Arial"/>
          <w:shadow/>
          <w:color w:val="C0504D" w:themeColor="accent2"/>
          <w:sz w:val="24"/>
          <w:szCs w:val="24"/>
        </w:rPr>
        <w:t>denominator</w:t>
      </w:r>
      <w:r w:rsidRPr="00700F07">
        <w:rPr>
          <w:rFonts w:ascii="Arial" w:hAnsi="Times New Roman" w:cs="Arial"/>
          <w:shadow/>
          <w:sz w:val="24"/>
          <w:szCs w:val="24"/>
        </w:rPr>
        <w:t xml:space="preserve"> includes 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total population in the same place during a specified time interval (or at a specified point in time) </w:t>
      </w:r>
    </w:p>
    <w:p w:rsid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>
        <w:rPr>
          <w:rFonts w:ascii="Arial" w:hAnsi="Times New Roman" w:cs="Arial"/>
          <w:shadow/>
          <w:noProof/>
          <w:sz w:val="24"/>
          <w:szCs w:val="24"/>
        </w:rPr>
        <w:lastRenderedPageBreak/>
        <w:drawing>
          <wp:inline distT="0" distB="0" distL="0" distR="0">
            <wp:extent cx="5486400" cy="3758565"/>
            <wp:effectExtent l="19050" t="0" r="0" b="0"/>
            <wp:docPr id="25" name="Picture 24" descr="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  <w:r w:rsidRPr="00807CDB"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  <w:t>Relationship between incidence and prevalence:</w:t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  <w:r>
        <w:rPr>
          <w:rFonts w:ascii="Arial" w:hAnsi="Times New Roman" w:cs="Arial"/>
          <w:b/>
          <w:bCs/>
          <w:shadow/>
          <w:noProof/>
          <w:color w:val="C0504D" w:themeColor="accent2"/>
          <w:sz w:val="32"/>
          <w:szCs w:val="32"/>
        </w:rPr>
        <w:pict>
          <v:shape id="_x0000_s1029" type="#_x0000_t75" style="position:absolute;left:0;text-align:left;margin-left:-15.95pt;margin-top:11.2pt;width:417.75pt;height:346.45pt;z-index:251660288" fillcolor="#3cc" strokecolor="white">
            <v:fill color2="#06c"/>
            <v:imagedata r:id="rId15" o:title=""/>
            <v:shadow color="#003b76"/>
            <w10:wrap anchorx="page"/>
          </v:shape>
          <o:OLEObject Type="Embed" ProgID="Unknown" ShapeID="_x0000_s1029" DrawAspect="Content" ObjectID="_1316887458" r:id="rId16"/>
        </w:pict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807CDB" w:rsidRPr="00807CDB" w:rsidRDefault="00807CDB" w:rsidP="00807CDB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b/>
          <w:bCs/>
          <w:shadow/>
          <w:color w:val="C0504D" w:themeColor="accent2"/>
          <w:sz w:val="32"/>
          <w:szCs w:val="32"/>
        </w:rPr>
      </w:pP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700F07" w:rsidRPr="00F67085" w:rsidRDefault="00700F07" w:rsidP="00700F07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color w:val="C0504D" w:themeColor="accent2"/>
          <w:sz w:val="24"/>
          <w:szCs w:val="24"/>
        </w:rPr>
      </w:pPr>
      <w:r w:rsidRPr="00F67085">
        <w:rPr>
          <w:rFonts w:ascii="Verdana" w:hAnsi="Times New Roman" w:cs="Verdana"/>
          <w:shadow/>
          <w:color w:val="C0504D" w:themeColor="accent2"/>
          <w:sz w:val="24"/>
          <w:szCs w:val="24"/>
        </w:rPr>
        <w:t>Incidence and prevalence</w:t>
      </w: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A waterfall metaphor can be helpful in illustrating the concepts of incidence and prevalence. </w:t>
      </w: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Commencing at the top of the falls, we see the new cases flowing into the prevalence pool below.  </w:t>
      </w:r>
    </w:p>
    <w:p w:rsidR="00700F07" w:rsidRPr="00700F07" w:rsidRDefault="00700F07" w:rsidP="00700F07">
      <w:pPr>
        <w:numPr>
          <w:ilvl w:val="0"/>
          <w:numId w:val="2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The water flowing out of this pool reflects the individuals who die, recover, or migrate out of that population for which the prevalence is measured.</w:t>
      </w:r>
    </w:p>
    <w:p w:rsidR="00700F07" w:rsidRPr="00F67085" w:rsidRDefault="00700F07" w:rsidP="00700F07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color w:val="C0504D" w:themeColor="accent2"/>
          <w:sz w:val="24"/>
          <w:szCs w:val="24"/>
        </w:rPr>
      </w:pPr>
      <w:r w:rsidRPr="00F67085">
        <w:rPr>
          <w:rFonts w:ascii="Verdana" w:hAnsi="Times New Roman" w:cs="Verdana"/>
          <w:shadow/>
          <w:color w:val="C0504D" w:themeColor="accent2"/>
          <w:sz w:val="24"/>
          <w:szCs w:val="24"/>
        </w:rPr>
        <w:t>Several factors may affect prevalence rate</w:t>
      </w:r>
    </w:p>
    <w:p w:rsidR="00700F07" w:rsidRPr="00700F07" w:rsidRDefault="00700F07" w:rsidP="00700F07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Incidence</w:t>
      </w:r>
    </w:p>
    <w:p w:rsidR="00700F07" w:rsidRPr="00700F07" w:rsidRDefault="00700F07" w:rsidP="00700F07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Duration of disease</w:t>
      </w:r>
    </w:p>
    <w:p w:rsidR="00700F07" w:rsidRPr="00700F07" w:rsidRDefault="00700F07" w:rsidP="00700F07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Selective Migration</w:t>
      </w:r>
    </w:p>
    <w:p w:rsidR="00700F07" w:rsidRPr="00700F07" w:rsidRDefault="00700F07" w:rsidP="00700F07">
      <w:pPr>
        <w:numPr>
          <w:ilvl w:val="0"/>
          <w:numId w:val="8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Disease treatments &amp; outcome</w:t>
      </w:r>
    </w:p>
    <w:p w:rsidR="00700F07" w:rsidRPr="00F67085" w:rsidRDefault="00700F07" w:rsidP="00700F07">
      <w:pPr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Verdana" w:hAnsi="Times New Roman" w:cs="Verdana"/>
          <w:shadow/>
          <w:color w:val="C0504D" w:themeColor="accent2"/>
          <w:sz w:val="24"/>
          <w:szCs w:val="24"/>
        </w:rPr>
      </w:pPr>
      <w:r w:rsidRPr="00F67085">
        <w:rPr>
          <w:rFonts w:ascii="Verdana" w:hAnsi="Times New Roman" w:cs="Verdana"/>
          <w:shadow/>
          <w:color w:val="C0504D" w:themeColor="accent2"/>
          <w:sz w:val="24"/>
          <w:szCs w:val="24"/>
        </w:rPr>
        <w:t>Factors affecting Prevalence:</w:t>
      </w:r>
    </w:p>
    <w:p w:rsidR="00700F07" w:rsidRPr="00700F07" w:rsidRDefault="00700F07" w:rsidP="00700F07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Changes in incidence 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Prevalence rate= Incidence rate x average duration of disease.</w:t>
      </w:r>
    </w:p>
    <w:p w:rsidR="00700F07" w:rsidRPr="00F67085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color w:val="C00000"/>
          <w:sz w:val="24"/>
          <w:szCs w:val="24"/>
        </w:rPr>
      </w:pPr>
      <w:r w:rsidRPr="00F67085">
        <w:rPr>
          <w:rFonts w:ascii="Arial" w:hAnsi="Times New Roman" w:cs="Arial"/>
          <w:shadow/>
          <w:color w:val="C00000"/>
          <w:sz w:val="24"/>
          <w:szCs w:val="24"/>
        </w:rPr>
        <w:tab/>
        <w:t xml:space="preserve">High </w:t>
      </w:r>
      <w:proofErr w:type="gramStart"/>
      <w:r w:rsidRPr="00F67085">
        <w:rPr>
          <w:rFonts w:ascii="Arial" w:hAnsi="Times New Roman" w:cs="Arial"/>
          <w:shadow/>
          <w:color w:val="C00000"/>
          <w:sz w:val="24"/>
          <w:szCs w:val="24"/>
        </w:rPr>
        <w:t>incidence produce</w:t>
      </w:r>
      <w:proofErr w:type="gramEnd"/>
      <w:r w:rsidRPr="00F67085">
        <w:rPr>
          <w:rFonts w:ascii="Arial" w:hAnsi="Times New Roman" w:cs="Arial"/>
          <w:shadow/>
          <w:color w:val="C00000"/>
          <w:sz w:val="24"/>
          <w:szCs w:val="24"/>
        </w:rPr>
        <w:t xml:space="preserve"> high prevalence</w:t>
      </w:r>
    </w:p>
    <w:p w:rsidR="00700F07" w:rsidRPr="00700F07" w:rsidRDefault="00700F07" w:rsidP="00700F07">
      <w:p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</w:p>
    <w:p w:rsidR="00700F07" w:rsidRPr="00700F07" w:rsidRDefault="00700F07" w:rsidP="00700F07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Changes in disease duration and </w:t>
      </w:r>
      <w:proofErr w:type="spellStart"/>
      <w:r w:rsidRPr="00700F07">
        <w:rPr>
          <w:rFonts w:ascii="Arial" w:hAnsi="Times New Roman" w:cs="Arial"/>
          <w:shadow/>
          <w:sz w:val="24"/>
          <w:szCs w:val="24"/>
        </w:rPr>
        <w:t>chronicity</w:t>
      </w:r>
      <w:proofErr w:type="spellEnd"/>
      <w:r w:rsidRPr="00700F07">
        <w:rPr>
          <w:rFonts w:ascii="Arial" w:hAnsi="Times New Roman" w:cs="Arial"/>
          <w:shadow/>
          <w:sz w:val="24"/>
          <w:szCs w:val="24"/>
        </w:rPr>
        <w:t xml:space="preserve"> </w:t>
      </w:r>
    </w:p>
    <w:p w:rsidR="00700F07" w:rsidRPr="00F67085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color w:val="C00000"/>
          <w:sz w:val="24"/>
          <w:szCs w:val="24"/>
        </w:rPr>
      </w:pPr>
      <w:r w:rsidRPr="00F67085">
        <w:rPr>
          <w:rFonts w:ascii="Arial" w:hAnsi="Times New Roman" w:cs="Arial"/>
          <w:shadow/>
          <w:color w:val="C00000"/>
          <w:sz w:val="24"/>
          <w:szCs w:val="24"/>
        </w:rPr>
        <w:t xml:space="preserve">Longer duration of disease, higher prevalence 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 xml:space="preserve">Chronic diseases are accumulating so increase the prevalence 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Acute diseases of a high recovery rate or high case fatality rate decrease prevalence</w:t>
      </w:r>
    </w:p>
    <w:p w:rsidR="00700F07" w:rsidRPr="00700F07" w:rsidRDefault="00700F07" w:rsidP="00F67085">
      <w:pPr>
        <w:autoSpaceDE w:val="0"/>
        <w:autoSpaceDN w:val="0"/>
        <w:bidi w:val="0"/>
        <w:adjustRightInd w:val="0"/>
        <w:spacing w:after="0" w:line="240" w:lineRule="auto"/>
        <w:ind w:left="540"/>
        <w:rPr>
          <w:rFonts w:ascii="Verdana" w:hAnsi="Times New Roman" w:cs="Verdana"/>
          <w:shadow/>
          <w:sz w:val="24"/>
          <w:szCs w:val="24"/>
        </w:rPr>
      </w:pPr>
    </w:p>
    <w:p w:rsidR="00700F07" w:rsidRPr="00700F07" w:rsidRDefault="00700F07" w:rsidP="00700F07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Intervention programs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Better treatment with high cure rate decrease prevalence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If treatment only increase survival without cure</w:t>
      </w:r>
      <w:proofErr w:type="gramStart"/>
      <w:r w:rsidRPr="00700F07">
        <w:rPr>
          <w:rFonts w:ascii="Arial" w:hAnsi="Times New Roman" w:cs="Arial"/>
          <w:shadow/>
          <w:sz w:val="24"/>
          <w:szCs w:val="24"/>
        </w:rPr>
        <w:t>,  increase</w:t>
      </w:r>
      <w:proofErr w:type="gramEnd"/>
      <w:r w:rsidRPr="00700F07">
        <w:rPr>
          <w:rFonts w:ascii="Arial" w:hAnsi="Times New Roman" w:cs="Arial"/>
          <w:shadow/>
          <w:sz w:val="24"/>
          <w:szCs w:val="24"/>
        </w:rPr>
        <w:t xml:space="preserve"> prevalence</w:t>
      </w:r>
      <w:r w:rsidR="00F67085">
        <w:rPr>
          <w:rFonts w:ascii="Arial" w:hAnsi="Times New Roman" w:cs="Arial"/>
          <w:shadow/>
          <w:sz w:val="24"/>
          <w:szCs w:val="24"/>
        </w:rPr>
        <w:t>.</w:t>
      </w:r>
    </w:p>
    <w:p w:rsidR="00700F07" w:rsidRPr="00700F07" w:rsidRDefault="00700F07" w:rsidP="00700F07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shadow/>
          <w:sz w:val="24"/>
          <w:szCs w:val="24"/>
        </w:rPr>
        <w:t>Selective attrition</w:t>
      </w:r>
    </w:p>
    <w:p w:rsidR="00700F07" w:rsidRP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proofErr w:type="gramStart"/>
      <w:r w:rsidRPr="00700F07">
        <w:rPr>
          <w:rFonts w:ascii="Arial" w:hAnsi="Times New Roman" w:cs="Arial"/>
          <w:shadow/>
          <w:sz w:val="24"/>
          <w:szCs w:val="24"/>
        </w:rPr>
        <w:t>selective</w:t>
      </w:r>
      <w:proofErr w:type="gramEnd"/>
      <w:r w:rsidRPr="00700F07">
        <w:rPr>
          <w:rFonts w:ascii="Arial" w:hAnsi="Times New Roman" w:cs="Arial"/>
          <w:shadow/>
          <w:sz w:val="24"/>
          <w:szCs w:val="24"/>
        </w:rPr>
        <w:t xml:space="preserve"> migration of cases, or susceptible or immune persons</w:t>
      </w:r>
      <w:r w:rsidR="00F67085">
        <w:rPr>
          <w:rFonts w:ascii="Arial" w:hAnsi="Times New Roman" w:cs="Arial"/>
          <w:shadow/>
          <w:sz w:val="24"/>
          <w:szCs w:val="24"/>
        </w:rPr>
        <w:t>.</w:t>
      </w:r>
    </w:p>
    <w:p w:rsidR="00700F07" w:rsidRPr="00700F07" w:rsidRDefault="00700F07" w:rsidP="00700F07">
      <w:pPr>
        <w:numPr>
          <w:ilvl w:val="0"/>
          <w:numId w:val="4"/>
        </w:numPr>
        <w:autoSpaceDE w:val="0"/>
        <w:autoSpaceDN w:val="0"/>
        <w:bidi w:val="0"/>
        <w:adjustRightInd w:val="0"/>
        <w:spacing w:after="0" w:line="240" w:lineRule="auto"/>
        <w:ind w:left="540" w:hanging="540"/>
        <w:rPr>
          <w:rFonts w:ascii="Arial" w:hAnsi="Times New Roman" w:cs="Arial"/>
          <w:shadow/>
          <w:sz w:val="24"/>
          <w:szCs w:val="24"/>
        </w:rPr>
      </w:pPr>
      <w:r w:rsidRPr="00700F07">
        <w:rPr>
          <w:rFonts w:ascii="Arial" w:hAnsi="Times New Roman" w:cs="Arial"/>
          <w:i/>
          <w:iCs/>
          <w:shadow/>
          <w:sz w:val="24"/>
          <w:szCs w:val="24"/>
        </w:rPr>
        <w:t>Changing classifications</w:t>
      </w:r>
      <w:r w:rsidRPr="00700F07">
        <w:rPr>
          <w:rFonts w:ascii="Arial" w:hAnsi="Times New Roman" w:cs="Arial"/>
          <w:shadow/>
          <w:sz w:val="24"/>
          <w:szCs w:val="24"/>
        </w:rPr>
        <w:t>:</w:t>
      </w:r>
    </w:p>
    <w:p w:rsidR="00700F07" w:rsidRDefault="00700F07" w:rsidP="00700F07">
      <w:pPr>
        <w:numPr>
          <w:ilvl w:val="0"/>
          <w:numId w:val="5"/>
        </w:numPr>
        <w:autoSpaceDE w:val="0"/>
        <w:autoSpaceDN w:val="0"/>
        <w:bidi w:val="0"/>
        <w:adjustRightInd w:val="0"/>
        <w:spacing w:after="0" w:line="240" w:lineRule="auto"/>
        <w:ind w:left="1170" w:hanging="450"/>
        <w:rPr>
          <w:rFonts w:ascii="Arial" w:hAnsi="Times New Roman" w:cs="Arial"/>
          <w:shadow/>
          <w:sz w:val="24"/>
          <w:szCs w:val="24"/>
        </w:rPr>
      </w:pPr>
      <w:proofErr w:type="gramStart"/>
      <w:r w:rsidRPr="00700F07">
        <w:rPr>
          <w:rFonts w:ascii="Arial" w:hAnsi="Times New Roman" w:cs="Arial"/>
          <w:shadow/>
          <w:sz w:val="24"/>
          <w:szCs w:val="24"/>
        </w:rPr>
        <w:lastRenderedPageBreak/>
        <w:t>the</w:t>
      </w:r>
      <w:proofErr w:type="gramEnd"/>
      <w:r w:rsidRPr="00700F07">
        <w:rPr>
          <w:rFonts w:ascii="Arial" w:hAnsi="Times New Roman" w:cs="Arial"/>
          <w:shadow/>
          <w:sz w:val="24"/>
          <w:szCs w:val="24"/>
        </w:rPr>
        <w:t xml:space="preserve"> data coding according to various disease categories often changes, and variations in prevalence may be reported due to misclassification).</w:t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  <w:r>
        <w:rPr>
          <w:rFonts w:ascii="Arial" w:hAnsi="Times New Roman" w:cs="Arial"/>
          <w:shadow/>
          <w:noProof/>
          <w:sz w:val="24"/>
          <w:szCs w:val="24"/>
        </w:rPr>
        <w:pict>
          <v:shape id="_x0000_s1030" type="#_x0000_t75" style="position:absolute;margin-left:29.75pt;margin-top:5.8pt;width:419.55pt;height:314.55pt;z-index:251661312" fillcolor="#3cc" strokecolor="white">
            <v:fill color2="#06c"/>
            <v:imagedata r:id="rId17" o:title=""/>
            <v:shadow color="#003b76"/>
            <w10:wrap anchorx="page"/>
          </v:shape>
          <o:OLEObject Type="Embed" ProgID="Unknown" ShapeID="_x0000_s1030" DrawAspect="Content" ObjectID="_1316887459" r:id="rId18"/>
        </w:pict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P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  <w:r w:rsidRPr="00F67085">
        <w:rPr>
          <w:rFonts w:ascii="Arial" w:hAnsi="Times New Roman" w:cs="Arial"/>
          <w:shadow/>
          <w:sz w:val="24"/>
          <w:szCs w:val="24"/>
        </w:rPr>
        <w:t xml:space="preserve">This diagram shows factors that alternatively can increase or decrease the magnitude of the observed prevalence of a disease. </w:t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  <w:r w:rsidRPr="00F67085">
        <w:rPr>
          <w:rFonts w:ascii="Arial" w:hAnsi="Times New Roman" w:cs="Arial"/>
          <w:shadow/>
          <w:sz w:val="24"/>
          <w:szCs w:val="24"/>
        </w:rPr>
        <w:lastRenderedPageBreak/>
        <w:drawing>
          <wp:inline distT="0" distB="0" distL="0" distR="0">
            <wp:extent cx="5486400" cy="739140"/>
            <wp:effectExtent l="0" t="0" r="0" b="0"/>
            <wp:docPr id="28" name="Obj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2813" cy="1149350"/>
                      <a:chOff x="304800" y="366713"/>
                      <a:chExt cx="8532813" cy="1149350"/>
                    </a:xfrm>
                  </a:grpSpPr>
                  <a:sp>
                    <a:nvSpPr>
                      <a:cNvPr id="9216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04800" y="366713"/>
                        <a:ext cx="8532813" cy="1149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1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en-US" sz="2800" b="1" dirty="0"/>
                            <a:t>Divergence between incidence and prevalence</a:t>
                          </a:r>
                          <a:br>
                            <a:rPr lang="en-US" sz="2800" b="1" dirty="0"/>
                          </a:br>
                          <a:r>
                            <a:rPr lang="en-US" sz="2800" b="1" dirty="0"/>
                            <a:t> Disease in which </a:t>
                          </a:r>
                          <a:r>
                            <a:rPr lang="en-US" sz="2800" b="1" i="1" dirty="0"/>
                            <a:t>incidence</a:t>
                          </a:r>
                          <a:r>
                            <a:rPr lang="en-US" sz="2800" b="1" dirty="0"/>
                            <a:t> is </a:t>
                          </a:r>
                          <a:r>
                            <a:rPr lang="en-US" sz="2800" b="1" dirty="0">
                              <a:solidFill>
                                <a:schemeClr val="tx1"/>
                              </a:solidFill>
                            </a:rPr>
                            <a:t>stable </a:t>
                          </a:r>
                          <a:r>
                            <a:rPr lang="en-US" sz="2800" b="1" dirty="0"/>
                            <a:t/>
                          </a:r>
                          <a:br>
                            <a:rPr lang="en-US" sz="2800" b="1" dirty="0"/>
                          </a:br>
                          <a:r>
                            <a:rPr lang="en-US" sz="2800" b="1" dirty="0"/>
                            <a:t>		and </a:t>
                          </a:r>
                          <a:r>
                            <a:rPr lang="en-US" sz="2800" b="1" dirty="0">
                              <a:solidFill>
                                <a:srgbClr val="FF00FF"/>
                              </a:solidFill>
                            </a:rPr>
                            <a:t>prevalence</a:t>
                          </a:r>
                          <a:r>
                            <a:rPr lang="en-US" sz="2800" b="1" dirty="0"/>
                            <a:t> is </a:t>
                          </a:r>
                          <a:r>
                            <a:rPr lang="en-US" sz="2800" b="1" dirty="0">
                              <a:solidFill>
                                <a:srgbClr val="FF00FF"/>
                              </a:solidFill>
                            </a:rPr>
                            <a:t>decreasing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F67085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5486400" cy="3432810"/>
            <wp:effectExtent l="19050" t="0" r="0" b="0"/>
            <wp:docPr id="27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  <w:r w:rsidRPr="00F67085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5486400" cy="762000"/>
            <wp:effectExtent l="0" t="0" r="0" b="0"/>
            <wp:docPr id="29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46088" y="188913"/>
                      <a:chExt cx="8229600" cy="1143000"/>
                    </a:xfrm>
                  </a:grpSpPr>
                  <a:sp>
                    <a:nvSpPr>
                      <a:cNvPr id="9318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46088" y="188913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en-US" sz="4000" b="1" i="1" dirty="0"/>
                            <a:t>Interpretation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00000" w:rsidRPr="00F67085" w:rsidRDefault="00CD5772" w:rsidP="00F6708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  <w:r w:rsidRPr="00F67085">
        <w:rPr>
          <w:rFonts w:ascii="Arial" w:hAnsi="Times New Roman" w:cs="Arial"/>
          <w:shadow/>
          <w:sz w:val="24"/>
          <w:szCs w:val="24"/>
        </w:rPr>
        <w:t xml:space="preserve">Rapid recovery from disease for example, </w:t>
      </w:r>
    </w:p>
    <w:p w:rsidR="00000000" w:rsidRPr="00F67085" w:rsidRDefault="00CD5772" w:rsidP="00F67085">
      <w:pPr>
        <w:numPr>
          <w:ilvl w:val="1"/>
          <w:numId w:val="16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  <w:rtl/>
        </w:rPr>
      </w:pPr>
      <w:proofErr w:type="gramStart"/>
      <w:r w:rsidRPr="00F67085">
        <w:rPr>
          <w:rFonts w:ascii="Arial" w:hAnsi="Times New Roman" w:cs="Arial"/>
          <w:shadow/>
          <w:sz w:val="24"/>
          <w:szCs w:val="24"/>
        </w:rPr>
        <w:t>a</w:t>
      </w:r>
      <w:proofErr w:type="gramEnd"/>
      <w:r w:rsidRPr="00F67085">
        <w:rPr>
          <w:rFonts w:ascii="Arial" w:hAnsi="Times New Roman" w:cs="Arial"/>
          <w:shadow/>
          <w:sz w:val="24"/>
          <w:szCs w:val="24"/>
        </w:rPr>
        <w:t xml:space="preserve"> new drug has been discovered.</w:t>
      </w:r>
    </w:p>
    <w:p w:rsidR="00F67085" w:rsidRP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  <w:rtl/>
        </w:rPr>
      </w:pPr>
      <w:r w:rsidRPr="00F67085">
        <w:rPr>
          <w:rFonts w:ascii="Arial" w:hAnsi="Times New Roman" w:cs="Arial"/>
          <w:shadow/>
          <w:sz w:val="24"/>
          <w:szCs w:val="24"/>
        </w:rPr>
        <w:t xml:space="preserve">2. The disease is becoming more fatal for example, </w:t>
      </w:r>
    </w:p>
    <w:p w:rsidR="00000000" w:rsidRPr="00F67085" w:rsidRDefault="00CD5772" w:rsidP="00F67085">
      <w:pPr>
        <w:numPr>
          <w:ilvl w:val="1"/>
          <w:numId w:val="17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  <w:rtl/>
        </w:rPr>
      </w:pPr>
      <w:r w:rsidRPr="00F67085">
        <w:rPr>
          <w:rFonts w:ascii="Arial" w:hAnsi="Times New Roman" w:cs="Arial"/>
          <w:shadow/>
          <w:sz w:val="24"/>
          <w:szCs w:val="24"/>
        </w:rPr>
        <w:t xml:space="preserve">an increase in disease virulence, </w:t>
      </w:r>
    </w:p>
    <w:p w:rsidR="00000000" w:rsidRPr="00F67085" w:rsidRDefault="00CD5772" w:rsidP="00F67085">
      <w:pPr>
        <w:numPr>
          <w:ilvl w:val="1"/>
          <w:numId w:val="17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  <w:rtl/>
        </w:rPr>
      </w:pPr>
      <w:r w:rsidRPr="00F67085">
        <w:rPr>
          <w:rFonts w:ascii="Arial" w:hAnsi="Times New Roman" w:cs="Arial"/>
          <w:shadow/>
          <w:sz w:val="24"/>
          <w:szCs w:val="24"/>
        </w:rPr>
        <w:t xml:space="preserve">increasing failure of treatment, or </w:t>
      </w:r>
    </w:p>
    <w:p w:rsidR="00000000" w:rsidRPr="00F67085" w:rsidRDefault="00CD5772" w:rsidP="00F67085">
      <w:pPr>
        <w:numPr>
          <w:ilvl w:val="1"/>
          <w:numId w:val="17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  <w:rtl/>
        </w:rPr>
      </w:pPr>
      <w:proofErr w:type="gramStart"/>
      <w:r w:rsidRPr="00F67085">
        <w:rPr>
          <w:rFonts w:ascii="Arial" w:hAnsi="Times New Roman" w:cs="Arial"/>
          <w:shadow/>
          <w:sz w:val="24"/>
          <w:szCs w:val="24"/>
        </w:rPr>
        <w:t>decreasing</w:t>
      </w:r>
      <w:proofErr w:type="gramEnd"/>
      <w:r w:rsidRPr="00F67085">
        <w:rPr>
          <w:rFonts w:ascii="Arial" w:hAnsi="Times New Roman" w:cs="Arial"/>
          <w:shadow/>
          <w:sz w:val="24"/>
          <w:szCs w:val="24"/>
        </w:rPr>
        <w:t xml:space="preserve"> application of effective treatment.</w:t>
      </w:r>
    </w:p>
    <w:p w:rsidR="00F67085" w:rsidRP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  <w:rtl/>
        </w:rPr>
      </w:pPr>
      <w:r w:rsidRPr="00F67085">
        <w:rPr>
          <w:rFonts w:ascii="Arial" w:hAnsi="Times New Roman" w:cs="Arial"/>
          <w:shadow/>
          <w:sz w:val="24"/>
          <w:szCs w:val="24"/>
        </w:rPr>
        <w:t>3. Selective out migration of cases (perhaps seeking treatment elsewhere).</w:t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  <w:r w:rsidRPr="00F67085">
        <w:rPr>
          <w:rFonts w:ascii="Arial" w:hAnsi="Times New Roman" w:cs="Arial"/>
          <w:shadow/>
          <w:sz w:val="24"/>
          <w:szCs w:val="24"/>
        </w:rPr>
        <w:drawing>
          <wp:inline distT="0" distB="0" distL="0" distR="0">
            <wp:extent cx="5486400" cy="632460"/>
            <wp:effectExtent l="0" t="0" r="0" b="0"/>
            <wp:docPr id="30" name="Obj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3" cy="946150"/>
                      <a:chOff x="323850" y="555625"/>
                      <a:chExt cx="8208963" cy="946150"/>
                    </a:xfrm>
                  </a:grpSpPr>
                  <a:sp>
                    <a:nvSpPr>
                      <a:cNvPr id="9421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23850" y="555625"/>
                        <a:ext cx="8208963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 rtl="0"/>
                          <a:r>
                            <a:rPr lang="en-US" sz="2800" b="1" dirty="0"/>
                            <a:t>Disease in which incidence is stable</a:t>
                          </a:r>
                        </a:p>
                        <a:p>
                          <a:pPr algn="ctr" rtl="0"/>
                          <a:r>
                            <a:rPr lang="en-US" sz="2800" b="1" dirty="0"/>
                            <a:t>			And </a:t>
                          </a:r>
                          <a:r>
                            <a:rPr lang="en-US" sz="2800" b="1" i="1" dirty="0">
                              <a:solidFill>
                                <a:srgbClr val="FF00FF"/>
                              </a:solidFill>
                            </a:rPr>
                            <a:t>prevalence</a:t>
                          </a:r>
                          <a:r>
                            <a:rPr lang="en-US" sz="2800" b="1" dirty="0"/>
                            <a:t> is </a:t>
                          </a:r>
                          <a:r>
                            <a:rPr lang="en-US" sz="2800" b="1" dirty="0">
                              <a:solidFill>
                                <a:srgbClr val="FF00FF"/>
                              </a:solidFill>
                            </a:rPr>
                            <a:t>increasing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shadow/>
          <w:sz w:val="24"/>
          <w:szCs w:val="24"/>
        </w:rPr>
      </w:pP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lastRenderedPageBreak/>
        <w:drawing>
          <wp:inline distT="0" distB="0" distL="0" distR="0">
            <wp:extent cx="5486400" cy="3681730"/>
            <wp:effectExtent l="19050" t="0" r="0" b="0"/>
            <wp:docPr id="31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drawing>
          <wp:inline distT="0" distB="0" distL="0" distR="0">
            <wp:extent cx="5486400" cy="427355"/>
            <wp:effectExtent l="0" t="0" r="0" b="0"/>
            <wp:docPr id="32" name="Object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5225" cy="684213"/>
                      <a:chOff x="179388" y="476250"/>
                      <a:chExt cx="8785225" cy="684213"/>
                    </a:xfrm>
                  </a:grpSpPr>
                  <a:sp>
                    <a:nvSpPr>
                      <a:cNvPr id="9523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79388" y="476250"/>
                        <a:ext cx="8785225" cy="684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1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en-US" sz="4000" b="1" i="1"/>
                            <a:t>Interpretation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00000" w:rsidRPr="00F67085" w:rsidRDefault="00CD5772" w:rsidP="00F67085">
      <w:pPr>
        <w:numPr>
          <w:ilvl w:val="0"/>
          <w:numId w:val="18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>Slow Recovery</w:t>
      </w:r>
    </w:p>
    <w:p w:rsidR="00F67085" w:rsidRP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>(</w:t>
      </w:r>
      <w:proofErr w:type="gramStart"/>
      <w:r w:rsidRPr="00F67085">
        <w:rPr>
          <w:rFonts w:ascii="Arial" w:hAnsi="Times New Roman" w:cs="Arial"/>
          <w:b/>
          <w:bCs/>
          <w:shadow/>
          <w:sz w:val="24"/>
          <w:szCs w:val="24"/>
        </w:rPr>
        <w:t>the</w:t>
      </w:r>
      <w:proofErr w:type="gramEnd"/>
      <w:r w:rsidRPr="00F67085">
        <w:rPr>
          <w:rFonts w:ascii="Arial" w:hAnsi="Times New Roman" w:cs="Arial"/>
          <w:b/>
          <w:bCs/>
          <w:shadow/>
          <w:sz w:val="24"/>
          <w:szCs w:val="24"/>
        </w:rPr>
        <w:t xml:space="preserve"> disease is becoming more chronic) due to </w:t>
      </w:r>
    </w:p>
    <w:p w:rsidR="00000000" w:rsidRPr="00F67085" w:rsidRDefault="00CD5772" w:rsidP="00F67085">
      <w:pPr>
        <w:numPr>
          <w:ilvl w:val="1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 xml:space="preserve">less effective drugs or </w:t>
      </w:r>
    </w:p>
    <w:p w:rsidR="00000000" w:rsidRPr="00F67085" w:rsidRDefault="00CD5772" w:rsidP="00F67085">
      <w:pPr>
        <w:numPr>
          <w:ilvl w:val="1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>Poor compliance (drugs are less frequently used), or</w:t>
      </w:r>
    </w:p>
    <w:p w:rsidR="00000000" w:rsidRPr="00F67085" w:rsidRDefault="00CD5772" w:rsidP="00F67085">
      <w:pPr>
        <w:numPr>
          <w:ilvl w:val="1"/>
          <w:numId w:val="19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proofErr w:type="gramStart"/>
      <w:r w:rsidRPr="00F67085">
        <w:rPr>
          <w:rFonts w:ascii="Arial" w:hAnsi="Times New Roman" w:cs="Arial"/>
          <w:b/>
          <w:bCs/>
          <w:shadow/>
          <w:sz w:val="24"/>
          <w:szCs w:val="24"/>
        </w:rPr>
        <w:t>resistance</w:t>
      </w:r>
      <w:proofErr w:type="gramEnd"/>
      <w:r w:rsidRPr="00F67085">
        <w:rPr>
          <w:rFonts w:ascii="Arial" w:hAnsi="Times New Roman" w:cs="Arial"/>
          <w:b/>
          <w:bCs/>
          <w:shadow/>
          <w:sz w:val="24"/>
          <w:szCs w:val="24"/>
        </w:rPr>
        <w:t xml:space="preserve"> </w:t>
      </w:r>
      <w:r w:rsidRPr="00F67085">
        <w:rPr>
          <w:rFonts w:ascii="Arial" w:hAnsi="Times New Roman" w:cs="Arial"/>
          <w:b/>
          <w:bCs/>
          <w:shadow/>
          <w:sz w:val="24"/>
          <w:szCs w:val="24"/>
        </w:rPr>
        <w:t>to the drugs is increasing.</w:t>
      </w:r>
    </w:p>
    <w:p w:rsidR="00000000" w:rsidRPr="00F67085" w:rsidRDefault="00CD5772" w:rsidP="00F67085">
      <w:pPr>
        <w:numPr>
          <w:ilvl w:val="0"/>
          <w:numId w:val="20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 xml:space="preserve">The disease is becoming less fatal due to, </w:t>
      </w:r>
    </w:p>
    <w:p w:rsidR="00000000" w:rsidRPr="00F67085" w:rsidRDefault="00CD5772" w:rsidP="00F67085">
      <w:pPr>
        <w:numPr>
          <w:ilvl w:val="1"/>
          <w:numId w:val="20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 xml:space="preserve">Use of a newly discovered, potent drug or </w:t>
      </w:r>
    </w:p>
    <w:p w:rsidR="00000000" w:rsidRPr="00F67085" w:rsidRDefault="00CD5772" w:rsidP="00F67085">
      <w:pPr>
        <w:numPr>
          <w:ilvl w:val="1"/>
          <w:numId w:val="20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proofErr w:type="gramStart"/>
      <w:r w:rsidRPr="00F67085">
        <w:rPr>
          <w:rFonts w:ascii="Arial" w:hAnsi="Times New Roman" w:cs="Arial"/>
          <w:b/>
          <w:bCs/>
          <w:shadow/>
          <w:sz w:val="24"/>
          <w:szCs w:val="24"/>
        </w:rPr>
        <w:t>the</w:t>
      </w:r>
      <w:proofErr w:type="gramEnd"/>
      <w:r w:rsidRPr="00F67085">
        <w:rPr>
          <w:rFonts w:ascii="Arial" w:hAnsi="Times New Roman" w:cs="Arial"/>
          <w:b/>
          <w:bCs/>
          <w:shadow/>
          <w:sz w:val="24"/>
          <w:szCs w:val="24"/>
        </w:rPr>
        <w:t xml:space="preserve"> organism is becoming less virulent.</w:t>
      </w:r>
    </w:p>
    <w:p w:rsidR="00000000" w:rsidRPr="00F67085" w:rsidRDefault="00CD5772" w:rsidP="00F67085">
      <w:pPr>
        <w:numPr>
          <w:ilvl w:val="1"/>
          <w:numId w:val="20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>Early detection of diseases</w:t>
      </w:r>
    </w:p>
    <w:p w:rsidR="00000000" w:rsidRPr="00F67085" w:rsidRDefault="00CD5772" w:rsidP="00F67085">
      <w:pPr>
        <w:numPr>
          <w:ilvl w:val="0"/>
          <w:numId w:val="20"/>
        </w:num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  <w:rtl/>
        </w:rPr>
      </w:pPr>
      <w:r w:rsidRPr="00F67085">
        <w:rPr>
          <w:rFonts w:ascii="Arial" w:hAnsi="Times New Roman" w:cs="Arial"/>
          <w:b/>
          <w:bCs/>
          <w:shadow/>
          <w:sz w:val="24"/>
          <w:szCs w:val="24"/>
        </w:rPr>
        <w:t>There is selective immigration of cases to the area.</w:t>
      </w:r>
    </w:p>
    <w:p w:rsidR="00F67085" w:rsidRPr="00F67085" w:rsidRDefault="00F67085" w:rsidP="00F67085">
      <w:pPr>
        <w:autoSpaceDE w:val="0"/>
        <w:autoSpaceDN w:val="0"/>
        <w:bidi w:val="0"/>
        <w:adjustRightInd w:val="0"/>
        <w:spacing w:after="0" w:line="240" w:lineRule="auto"/>
        <w:rPr>
          <w:rFonts w:ascii="Arial" w:hAnsi="Times New Roman" w:cs="Arial"/>
          <w:b/>
          <w:bCs/>
          <w:shadow/>
          <w:sz w:val="24"/>
          <w:szCs w:val="24"/>
        </w:rPr>
      </w:pPr>
    </w:p>
    <w:p w:rsidR="00CB76BA" w:rsidRDefault="00CB76BA" w:rsidP="00AE2677">
      <w:pPr>
        <w:rPr>
          <w:rFonts w:hint="cs"/>
          <w:rtl/>
        </w:rPr>
      </w:pPr>
    </w:p>
    <w:p w:rsidR="00AE2677" w:rsidRDefault="00AE2677" w:rsidP="00AE2677">
      <w:pPr>
        <w:rPr>
          <w:rFonts w:hint="cs"/>
          <w:rtl/>
        </w:rPr>
      </w:pPr>
      <w:r w:rsidRPr="00AE2677">
        <w:rPr>
          <w:rFonts w:cs="Arial"/>
          <w:rtl/>
        </w:rPr>
        <w:lastRenderedPageBreak/>
        <w:drawing>
          <wp:inline distT="0" distB="0" distL="0" distR="0">
            <wp:extent cx="5486400" cy="760095"/>
            <wp:effectExtent l="0" t="0" r="0" b="0"/>
            <wp:docPr id="35" name="Object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39825"/>
                      <a:chOff x="457200" y="277813"/>
                      <a:chExt cx="8229600" cy="1139825"/>
                    </a:xfrm>
                  </a:grpSpPr>
                  <a:sp>
                    <a:nvSpPr>
                      <a:cNvPr id="9625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7813"/>
                        <a:ext cx="8229600" cy="1139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1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en-US" sz="3200" b="1" dirty="0">
                              <a:solidFill>
                                <a:srgbClr val="FFCC00"/>
                              </a:solidFill>
                            </a:rPr>
                            <a:t>Incidence is increasing over time, but the </a:t>
                          </a:r>
                          <a:r>
                            <a:rPr lang="en-US" sz="3200" b="1" i="1" dirty="0">
                              <a:solidFill>
                                <a:srgbClr val="FF00FF"/>
                              </a:solidFill>
                            </a:rPr>
                            <a:t>prevalence</a:t>
                          </a:r>
                          <a:r>
                            <a:rPr lang="en-US" sz="3200" dirty="0"/>
                            <a:t> is </a:t>
                          </a:r>
                          <a:r>
                            <a:rPr lang="en-US" sz="3200" dirty="0">
                              <a:solidFill>
                                <a:srgbClr val="FF00FF"/>
                              </a:solidFill>
                            </a:rPr>
                            <a:t>decreasing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AE2677">
        <w:rPr>
          <w:rtl/>
        </w:rPr>
        <w:drawing>
          <wp:inline distT="0" distB="0" distL="0" distR="0">
            <wp:extent cx="5486400" cy="2760980"/>
            <wp:effectExtent l="19050" t="0" r="0" b="0"/>
            <wp:docPr id="34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9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2677" w:rsidRDefault="00AE2677" w:rsidP="00AE2677">
      <w:pPr>
        <w:jc w:val="right"/>
        <w:rPr>
          <w:rFonts w:hint="cs"/>
          <w:rtl/>
        </w:rPr>
      </w:pPr>
      <w:r w:rsidRPr="00AE2677">
        <w:rPr>
          <w:rtl/>
        </w:rPr>
        <w:drawing>
          <wp:inline distT="0" distB="0" distL="0" distR="0">
            <wp:extent cx="5486400" cy="760095"/>
            <wp:effectExtent l="0" t="0" r="0" b="0"/>
            <wp:docPr id="39" name="Object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39825"/>
                      <a:chOff x="457200" y="277813"/>
                      <a:chExt cx="8229600" cy="1139825"/>
                    </a:xfrm>
                  </a:grpSpPr>
                  <a:sp>
                    <a:nvSpPr>
                      <a:cNvPr id="9728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7813"/>
                        <a:ext cx="8229600" cy="1139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rgbClr val="FF9933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Arial" pitchFamily="34" charset="0"/>
                              <a:cs typeface="Arial" pitchFamily="34" charset="0"/>
                            </a:defRPr>
                          </a:lvl9pPr>
                        </a:lstStyle>
                        <a:p>
                          <a:r>
                            <a:rPr lang="en-US" dirty="0"/>
                            <a:t>Interpretation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00000" w:rsidRPr="00AE2677" w:rsidRDefault="00CD5772" w:rsidP="00AE2677">
      <w:pPr>
        <w:numPr>
          <w:ilvl w:val="0"/>
          <w:numId w:val="21"/>
        </w:numPr>
        <w:jc w:val="right"/>
      </w:pPr>
      <w:r w:rsidRPr="00AE2677">
        <w:rPr>
          <w:b/>
          <w:bCs/>
        </w:rPr>
        <w:t>The d</w:t>
      </w:r>
      <w:r w:rsidRPr="00AE2677">
        <w:rPr>
          <w:b/>
          <w:bCs/>
        </w:rPr>
        <w:t>isease is becoming significantly shorter in duration</w:t>
      </w:r>
    </w:p>
    <w:p w:rsidR="00000000" w:rsidRPr="00AE2677" w:rsidRDefault="00CD5772" w:rsidP="00AE2677">
      <w:pPr>
        <w:numPr>
          <w:ilvl w:val="0"/>
          <w:numId w:val="21"/>
        </w:numPr>
        <w:jc w:val="right"/>
        <w:rPr>
          <w:rtl/>
        </w:rPr>
      </w:pPr>
      <w:r w:rsidRPr="00AE2677">
        <w:rPr>
          <w:b/>
          <w:bCs/>
        </w:rPr>
        <w:t xml:space="preserve">Better treatment with high cure rate </w:t>
      </w:r>
    </w:p>
    <w:p w:rsidR="00000000" w:rsidRPr="00AE2677" w:rsidRDefault="00CD5772" w:rsidP="00AE2677">
      <w:pPr>
        <w:numPr>
          <w:ilvl w:val="0"/>
          <w:numId w:val="21"/>
        </w:numPr>
        <w:jc w:val="right"/>
        <w:rPr>
          <w:rtl/>
        </w:rPr>
      </w:pPr>
      <w:r w:rsidRPr="00AE2677">
        <w:rPr>
          <w:b/>
          <w:bCs/>
        </w:rPr>
        <w:t>New agent more frequently, more acute.</w:t>
      </w:r>
    </w:p>
    <w:p w:rsidR="00000000" w:rsidRPr="00AE2677" w:rsidRDefault="00CD5772" w:rsidP="00AE2677">
      <w:pPr>
        <w:numPr>
          <w:ilvl w:val="0"/>
          <w:numId w:val="21"/>
        </w:numPr>
        <w:jc w:val="right"/>
        <w:rPr>
          <w:rtl/>
        </w:rPr>
      </w:pPr>
      <w:r w:rsidRPr="00AE2677">
        <w:rPr>
          <w:b/>
          <w:bCs/>
        </w:rPr>
        <w:t>The disease is becoming more fatal.</w:t>
      </w:r>
    </w:p>
    <w:p w:rsidR="00AE2677" w:rsidRDefault="00AE2677" w:rsidP="00AE2677">
      <w:pPr>
        <w:rPr>
          <w:rFonts w:hint="cs"/>
          <w:rtl/>
        </w:rPr>
      </w:pPr>
    </w:p>
    <w:p w:rsidR="005F78BC" w:rsidRDefault="005F78BC" w:rsidP="00AE2677">
      <w:pPr>
        <w:rPr>
          <w:rFonts w:hint="cs"/>
          <w:rtl/>
        </w:rPr>
      </w:pPr>
    </w:p>
    <w:p w:rsidR="005F78BC" w:rsidRDefault="005F78BC" w:rsidP="00AE2677">
      <w:pPr>
        <w:rPr>
          <w:rFonts w:hint="cs"/>
          <w:rtl/>
        </w:rPr>
      </w:pPr>
    </w:p>
    <w:p w:rsidR="005F78BC" w:rsidRDefault="005F78BC" w:rsidP="00AE2677">
      <w:pPr>
        <w:rPr>
          <w:rFonts w:hint="cs"/>
          <w:rtl/>
        </w:rPr>
      </w:pPr>
    </w:p>
    <w:p w:rsidR="005F78BC" w:rsidRDefault="005F78BC" w:rsidP="00AE2677">
      <w:pPr>
        <w:rPr>
          <w:rFonts w:hint="cs"/>
          <w:rtl/>
        </w:rPr>
      </w:pPr>
    </w:p>
    <w:p w:rsidR="005F78BC" w:rsidRDefault="005F78BC" w:rsidP="005F78BC">
      <w:pPr>
        <w:jc w:val="center"/>
        <w:rPr>
          <w:b/>
          <w:bCs/>
          <w:color w:val="C00000"/>
          <w:sz w:val="28"/>
          <w:szCs w:val="28"/>
        </w:rPr>
      </w:pPr>
      <w:r w:rsidRPr="005F78BC">
        <w:rPr>
          <w:b/>
          <w:bCs/>
          <w:color w:val="C00000"/>
          <w:sz w:val="28"/>
          <w:szCs w:val="28"/>
        </w:rPr>
        <w:t>Notes from Bright &lt;3</w:t>
      </w:r>
    </w:p>
    <w:p w:rsidR="005F78BC" w:rsidRDefault="005F78BC" w:rsidP="005F78BC">
      <w:pPr>
        <w:jc w:val="center"/>
        <w:rPr>
          <w:b/>
          <w:bCs/>
          <w:color w:val="C00000"/>
          <w:sz w:val="28"/>
          <w:szCs w:val="28"/>
        </w:rPr>
      </w:pPr>
    </w:p>
    <w:p w:rsidR="005F78BC" w:rsidRPr="00622700" w:rsidRDefault="005F78BC" w:rsidP="005F78BC">
      <w:pPr>
        <w:jc w:val="center"/>
        <w:rPr>
          <w:rFonts w:ascii="Matura MT Script Capitals" w:hAnsi="Matura MT Script Capitals" w:hint="cs"/>
          <w:sz w:val="32"/>
          <w:szCs w:val="32"/>
          <w:u w:val="single"/>
          <w:rtl/>
          <w:lang w:val="en-GB"/>
        </w:rPr>
      </w:pPr>
      <w:r w:rsidRPr="00622700">
        <w:rPr>
          <w:rFonts w:ascii="Matura MT Script Capitals" w:hAnsi="Matura MT Script Capitals"/>
          <w:sz w:val="32"/>
          <w:szCs w:val="32"/>
          <w:u w:val="single"/>
          <w:lang w:val="en-GB"/>
        </w:rPr>
        <w:lastRenderedPageBreak/>
        <w:t>Measuring morbidity</w:t>
      </w:r>
    </w:p>
    <w:p w:rsidR="005F78BC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r>
        <w:rPr>
          <w:b/>
          <w:bCs/>
          <w:i/>
          <w:iCs/>
          <w:u w:val="single"/>
          <w:lang w:val="en-GB"/>
        </w:rPr>
        <w:t xml:space="preserve"> I-</w:t>
      </w:r>
      <w:r w:rsidRPr="00465F06">
        <w:rPr>
          <w:b/>
          <w:bCs/>
          <w:i/>
          <w:iCs/>
          <w:u w:val="single"/>
          <w:lang w:val="en-GB"/>
        </w:rPr>
        <w:t>Incidence rate:</w:t>
      </w:r>
    </w:p>
    <w:p w:rsidR="005F78BC" w:rsidRDefault="005F78BC" w:rsidP="005F78BC">
      <w:pPr>
        <w:jc w:val="right"/>
        <w:rPr>
          <w:b/>
          <w:bCs/>
          <w:sz w:val="28"/>
          <w:szCs w:val="28"/>
          <w:lang w:val="en-GB"/>
        </w:rPr>
      </w:pPr>
      <w:r w:rsidRPr="00465F06">
        <w:rPr>
          <w:u w:val="single"/>
          <w:lang w:val="en-GB"/>
        </w:rPr>
        <w:t xml:space="preserve">New </w:t>
      </w:r>
      <w:r>
        <w:rPr>
          <w:lang w:val="en-GB"/>
        </w:rPr>
        <w:t>cases during a given time period</w:t>
      </w:r>
    </w:p>
    <w:p w:rsidR="005F78BC" w:rsidRDefault="005F78BC" w:rsidP="005F78BC">
      <w:pPr>
        <w:jc w:val="right"/>
        <w:rPr>
          <w:b/>
          <w:bCs/>
          <w:sz w:val="28"/>
          <w:szCs w:val="28"/>
          <w:lang w:val="en-GB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243pt;margin-top:1.3pt;width:27pt;height:15pt;z-index:251663360" fillcolor="black">
            <v:shadow color="#868686"/>
            <v:textpath style="font-family:&quot;Arial Black&quot;;v-text-kern:t" trim="t" fitpath="t" string="X 10 n"/>
          </v:shape>
        </w:pict>
      </w:r>
      <w:r>
        <w:rPr>
          <w:b/>
          <w:bCs/>
          <w:sz w:val="28"/>
          <w:szCs w:val="28"/>
          <w:lang w:val="en-GB"/>
        </w:rPr>
        <w:t>-------------------------------------------------</w:t>
      </w:r>
      <w:r w:rsidRPr="00465F06">
        <w:rPr>
          <w:b/>
          <w:bCs/>
          <w:sz w:val="28"/>
          <w:szCs w:val="28"/>
          <w:lang w:val="en-GB"/>
        </w:rPr>
        <w:t xml:space="preserve"> 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Population @ risk </w:t>
      </w:r>
      <w:r w:rsidRPr="00465F06">
        <w:rPr>
          <w:u w:val="single"/>
          <w:lang w:val="en-GB"/>
        </w:rPr>
        <w:t>during the same period</w:t>
      </w:r>
    </w:p>
    <w:p w:rsidR="005F78BC" w:rsidRDefault="005F78BC" w:rsidP="005F78BC">
      <w:pPr>
        <w:jc w:val="right"/>
        <w:rPr>
          <w:rFonts w:hint="cs"/>
          <w:rtl/>
          <w:lang w:val="en-GB"/>
        </w:rPr>
      </w:pPr>
      <w:r>
        <w:rPr>
          <w:lang w:val="en-GB"/>
        </w:rPr>
        <w:t xml:space="preserve">       </w:t>
      </w:r>
    </w:p>
    <w:p w:rsidR="005F78BC" w:rsidRPr="00465F06" w:rsidRDefault="005F78BC" w:rsidP="005F78BC">
      <w:pPr>
        <w:jc w:val="right"/>
        <w:rPr>
          <w:u w:val="single"/>
          <w:lang w:val="en-GB"/>
        </w:rPr>
      </w:pPr>
      <w:r>
        <w:rPr>
          <w:u w:val="single"/>
          <w:lang w:val="en-GB"/>
        </w:rPr>
        <w:t>N</w:t>
      </w:r>
      <w:r w:rsidRPr="00465F06">
        <w:rPr>
          <w:u w:val="single"/>
          <w:lang w:val="en-GB"/>
        </w:rPr>
        <w:t>B.</w:t>
      </w:r>
    </w:p>
    <w:p w:rsidR="005F78BC" w:rsidRDefault="005F78BC" w:rsidP="005F78BC">
      <w:pPr>
        <w:jc w:val="right"/>
        <w:rPr>
          <w:lang w:val="en-GB"/>
        </w:rPr>
      </w:pPr>
      <w:r w:rsidRPr="00465F06">
        <w:rPr>
          <w:b/>
          <w:bCs/>
          <w:lang w:val="en-GB"/>
        </w:rPr>
        <w:t>Population</w:t>
      </w:r>
      <w:r>
        <w:rPr>
          <w:b/>
          <w:bCs/>
        </w:rPr>
        <w:t>@</w:t>
      </w:r>
      <w:r w:rsidRPr="00465F06">
        <w:rPr>
          <w:b/>
          <w:bCs/>
          <w:lang w:val="en-GB"/>
        </w:rPr>
        <w:t xml:space="preserve">risk </w:t>
      </w:r>
      <w:r>
        <w:rPr>
          <w:lang w:val="en-GB"/>
        </w:rPr>
        <w:t xml:space="preserve">= 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Total population </w:t>
      </w:r>
      <w:r w:rsidRPr="00465F06">
        <w:rPr>
          <w:b/>
          <w:bCs/>
          <w:lang w:val="en-GB"/>
        </w:rPr>
        <w:t>–</w:t>
      </w:r>
      <w:r>
        <w:rPr>
          <w:lang w:val="en-GB"/>
        </w:rPr>
        <w:t xml:space="preserve"> cases which </w:t>
      </w:r>
      <w:proofErr w:type="gramStart"/>
      <w:r>
        <w:rPr>
          <w:lang w:val="en-GB"/>
        </w:rPr>
        <w:t>occurred  or</w:t>
      </w:r>
      <w:proofErr w:type="gramEnd"/>
      <w:r>
        <w:rPr>
          <w:lang w:val="en-GB"/>
        </w:rPr>
        <w:t xml:space="preserve"> diagnosed earlier or dead 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n= any number (1, 2……) </w:t>
      </w:r>
    </w:p>
    <w:p w:rsidR="005F78BC" w:rsidRDefault="005F78BC" w:rsidP="005F78BC">
      <w:pPr>
        <w:rPr>
          <w:rFonts w:hint="cs"/>
          <w:rtl/>
        </w:rPr>
      </w:pPr>
      <w:r>
        <w:rPr>
          <w:rFonts w:hint="cs"/>
          <w:rtl/>
        </w:rPr>
        <w:t>بإمكانك الضرب في العشرة ومضاعفاتها ، المهم أن يكون  ناتج القسمة صحيح دون النظر لموضع  الفاصلة</w:t>
      </w:r>
    </w:p>
    <w:p w:rsidR="005F78BC" w:rsidRDefault="005F78BC" w:rsidP="005F78BC">
      <w:pPr>
        <w:rPr>
          <w:rFonts w:hint="cs"/>
          <w:rtl/>
        </w:rPr>
      </w:pPr>
      <w:r>
        <w:rPr>
          <w:rFonts w:hint="cs"/>
          <w:rtl/>
        </w:rPr>
        <w:t xml:space="preserve">بمعنى: </w:t>
      </w:r>
      <w:r w:rsidRPr="007758B3">
        <w:rPr>
          <w:rFonts w:hint="cs"/>
          <w:b/>
          <w:bCs/>
          <w:u w:val="single"/>
          <w:rtl/>
        </w:rPr>
        <w:t>لن</w:t>
      </w:r>
      <w:r>
        <w:rPr>
          <w:rFonts w:hint="cs"/>
          <w:rtl/>
        </w:rPr>
        <w:t xml:space="preserve"> يوجد في الخيارات مثلا: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>-11.2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>-112.0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>-1.12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>-.112</w:t>
      </w:r>
    </w:p>
    <w:p w:rsidR="005F78BC" w:rsidRPr="000200B5" w:rsidRDefault="005F78BC" w:rsidP="005F78BC">
      <w:pPr>
        <w:rPr>
          <w:rFonts w:hint="cs"/>
          <w:rtl/>
        </w:rPr>
      </w:pPr>
      <w:r>
        <w:rPr>
          <w:rFonts w:hint="cs"/>
          <w:rtl/>
        </w:rPr>
        <w:t xml:space="preserve">لكن في حال </w:t>
      </w:r>
      <w:r w:rsidRPr="000200B5">
        <w:rPr>
          <w:rFonts w:hint="cs"/>
          <w:rtl/>
        </w:rPr>
        <w:t>كان</w:t>
      </w:r>
      <w:r>
        <w:rPr>
          <w:rFonts w:hint="cs"/>
          <w:rtl/>
        </w:rPr>
        <w:t>ت</w:t>
      </w:r>
      <w:r w:rsidRPr="000200B5">
        <w:rPr>
          <w:b/>
          <w:bCs/>
          <w:lang w:val="en-GB"/>
        </w:rPr>
        <w:t xml:space="preserve">  n </w:t>
      </w:r>
      <w:r w:rsidRPr="000200B5">
        <w:rPr>
          <w:rFonts w:hint="cs"/>
          <w:b/>
          <w:bCs/>
          <w:rtl/>
        </w:rPr>
        <w:t>معطاة</w:t>
      </w:r>
      <w:r>
        <w:rPr>
          <w:rFonts w:hint="cs"/>
          <w:rtl/>
        </w:rPr>
        <w:t xml:space="preserve"> مثلا = 2 فلابد من التحقق من موضع الفاصلة</w:t>
      </w:r>
    </w:p>
    <w:p w:rsidR="005F78BC" w:rsidRPr="00622700" w:rsidRDefault="005F78BC" w:rsidP="005F78BC">
      <w:pPr>
        <w:jc w:val="right"/>
        <w:rPr>
          <w:rFonts w:hint="cs"/>
          <w:b/>
          <w:bCs/>
          <w:i/>
          <w:iCs/>
          <w:u w:val="single"/>
          <w:rtl/>
          <w:lang w:val="en-GB"/>
        </w:rPr>
      </w:pPr>
    </w:p>
    <w:p w:rsidR="005F78BC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r>
        <w:rPr>
          <w:b/>
          <w:bCs/>
          <w:i/>
          <w:iCs/>
          <w:u w:val="single"/>
        </w:rPr>
        <w:t>II-</w:t>
      </w:r>
      <w:r>
        <w:rPr>
          <w:b/>
          <w:bCs/>
          <w:i/>
          <w:iCs/>
          <w:u w:val="single"/>
          <w:lang w:val="en-GB"/>
        </w:rPr>
        <w:t xml:space="preserve">Attack </w:t>
      </w:r>
      <w:proofErr w:type="gramStart"/>
      <w:r>
        <w:rPr>
          <w:b/>
          <w:bCs/>
          <w:i/>
          <w:iCs/>
          <w:u w:val="single"/>
          <w:lang w:val="en-GB"/>
        </w:rPr>
        <w:t>rate :</w:t>
      </w:r>
      <w:proofErr w:type="gramEnd"/>
    </w:p>
    <w:p w:rsidR="005F78BC" w:rsidRDefault="005F78BC" w:rsidP="005F78BC">
      <w:pPr>
        <w:jc w:val="right"/>
        <w:rPr>
          <w:lang w:val="en-GB"/>
        </w:rPr>
      </w:pPr>
      <w:r w:rsidRPr="007758B3">
        <w:rPr>
          <w:u w:val="single"/>
          <w:lang w:val="en-GB"/>
        </w:rPr>
        <w:t>New cases</w:t>
      </w:r>
      <w:r>
        <w:rPr>
          <w:lang w:val="en-GB"/>
        </w:rPr>
        <w:t xml:space="preserve"> among the population during the period</w:t>
      </w:r>
    </w:p>
    <w:p w:rsidR="005F78BC" w:rsidRDefault="005F78BC" w:rsidP="005F78BC">
      <w:pPr>
        <w:jc w:val="right"/>
        <w:rPr>
          <w:lang w:val="en-GB"/>
        </w:rPr>
      </w:pPr>
      <w:r>
        <w:rPr>
          <w:noProof/>
        </w:rPr>
        <w:pict>
          <v:shape id="_x0000_s1033" type="#_x0000_t136" style="position:absolute;margin-left:261pt;margin-top:.25pt;width:27pt;height:15pt;z-index:251664384" fillcolor="black">
            <v:shadow color="#868686"/>
            <v:textpath style="font-family:&quot;Arial Black&quot;;v-text-kern:t" trim="t" fitpath="t" string="X 100"/>
          </v:shape>
        </w:pict>
      </w:r>
      <w:r>
        <w:rPr>
          <w:lang w:val="en-GB"/>
        </w:rPr>
        <w:t>---------------------------------------------------------------</w:t>
      </w:r>
    </w:p>
    <w:p w:rsidR="005F78BC" w:rsidRPr="007758B3" w:rsidRDefault="005F78BC" w:rsidP="005F78BC">
      <w:pPr>
        <w:jc w:val="right"/>
      </w:pPr>
      <w:r>
        <w:rPr>
          <w:lang w:val="en-GB"/>
        </w:rPr>
        <w:t xml:space="preserve">Population </w:t>
      </w:r>
      <w:r>
        <w:t xml:space="preserve">@risk @ </w:t>
      </w:r>
      <w:r w:rsidRPr="007758B3">
        <w:rPr>
          <w:u w:val="single"/>
        </w:rPr>
        <w:t xml:space="preserve">the begging of the period 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 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It's observed for a </w:t>
      </w:r>
      <w:r w:rsidRPr="007758B3">
        <w:rPr>
          <w:u w:val="single"/>
          <w:lang w:val="en-GB"/>
        </w:rPr>
        <w:t>limited time, such</w:t>
      </w:r>
      <w:r>
        <w:rPr>
          <w:lang w:val="en-GB"/>
        </w:rPr>
        <w:t xml:space="preserve"> as during an epidemic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 </w:t>
      </w:r>
    </w:p>
    <w:p w:rsidR="005F78BC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r>
        <w:rPr>
          <w:b/>
          <w:bCs/>
          <w:i/>
          <w:iCs/>
          <w:u w:val="single"/>
          <w:lang w:val="en-GB"/>
        </w:rPr>
        <w:lastRenderedPageBreak/>
        <w:t>III-</w:t>
      </w:r>
      <w:r w:rsidRPr="007758B3">
        <w:rPr>
          <w:b/>
          <w:bCs/>
          <w:i/>
          <w:iCs/>
          <w:u w:val="single"/>
          <w:lang w:val="en-GB"/>
        </w:rPr>
        <w:t>2</w:t>
      </w:r>
      <w:r w:rsidRPr="007758B3">
        <w:rPr>
          <w:b/>
          <w:bCs/>
          <w:i/>
          <w:iCs/>
          <w:u w:val="single"/>
          <w:vertAlign w:val="superscript"/>
          <w:lang w:val="en-GB"/>
        </w:rPr>
        <w:t>nd</w:t>
      </w:r>
      <w:r w:rsidRPr="007758B3">
        <w:rPr>
          <w:b/>
          <w:bCs/>
          <w:i/>
          <w:iCs/>
          <w:u w:val="single"/>
          <w:lang w:val="en-GB"/>
        </w:rPr>
        <w:t xml:space="preserve"> attack </w:t>
      </w:r>
      <w:proofErr w:type="gramStart"/>
      <w:r w:rsidRPr="007758B3">
        <w:rPr>
          <w:b/>
          <w:bCs/>
          <w:i/>
          <w:iCs/>
          <w:u w:val="single"/>
          <w:lang w:val="en-GB"/>
        </w:rPr>
        <w:t>rate :</w:t>
      </w:r>
      <w:proofErr w:type="gramEnd"/>
    </w:p>
    <w:p w:rsidR="005F78BC" w:rsidRDefault="005F78BC" w:rsidP="005F78BC">
      <w:pPr>
        <w:rPr>
          <w:rFonts w:hint="cs"/>
          <w:rtl/>
        </w:rPr>
      </w:pPr>
      <w:r>
        <w:rPr>
          <w:rFonts w:hint="cs"/>
          <w:rtl/>
        </w:rPr>
        <w:t>يقيس عدد الحالات الجديدة من المرض والتي كانت على اتصال بالحالات القديمة</w:t>
      </w:r>
    </w:p>
    <w:p w:rsidR="005F78BC" w:rsidRDefault="005F78BC" w:rsidP="005F78BC">
      <w:pPr>
        <w:jc w:val="right"/>
        <w:rPr>
          <w:lang w:val="en-GB"/>
        </w:rPr>
      </w:pPr>
      <w:r>
        <w:rPr>
          <w:noProof/>
        </w:rPr>
        <w:pict>
          <v:shape id="_x0000_s1034" type="#_x0000_t136" style="position:absolute;margin-left:342pt;margin-top:11.65pt;width:27pt;height:15pt;z-index:251665408" fillcolor="black">
            <v:shadow color="#868686"/>
            <v:textpath style="font-family:&quot;Arial Black&quot;;v-text-kern:t" trim="t" fitpath="t" string="X 10 n"/>
          </v:shape>
        </w:pict>
      </w:r>
      <w:r>
        <w:rPr>
          <w:lang w:val="en-GB"/>
        </w:rPr>
        <w:t xml:space="preserve">Number of cases among contacts of primary cases during the period 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>---------------------------------------------------------------------------------</w:t>
      </w:r>
    </w:p>
    <w:p w:rsidR="005F78BC" w:rsidRPr="007758B3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Total number of contact     </w:t>
      </w:r>
      <w:r>
        <w:rPr>
          <w:rFonts w:hint="cs"/>
          <w:rtl/>
          <w:lang w:val="en-GB"/>
        </w:rPr>
        <w:t xml:space="preserve"> </w:t>
      </w:r>
      <w:r>
        <w:rPr>
          <w:lang w:val="en-GB"/>
        </w:rPr>
        <w:t xml:space="preserve">                                 </w:t>
      </w:r>
    </w:p>
    <w:p w:rsidR="005F78BC" w:rsidRDefault="005F78BC" w:rsidP="005F78BC">
      <w:pPr>
        <w:rPr>
          <w:rFonts w:hint="cs"/>
        </w:rPr>
      </w:pPr>
    </w:p>
    <w:p w:rsidR="005F78BC" w:rsidRPr="00622700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r>
        <w:rPr>
          <w:b/>
          <w:bCs/>
          <w:i/>
          <w:iCs/>
          <w:u w:val="single"/>
        </w:rPr>
        <w:t>1V-Prevalence:</w:t>
      </w:r>
    </w:p>
    <w:p w:rsidR="005F78BC" w:rsidRDefault="005F78BC" w:rsidP="005F78BC">
      <w:pPr>
        <w:jc w:val="right"/>
      </w:pPr>
      <w:r>
        <w:t xml:space="preserve">All new &amp; pre- </w:t>
      </w:r>
      <w:proofErr w:type="spellStart"/>
      <w:r>
        <w:t>exiting</w:t>
      </w:r>
      <w:proofErr w:type="spellEnd"/>
      <w:r>
        <w:t xml:space="preserve"> cases during a given time period </w:t>
      </w:r>
    </w:p>
    <w:p w:rsidR="005F78BC" w:rsidRDefault="005F78BC" w:rsidP="005F78BC">
      <w:pPr>
        <w:jc w:val="right"/>
      </w:pPr>
      <w:r>
        <w:rPr>
          <w:noProof/>
        </w:rPr>
        <w:pict>
          <v:shape id="_x0000_s1035" type="#_x0000_t136" style="position:absolute;margin-left:279pt;margin-top:.85pt;width:27pt;height:15pt;z-index:251666432" fillcolor="black">
            <v:shadow color="#868686"/>
            <v:textpath style="font-family:&quot;Arial Black&quot;;v-text-kern:t" trim="t" fitpath="t" string="X 10 n"/>
          </v:shape>
        </w:pict>
      </w:r>
      <w:r>
        <w:t>--------------------------------------------------------------------</w:t>
      </w:r>
    </w:p>
    <w:p w:rsidR="005F78BC" w:rsidRDefault="005F78BC" w:rsidP="005F78BC">
      <w:pPr>
        <w:jc w:val="right"/>
        <w:rPr>
          <w:lang w:val="en-GB"/>
        </w:rPr>
      </w:pPr>
      <w:r>
        <w:t xml:space="preserve">            </w:t>
      </w:r>
      <w:r>
        <w:rPr>
          <w:lang w:val="en-GB"/>
        </w:rPr>
        <w:t xml:space="preserve">Population during the same time period </w:t>
      </w:r>
    </w:p>
    <w:p w:rsidR="005F78BC" w:rsidRDefault="005F78BC" w:rsidP="005F78BC">
      <w:pPr>
        <w:jc w:val="right"/>
        <w:rPr>
          <w:rFonts w:hint="cs"/>
          <w:lang w:val="en-GB"/>
        </w:rPr>
      </w:pP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>NB.</w:t>
      </w:r>
    </w:p>
    <w:p w:rsidR="005F78BC" w:rsidRDefault="005F78BC" w:rsidP="005F78BC">
      <w:pPr>
        <w:jc w:val="right"/>
        <w:rPr>
          <w:rFonts w:hint="cs"/>
          <w:rtl/>
          <w:lang w:val="en-GB"/>
        </w:rPr>
      </w:pPr>
      <w:r>
        <w:rPr>
          <w:lang w:val="en-GB"/>
        </w:rPr>
        <w:t xml:space="preserve">Here population = total population regardless when illness began </w:t>
      </w:r>
    </w:p>
    <w:p w:rsidR="005F78BC" w:rsidRDefault="005F78BC" w:rsidP="005F78BC">
      <w:pPr>
        <w:jc w:val="right"/>
        <w:rPr>
          <w:rFonts w:hint="cs"/>
          <w:lang w:val="en-GB"/>
        </w:rPr>
      </w:pPr>
    </w:p>
    <w:p w:rsidR="005F78BC" w:rsidRPr="000200B5" w:rsidRDefault="005F78BC" w:rsidP="005F78BC">
      <w:pPr>
        <w:jc w:val="lowKashida"/>
        <w:rPr>
          <w:b/>
          <w:bCs/>
        </w:rPr>
      </w:pPr>
      <w:r w:rsidRPr="000200B5">
        <w:rPr>
          <w:rFonts w:hint="cs"/>
          <w:b/>
          <w:bCs/>
          <w:rtl/>
        </w:rPr>
        <w:t xml:space="preserve">إذا مع </w:t>
      </w:r>
      <w:r>
        <w:rPr>
          <w:b/>
          <w:bCs/>
          <w:lang w:val="en-GB"/>
        </w:rPr>
        <w:t xml:space="preserve"> incidence</w:t>
      </w:r>
      <w:r w:rsidRPr="000200B5">
        <w:rPr>
          <w:b/>
          <w:bCs/>
        </w:rPr>
        <w:t xml:space="preserve"> </w:t>
      </w:r>
      <w:r w:rsidRPr="000200B5">
        <w:rPr>
          <w:rFonts w:hint="cs"/>
          <w:b/>
          <w:bCs/>
          <w:rtl/>
        </w:rPr>
        <w:t xml:space="preserve">نستخدم </w:t>
      </w:r>
      <w:r w:rsidRPr="000200B5">
        <w:rPr>
          <w:b/>
          <w:bCs/>
          <w:lang w:val="en-GB"/>
        </w:rPr>
        <w:t xml:space="preserve">Population </w:t>
      </w:r>
      <w:r w:rsidRPr="000200B5">
        <w:rPr>
          <w:b/>
          <w:bCs/>
        </w:rPr>
        <w:t>@ risk</w:t>
      </w:r>
    </w:p>
    <w:p w:rsidR="005F78BC" w:rsidRPr="000200B5" w:rsidRDefault="005F78BC" w:rsidP="005F78BC">
      <w:pPr>
        <w:jc w:val="lowKashida"/>
        <w:rPr>
          <w:rFonts w:hint="cs"/>
          <w:b/>
          <w:bCs/>
          <w:rtl/>
          <w:lang w:val="en-GB"/>
        </w:rPr>
      </w:pPr>
      <w:r w:rsidRPr="000200B5">
        <w:rPr>
          <w:rFonts w:hint="cs"/>
          <w:b/>
          <w:bCs/>
          <w:rtl/>
        </w:rPr>
        <w:t xml:space="preserve">ومع </w:t>
      </w:r>
      <w:r>
        <w:rPr>
          <w:b/>
          <w:bCs/>
          <w:lang w:val="en-GB"/>
        </w:rPr>
        <w:t xml:space="preserve"> </w:t>
      </w:r>
      <w:r w:rsidRPr="000200B5">
        <w:rPr>
          <w:b/>
          <w:bCs/>
          <w:lang w:val="en-GB"/>
        </w:rPr>
        <w:t xml:space="preserve">prevalence </w:t>
      </w:r>
      <w:r w:rsidRPr="000200B5">
        <w:rPr>
          <w:rFonts w:hint="cs"/>
          <w:b/>
          <w:bCs/>
          <w:rtl/>
        </w:rPr>
        <w:t xml:space="preserve">نستخدم </w:t>
      </w:r>
      <w:r w:rsidRPr="000200B5">
        <w:rPr>
          <w:b/>
          <w:bCs/>
          <w:lang w:val="en-GB"/>
        </w:rPr>
        <w:t xml:space="preserve">Total population </w:t>
      </w:r>
    </w:p>
    <w:p w:rsidR="005F78BC" w:rsidRPr="000200B5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r>
        <w:rPr>
          <w:b/>
          <w:bCs/>
          <w:i/>
          <w:iCs/>
          <w:u w:val="single"/>
          <w:lang w:val="en-GB"/>
        </w:rPr>
        <w:t>V-</w:t>
      </w:r>
      <w:r w:rsidRPr="000200B5">
        <w:rPr>
          <w:b/>
          <w:bCs/>
          <w:i/>
          <w:iCs/>
          <w:u w:val="single"/>
          <w:lang w:val="en-GB"/>
        </w:rPr>
        <w:t>Point prevalence</w:t>
      </w:r>
      <w:r>
        <w:rPr>
          <w:b/>
          <w:bCs/>
          <w:i/>
          <w:iCs/>
          <w:u w:val="single"/>
          <w:lang w:val="en-GB"/>
        </w:rPr>
        <w:t>:</w:t>
      </w:r>
    </w:p>
    <w:p w:rsidR="005F78BC" w:rsidRDefault="005F78BC" w:rsidP="005F78BC">
      <w:pPr>
        <w:jc w:val="right"/>
      </w:pPr>
      <w:r w:rsidRPr="000200B5">
        <w:rPr>
          <w:noProof/>
          <w:u w:val="single"/>
        </w:rPr>
        <w:pict>
          <v:shape id="_x0000_s1036" type="#_x0000_t136" style="position:absolute;margin-left:4in;margin-top:13.2pt;width:27pt;height:15pt;z-index:251667456" fillcolor="black">
            <v:shadow color="#868686"/>
            <v:textpath style="font-family:&quot;Arial Black&quot;;v-text-kern:t" trim="t" fitpath="t" string="X 1000"/>
          </v:shape>
        </w:pict>
      </w:r>
      <w:r w:rsidRPr="000200B5">
        <w:rPr>
          <w:u w:val="single"/>
        </w:rPr>
        <w:t xml:space="preserve">All </w:t>
      </w:r>
      <w:r>
        <w:t xml:space="preserve">new &amp; pre- </w:t>
      </w:r>
      <w:proofErr w:type="spellStart"/>
      <w:r>
        <w:t>exiting</w:t>
      </w:r>
      <w:proofErr w:type="spellEnd"/>
      <w:r>
        <w:t xml:space="preserve"> cases during a </w:t>
      </w:r>
      <w:r w:rsidRPr="000200B5">
        <w:rPr>
          <w:u w:val="single"/>
        </w:rPr>
        <w:t>given point of time</w:t>
      </w:r>
      <w:r>
        <w:t xml:space="preserve"> </w:t>
      </w:r>
    </w:p>
    <w:p w:rsidR="005F78BC" w:rsidRPr="00824748" w:rsidRDefault="005F78BC" w:rsidP="005F78BC">
      <w:pPr>
        <w:jc w:val="right"/>
        <w:rPr>
          <w:lang w:val="en-GB"/>
        </w:rPr>
      </w:pPr>
      <w:r>
        <w:rPr>
          <w:lang w:val="en-GB"/>
        </w:rPr>
        <w:t>---------------------------------------------------------------------</w:t>
      </w:r>
    </w:p>
    <w:p w:rsidR="005F78BC" w:rsidRDefault="005F78BC" w:rsidP="005F78BC">
      <w:pPr>
        <w:jc w:val="right"/>
        <w:rPr>
          <w:lang w:val="en-GB"/>
        </w:rPr>
      </w:pPr>
      <w:r>
        <w:rPr>
          <w:lang w:val="en-GB"/>
        </w:rPr>
        <w:t xml:space="preserve">        </w:t>
      </w:r>
      <w:r w:rsidRPr="000200B5">
        <w:rPr>
          <w:u w:val="single"/>
          <w:lang w:val="en-GB"/>
        </w:rPr>
        <w:t xml:space="preserve">  Population </w:t>
      </w:r>
      <w:r>
        <w:rPr>
          <w:lang w:val="en-GB"/>
        </w:rPr>
        <w:t>during the same point of time</w:t>
      </w:r>
    </w:p>
    <w:p w:rsidR="005F78BC" w:rsidRDefault="005F78BC" w:rsidP="005F78BC">
      <w:pPr>
        <w:jc w:val="right"/>
        <w:rPr>
          <w:rFonts w:hint="cs"/>
          <w:lang w:val="en-GB"/>
        </w:rPr>
      </w:pPr>
    </w:p>
    <w:p w:rsidR="005F78BC" w:rsidRDefault="005F78BC" w:rsidP="005F78BC">
      <w:pPr>
        <w:jc w:val="right"/>
        <w:rPr>
          <w:lang w:val="en-GB"/>
        </w:rPr>
      </w:pPr>
    </w:p>
    <w:p w:rsidR="005F78BC" w:rsidRDefault="005F78BC" w:rsidP="005F78BC">
      <w:pPr>
        <w:jc w:val="right"/>
        <w:rPr>
          <w:lang w:val="en-GB"/>
        </w:rPr>
      </w:pPr>
    </w:p>
    <w:p w:rsidR="005F78BC" w:rsidRDefault="005F78BC" w:rsidP="005F78BC">
      <w:pPr>
        <w:rPr>
          <w:rFonts w:hint="cs"/>
          <w:rtl/>
          <w:lang w:val="en-GB"/>
        </w:rPr>
      </w:pPr>
    </w:p>
    <w:p w:rsidR="005F78BC" w:rsidRPr="000200B5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proofErr w:type="spellStart"/>
      <w:r>
        <w:rPr>
          <w:b/>
          <w:bCs/>
          <w:i/>
          <w:iCs/>
          <w:u w:val="single"/>
          <w:lang w:val="en-GB"/>
        </w:rPr>
        <w:t>Relation ship</w:t>
      </w:r>
      <w:proofErr w:type="spellEnd"/>
      <w:r>
        <w:rPr>
          <w:b/>
          <w:bCs/>
          <w:i/>
          <w:iCs/>
          <w:u w:val="single"/>
          <w:lang w:val="en-GB"/>
        </w:rPr>
        <w:t xml:space="preserve"> b/w incidence &amp; prevalence:</w:t>
      </w:r>
      <w:r>
        <w:rPr>
          <w:lang w:val="en-GB"/>
        </w:rPr>
        <w:t xml:space="preserve"> </w:t>
      </w:r>
    </w:p>
    <w:p w:rsidR="005F78BC" w:rsidRDefault="005F78BC" w:rsidP="005F78BC">
      <w:pPr>
        <w:jc w:val="right"/>
        <w:rPr>
          <w:rFonts w:hint="cs"/>
          <w:lang w:val="en-GB"/>
        </w:rPr>
      </w:pPr>
    </w:p>
    <w:tbl>
      <w:tblPr>
        <w:tblStyle w:val="TableGrid"/>
        <w:bidiVisual/>
        <w:tblW w:w="10080" w:type="dxa"/>
        <w:tblInd w:w="-946" w:type="dxa"/>
        <w:tblLook w:val="01E0"/>
      </w:tblPr>
      <w:tblGrid>
        <w:gridCol w:w="5207"/>
        <w:gridCol w:w="4873"/>
      </w:tblGrid>
      <w:tr w:rsidR="005F78BC" w:rsidTr="007F0BCB">
        <w:tc>
          <w:tcPr>
            <w:tcW w:w="5207" w:type="dxa"/>
          </w:tcPr>
          <w:p w:rsidR="005F78BC" w:rsidRDefault="005F78BC" w:rsidP="007F0BCB">
            <w:pPr>
              <w:jc w:val="center"/>
              <w:rPr>
                <w:b/>
                <w:bCs/>
                <w:u w:val="single"/>
                <w:lang w:val="en-GB"/>
              </w:rPr>
            </w:pPr>
            <w:r w:rsidRPr="00003AB7">
              <w:rPr>
                <w:b/>
                <w:bCs/>
                <w:u w:val="single"/>
                <w:lang w:val="en-GB"/>
              </w:rPr>
              <w:lastRenderedPageBreak/>
              <w:t>Factors  ↑ observed disease prevalence</w:t>
            </w:r>
          </w:p>
          <w:p w:rsidR="005F78BC" w:rsidRPr="00003AB7" w:rsidRDefault="005F78BC" w:rsidP="007F0BCB">
            <w:pPr>
              <w:jc w:val="center"/>
              <w:rPr>
                <w:rFonts w:hint="cs"/>
                <w:b/>
                <w:bCs/>
                <w:u w:val="single"/>
                <w:rtl/>
                <w:lang w:val="en-GB"/>
              </w:rPr>
            </w:pPr>
          </w:p>
        </w:tc>
        <w:tc>
          <w:tcPr>
            <w:tcW w:w="4873" w:type="dxa"/>
          </w:tcPr>
          <w:p w:rsidR="005F78BC" w:rsidRPr="00003AB7" w:rsidRDefault="005F78BC" w:rsidP="007F0BCB">
            <w:pPr>
              <w:jc w:val="center"/>
              <w:rPr>
                <w:b/>
                <w:bCs/>
                <w:u w:val="single"/>
                <w:lang w:val="en-GB"/>
              </w:rPr>
            </w:pPr>
            <w:r w:rsidRPr="00003AB7">
              <w:rPr>
                <w:b/>
                <w:bCs/>
                <w:u w:val="single"/>
                <w:lang w:val="en-GB"/>
              </w:rPr>
              <w:t>Factors ↓  observed disease prevalence</w:t>
            </w:r>
          </w:p>
        </w:tc>
      </w:tr>
      <w:tr w:rsidR="005F78BC" w:rsidTr="007F0BCB">
        <w:tc>
          <w:tcPr>
            <w:tcW w:w="5207" w:type="dxa"/>
          </w:tcPr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1-longer duration of the diseases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2- prolongation of life pts w/o care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3- increase of new cases (increase incidence )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4- in migration of cases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5- out migration of non cases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6- in migration of susceptible people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7- improved diagnostic facilities(better reporting )</w:t>
            </w:r>
          </w:p>
        </w:tc>
        <w:tc>
          <w:tcPr>
            <w:tcW w:w="4873" w:type="dxa"/>
          </w:tcPr>
          <w:p w:rsidR="005F78BC" w:rsidRDefault="005F78BC" w:rsidP="007F0BCB">
            <w:pPr>
              <w:jc w:val="right"/>
              <w:rPr>
                <w:rFonts w:hint="cs"/>
                <w:rtl/>
                <w:lang w:val="en-GB"/>
              </w:rPr>
            </w:pPr>
            <w:r>
              <w:rPr>
                <w:lang w:val="en-GB"/>
              </w:rPr>
              <w:t>1-shorter duration of the disease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2-higher case fatality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3- decreases in new cases (decrease incidence )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4- in- migration of no cases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5- out-migration of cases '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6- out migration of susceptible people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7- improved cure rate of cases </w:t>
            </w:r>
          </w:p>
        </w:tc>
      </w:tr>
    </w:tbl>
    <w:p w:rsidR="005F78BC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r>
        <w:rPr>
          <w:b/>
          <w:bCs/>
          <w:i/>
          <w:iCs/>
          <w:u w:val="single"/>
          <w:lang w:val="en-GB"/>
        </w:rPr>
        <w:t>Factors affecting incidence &amp; prevalence:</w:t>
      </w:r>
    </w:p>
    <w:p w:rsidR="005F78BC" w:rsidRDefault="005F78BC" w:rsidP="005F78BC">
      <w:pPr>
        <w:jc w:val="right"/>
        <w:rPr>
          <w:rFonts w:hint="cs"/>
          <w:b/>
          <w:bCs/>
          <w:i/>
          <w:iCs/>
          <w:u w:val="single"/>
          <w:lang w:val="en-GB"/>
        </w:rPr>
      </w:pPr>
    </w:p>
    <w:tbl>
      <w:tblPr>
        <w:tblStyle w:val="TableGrid"/>
        <w:bidiVisual/>
        <w:tblW w:w="10080" w:type="dxa"/>
        <w:tblInd w:w="-946" w:type="dxa"/>
        <w:tblLook w:val="01E0"/>
      </w:tblPr>
      <w:tblGrid>
        <w:gridCol w:w="5207"/>
        <w:gridCol w:w="4873"/>
      </w:tblGrid>
      <w:tr w:rsidR="005F78BC" w:rsidTr="007F0BCB">
        <w:trPr>
          <w:trHeight w:val="217"/>
        </w:trPr>
        <w:tc>
          <w:tcPr>
            <w:tcW w:w="5207" w:type="dxa"/>
          </w:tcPr>
          <w:p w:rsidR="005F78BC" w:rsidRDefault="005F78BC" w:rsidP="007F0BCB">
            <w:pPr>
              <w:jc w:val="center"/>
              <w:rPr>
                <w:rFonts w:hint="cs"/>
                <w:b/>
                <w:bCs/>
                <w:i/>
                <w:iCs/>
                <w:u w:val="single"/>
                <w:rtl/>
                <w:lang w:val="en-GB"/>
              </w:rPr>
            </w:pPr>
            <w:r w:rsidRPr="00465F06">
              <w:rPr>
                <w:b/>
                <w:bCs/>
                <w:i/>
                <w:iCs/>
                <w:u w:val="single"/>
                <w:lang w:val="en-GB"/>
              </w:rPr>
              <w:t xml:space="preserve">Factors affecting </w:t>
            </w:r>
            <w:r>
              <w:rPr>
                <w:b/>
                <w:bCs/>
                <w:i/>
                <w:iCs/>
                <w:u w:val="single"/>
                <w:lang w:val="en-GB"/>
              </w:rPr>
              <w:t>prevalence</w:t>
            </w:r>
          </w:p>
        </w:tc>
        <w:tc>
          <w:tcPr>
            <w:tcW w:w="4873" w:type="dxa"/>
          </w:tcPr>
          <w:p w:rsidR="005F78BC" w:rsidRPr="00465F06" w:rsidRDefault="005F78BC" w:rsidP="007F0BCB">
            <w:pPr>
              <w:jc w:val="center"/>
              <w:rPr>
                <w:b/>
                <w:bCs/>
                <w:i/>
                <w:iCs/>
                <w:u w:val="single"/>
                <w:lang w:val="en-GB"/>
              </w:rPr>
            </w:pPr>
            <w:r>
              <w:rPr>
                <w:b/>
                <w:bCs/>
                <w:i/>
                <w:iCs/>
                <w:u w:val="single"/>
                <w:lang w:val="en-GB"/>
              </w:rPr>
              <w:t>Factors affecting incidence</w:t>
            </w:r>
          </w:p>
          <w:p w:rsidR="005F78BC" w:rsidRDefault="005F78BC" w:rsidP="007F0BCB">
            <w:pPr>
              <w:jc w:val="center"/>
              <w:rPr>
                <w:rFonts w:hint="cs"/>
                <w:b/>
                <w:bCs/>
                <w:i/>
                <w:iCs/>
                <w:u w:val="single"/>
                <w:rtl/>
                <w:lang w:val="en-GB"/>
              </w:rPr>
            </w:pPr>
          </w:p>
        </w:tc>
      </w:tr>
      <w:tr w:rsidR="005F78BC" w:rsidTr="007F0BCB">
        <w:tc>
          <w:tcPr>
            <w:tcW w:w="5207" w:type="dxa"/>
          </w:tcPr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1-changing incidence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2- changing in  disease duration &amp; </w:t>
            </w:r>
            <w:proofErr w:type="spellStart"/>
            <w:r>
              <w:rPr>
                <w:lang w:val="en-GB"/>
              </w:rPr>
              <w:t>chronicity</w:t>
            </w:r>
            <w:proofErr w:type="spellEnd"/>
            <w:r>
              <w:rPr>
                <w:lang w:val="en-GB"/>
              </w:rPr>
              <w:t xml:space="preserve"> </w:t>
            </w:r>
          </w:p>
          <w:p w:rsidR="005F78BC" w:rsidRDefault="005F78BC" w:rsidP="007F0BCB">
            <w:pPr>
              <w:jc w:val="right"/>
              <w:rPr>
                <w:rFonts w:hint="cs"/>
                <w:rtl/>
                <w:lang w:val="en-GB"/>
              </w:rPr>
            </w:pPr>
            <w:r>
              <w:rPr>
                <w:lang w:val="en-GB"/>
              </w:rPr>
              <w:t>3- intervention programmed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4- selective attrition</w:t>
            </w:r>
          </w:p>
          <w:p w:rsidR="005F78BC" w:rsidRPr="00D740F9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5- changing classifications</w:t>
            </w:r>
          </w:p>
          <w:p w:rsidR="005F78BC" w:rsidRDefault="005F78BC" w:rsidP="007F0BCB">
            <w:pPr>
              <w:jc w:val="center"/>
              <w:rPr>
                <w:rFonts w:hint="cs"/>
                <w:b/>
                <w:bCs/>
                <w:i/>
                <w:iCs/>
                <w:u w:val="single"/>
                <w:rtl/>
                <w:lang w:val="en-GB"/>
              </w:rPr>
            </w:pPr>
          </w:p>
        </w:tc>
        <w:tc>
          <w:tcPr>
            <w:tcW w:w="4873" w:type="dxa"/>
          </w:tcPr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1-new risk factor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2-changing habits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3-chaning virulence of causative organisms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4-changing of intervention programmes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5-selcective migration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6-population pattern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7-reporting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8-screening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9-new diagnostic tools</w:t>
            </w:r>
          </w:p>
          <w:p w:rsidR="005F78BC" w:rsidRPr="00D740F9" w:rsidRDefault="005F78BC" w:rsidP="007F0BCB">
            <w:pPr>
              <w:jc w:val="center"/>
              <w:rPr>
                <w:rFonts w:hint="cs"/>
                <w:b/>
                <w:bCs/>
                <w:i/>
                <w:iCs/>
                <w:u w:val="single"/>
                <w:rtl/>
                <w:lang w:val="en-GB"/>
              </w:rPr>
            </w:pPr>
          </w:p>
        </w:tc>
      </w:tr>
    </w:tbl>
    <w:p w:rsidR="005F78BC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  <w:r>
        <w:rPr>
          <w:b/>
          <w:bCs/>
          <w:i/>
          <w:iCs/>
          <w:u w:val="single"/>
          <w:lang w:val="en-GB"/>
        </w:rPr>
        <w:t xml:space="preserve">Divergence b/w incidence &amp; </w:t>
      </w:r>
      <w:proofErr w:type="gramStart"/>
      <w:r>
        <w:rPr>
          <w:b/>
          <w:bCs/>
          <w:i/>
          <w:iCs/>
          <w:u w:val="single"/>
          <w:lang w:val="en-GB"/>
        </w:rPr>
        <w:t>prevalence :</w:t>
      </w:r>
      <w:proofErr w:type="gramEnd"/>
    </w:p>
    <w:p w:rsidR="005F78BC" w:rsidRDefault="005F78BC" w:rsidP="005F78BC">
      <w:pPr>
        <w:jc w:val="center"/>
        <w:rPr>
          <w:rFonts w:hint="cs"/>
          <w:b/>
          <w:bCs/>
          <w:i/>
          <w:iCs/>
          <w:u w:val="single"/>
          <w:rtl/>
          <w:lang w:val="en-GB"/>
        </w:rPr>
      </w:pPr>
    </w:p>
    <w:tbl>
      <w:tblPr>
        <w:tblStyle w:val="TableGrid"/>
        <w:bidiVisual/>
        <w:tblW w:w="10080" w:type="dxa"/>
        <w:tblInd w:w="-946" w:type="dxa"/>
        <w:tblLook w:val="01E0"/>
      </w:tblPr>
      <w:tblGrid>
        <w:gridCol w:w="5207"/>
        <w:gridCol w:w="4873"/>
      </w:tblGrid>
      <w:tr w:rsidR="005F78BC" w:rsidTr="007F0BCB">
        <w:tc>
          <w:tcPr>
            <w:tcW w:w="5207" w:type="dxa"/>
          </w:tcPr>
          <w:p w:rsidR="005F78BC" w:rsidRDefault="005F78BC" w:rsidP="007F0BCB">
            <w:pPr>
              <w:jc w:val="center"/>
              <w:rPr>
                <w:b/>
                <w:bCs/>
                <w:i/>
                <w:iCs/>
                <w:u w:val="single"/>
                <w:lang w:val="en-GB"/>
              </w:rPr>
            </w:pPr>
            <w:r>
              <w:rPr>
                <w:b/>
                <w:bCs/>
                <w:i/>
                <w:iCs/>
                <w:u w:val="single"/>
                <w:lang w:val="en-GB"/>
              </w:rPr>
              <w:t>Interpretation</w:t>
            </w:r>
          </w:p>
        </w:tc>
        <w:tc>
          <w:tcPr>
            <w:tcW w:w="4873" w:type="dxa"/>
          </w:tcPr>
          <w:p w:rsidR="005F78BC" w:rsidRDefault="005F78BC" w:rsidP="007F0BCB">
            <w:pPr>
              <w:jc w:val="center"/>
              <w:rPr>
                <w:b/>
                <w:bCs/>
                <w:i/>
                <w:iCs/>
                <w:u w:val="single"/>
                <w:lang w:val="en-GB"/>
              </w:rPr>
            </w:pPr>
            <w:r>
              <w:rPr>
                <w:b/>
                <w:bCs/>
                <w:i/>
                <w:iCs/>
                <w:u w:val="single"/>
                <w:lang w:val="en-GB"/>
              </w:rPr>
              <w:t>Case</w:t>
            </w:r>
          </w:p>
          <w:p w:rsidR="005F78BC" w:rsidRDefault="005F78BC" w:rsidP="007F0BCB">
            <w:pPr>
              <w:jc w:val="center"/>
              <w:rPr>
                <w:rFonts w:hint="cs"/>
                <w:b/>
                <w:bCs/>
                <w:i/>
                <w:iCs/>
                <w:u w:val="single"/>
                <w:lang w:val="en-GB"/>
              </w:rPr>
            </w:pPr>
          </w:p>
        </w:tc>
      </w:tr>
      <w:tr w:rsidR="005F78BC" w:rsidTr="007F0BCB">
        <w:tc>
          <w:tcPr>
            <w:tcW w:w="5207" w:type="dxa"/>
          </w:tcPr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1- rapid recovery from disease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2- disease become more fatal</w:t>
            </w:r>
          </w:p>
          <w:p w:rsidR="005F78BC" w:rsidRPr="00E23E40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3-selective out migration </w:t>
            </w:r>
          </w:p>
        </w:tc>
        <w:tc>
          <w:tcPr>
            <w:tcW w:w="4873" w:type="dxa"/>
          </w:tcPr>
          <w:p w:rsidR="005F78BC" w:rsidRPr="00622700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Pr="00622700">
              <w:rPr>
                <w:b/>
                <w:bCs/>
                <w:lang w:val="en-GB"/>
              </w:rPr>
              <w:t>- stable incidence &amp; decrease prevalence</w:t>
            </w:r>
            <w:r>
              <w:rPr>
                <w:lang w:val="en-GB"/>
              </w:rPr>
              <w:t xml:space="preserve"> </w:t>
            </w:r>
          </w:p>
        </w:tc>
      </w:tr>
      <w:tr w:rsidR="005F78BC" w:rsidTr="007F0BCB">
        <w:tc>
          <w:tcPr>
            <w:tcW w:w="5207" w:type="dxa"/>
          </w:tcPr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1- slow recovery 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2-disease becoming less fatal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3- selective immigration </w:t>
            </w:r>
          </w:p>
        </w:tc>
        <w:tc>
          <w:tcPr>
            <w:tcW w:w="4873" w:type="dxa"/>
          </w:tcPr>
          <w:p w:rsidR="005F78BC" w:rsidRPr="00E23E40" w:rsidRDefault="005F78BC" w:rsidP="007F0BCB">
            <w:pPr>
              <w:jc w:val="right"/>
              <w:rPr>
                <w:b/>
                <w:bCs/>
                <w:lang w:val="en-GB"/>
              </w:rPr>
            </w:pPr>
            <w:r w:rsidRPr="00E23E40">
              <w:rPr>
                <w:b/>
                <w:bCs/>
                <w:lang w:val="en-GB"/>
              </w:rPr>
              <w:t xml:space="preserve">2- stable incidence &amp; increasing prevalence </w:t>
            </w:r>
          </w:p>
        </w:tc>
      </w:tr>
      <w:tr w:rsidR="005F78BC" w:rsidTr="007F0BCB">
        <w:tc>
          <w:tcPr>
            <w:tcW w:w="5207" w:type="dxa"/>
          </w:tcPr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1-disease becoming shorter in duration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2- new agent, more frequent exposure ,more acute</w:t>
            </w:r>
          </w:p>
          <w:p w:rsidR="005F78BC" w:rsidRDefault="005F78BC" w:rsidP="007F0BCB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3-diseses becoming more fatal</w:t>
            </w:r>
          </w:p>
        </w:tc>
        <w:tc>
          <w:tcPr>
            <w:tcW w:w="4873" w:type="dxa"/>
          </w:tcPr>
          <w:p w:rsidR="005F78BC" w:rsidRPr="00E23E40" w:rsidRDefault="005F78BC" w:rsidP="007F0BCB">
            <w:pPr>
              <w:jc w:val="right"/>
              <w:rPr>
                <w:b/>
                <w:bCs/>
                <w:lang w:val="en-GB"/>
              </w:rPr>
            </w:pPr>
            <w:r w:rsidRPr="00E23E40">
              <w:rPr>
                <w:b/>
                <w:bCs/>
                <w:lang w:val="en-GB"/>
              </w:rPr>
              <w:t xml:space="preserve">3-over time increasing incidence &amp; </w:t>
            </w:r>
            <w:r>
              <w:rPr>
                <w:b/>
                <w:bCs/>
                <w:lang w:val="en-GB"/>
              </w:rPr>
              <w:t xml:space="preserve">                          </w:t>
            </w:r>
            <w:r w:rsidRPr="00E23E40">
              <w:rPr>
                <w:b/>
                <w:bCs/>
                <w:lang w:val="en-GB"/>
              </w:rPr>
              <w:t xml:space="preserve">decreasing prevalence </w:t>
            </w:r>
          </w:p>
        </w:tc>
      </w:tr>
    </w:tbl>
    <w:p w:rsidR="005F78BC" w:rsidRDefault="005F78BC" w:rsidP="005F78BC">
      <w:pPr>
        <w:jc w:val="right"/>
        <w:rPr>
          <w:rFonts w:hint="cs"/>
          <w:b/>
          <w:bCs/>
          <w:i/>
          <w:iCs/>
          <w:u w:val="single"/>
          <w:lang w:val="en-GB"/>
        </w:rPr>
      </w:pPr>
    </w:p>
    <w:p w:rsidR="005F78BC" w:rsidRDefault="005F78BC" w:rsidP="005F78BC">
      <w:pPr>
        <w:jc w:val="right"/>
        <w:rPr>
          <w:b/>
          <w:bCs/>
          <w:i/>
          <w:iCs/>
          <w:u w:val="single"/>
          <w:lang w:val="en-GB"/>
        </w:rPr>
      </w:pPr>
    </w:p>
    <w:p w:rsidR="005F78BC" w:rsidRPr="005F78BC" w:rsidRDefault="005F78BC" w:rsidP="005F78BC">
      <w:pPr>
        <w:jc w:val="center"/>
        <w:rPr>
          <w:b/>
          <w:bCs/>
          <w:color w:val="C00000"/>
          <w:sz w:val="28"/>
          <w:szCs w:val="28"/>
          <w:lang w:val="en-GB"/>
        </w:rPr>
      </w:pPr>
    </w:p>
    <w:sectPr w:rsidR="005F78BC" w:rsidRPr="005F78BC" w:rsidSect="00E67C8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987010"/>
    <w:lvl w:ilvl="0">
      <w:numFmt w:val="bullet"/>
      <w:lvlText w:val="*"/>
      <w:lvlJc w:val="left"/>
    </w:lvl>
  </w:abstractNum>
  <w:abstractNum w:abstractNumId="1">
    <w:nsid w:val="10164611"/>
    <w:multiLevelType w:val="hybridMultilevel"/>
    <w:tmpl w:val="7A80F0D6"/>
    <w:lvl w:ilvl="0" w:tplc="C4EC22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9C60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B418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5C70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185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681C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444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209B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B0A9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5B5D85"/>
    <w:multiLevelType w:val="hybridMultilevel"/>
    <w:tmpl w:val="E8C0A1DE"/>
    <w:lvl w:ilvl="0" w:tplc="73144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CCC860">
      <w:start w:val="148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FC5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8C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2070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844A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163C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0A08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022D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3C7164"/>
    <w:multiLevelType w:val="hybridMultilevel"/>
    <w:tmpl w:val="C11E554C"/>
    <w:lvl w:ilvl="0" w:tplc="95963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0A87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069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C66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5EDA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42B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A8D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5A4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DA7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7C207CA"/>
    <w:multiLevelType w:val="hybridMultilevel"/>
    <w:tmpl w:val="086EA3F0"/>
    <w:lvl w:ilvl="0" w:tplc="AB5A30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AC7E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4C17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7E5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6E9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1A44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2C1C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549D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2211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DA08C8"/>
    <w:multiLevelType w:val="hybridMultilevel"/>
    <w:tmpl w:val="CF685C1E"/>
    <w:lvl w:ilvl="0" w:tplc="6C24F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B82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005A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DED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B21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0EB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0A0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94B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8C9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A86708D"/>
    <w:multiLevelType w:val="hybridMultilevel"/>
    <w:tmpl w:val="449A35B2"/>
    <w:lvl w:ilvl="0" w:tplc="5CF21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B62598">
      <w:start w:val="148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C422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B40B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AAAA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D8D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74CD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D2B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ECFC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46C3A"/>
    <w:multiLevelType w:val="hybridMultilevel"/>
    <w:tmpl w:val="578E6530"/>
    <w:lvl w:ilvl="0" w:tplc="3F6ED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6C79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AE9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805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060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8C1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061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682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064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18"/>
          <w:szCs w:val="18"/>
        </w:rPr>
      </w:lvl>
    </w:lvlOverride>
  </w:num>
  <w:num w:numId="3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58"/>
        </w:rPr>
      </w:lvl>
    </w:lvlOverride>
  </w:num>
  <w:num w:numId="4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9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6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2"/>
        </w:rPr>
      </w:lvl>
    </w:lvlOverride>
  </w:num>
  <w:num w:numId="8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43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10">
    <w:abstractNumId w:val="0"/>
    <w:lvlOverride w:ilvl="0">
      <w:lvl w:ilvl="0">
        <w:numFmt w:val="bullet"/>
        <w:lvlText w:val=""/>
        <w:legacy w:legacy="1" w:legacySpace="0" w:legacyIndent="0"/>
        <w:lvlJc w:val="left"/>
        <w:rPr>
          <w:rFonts w:ascii="Wingdings" w:hAnsi="Wingdings" w:hint="default"/>
          <w:sz w:val="34"/>
        </w:rPr>
      </w:lvl>
    </w:lvlOverride>
  </w:num>
  <w:num w:numId="11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12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50"/>
        </w:rPr>
      </w:lvl>
    </w:lvlOverride>
  </w:num>
  <w:num w:numId="13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44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15">
    <w:abstractNumId w:val="5"/>
  </w:num>
  <w:num w:numId="16">
    <w:abstractNumId w:val="2"/>
  </w:num>
  <w:num w:numId="17">
    <w:abstractNumId w:val="3"/>
  </w:num>
  <w:num w:numId="18">
    <w:abstractNumId w:val="1"/>
  </w:num>
  <w:num w:numId="19">
    <w:abstractNumId w:val="7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00F07"/>
    <w:rsid w:val="005F78BC"/>
    <w:rsid w:val="00700F07"/>
    <w:rsid w:val="00807CDB"/>
    <w:rsid w:val="00AE2677"/>
    <w:rsid w:val="00BE0AA2"/>
    <w:rsid w:val="00CB76BA"/>
    <w:rsid w:val="00CD5772"/>
    <w:rsid w:val="00E25283"/>
    <w:rsid w:val="00F6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6BA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F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F78B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593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155">
          <w:marLeft w:val="132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8219">
          <w:marLeft w:val="132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750">
          <w:marLeft w:val="132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95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4925">
          <w:marLeft w:val="132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096">
          <w:marLeft w:val="132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7129">
          <w:marLeft w:val="132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75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4343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221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6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776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938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4826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135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5348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5690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wmf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</dc:creator>
  <cp:lastModifiedBy>SON</cp:lastModifiedBy>
  <cp:revision>3</cp:revision>
  <dcterms:created xsi:type="dcterms:W3CDTF">2009-10-12T18:15:00Z</dcterms:created>
  <dcterms:modified xsi:type="dcterms:W3CDTF">2009-10-12T18:17:00Z</dcterms:modified>
</cp:coreProperties>
</file>