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764" w:rsidRPr="00DF2722" w:rsidRDefault="00D23764" w:rsidP="00D23764">
      <w:pPr>
        <w:pStyle w:val="normal"/>
        <w:jc w:val="center"/>
        <w:rPr>
          <w:rFonts w:ascii="Calibri" w:hAnsi="Calibri" w:cs="Futura"/>
          <w:b/>
          <w:bCs/>
          <w:color w:val="auto"/>
          <w:sz w:val="28"/>
          <w:szCs w:val="28"/>
        </w:rPr>
      </w:pPr>
      <w:r w:rsidRPr="00DF2722">
        <w:rPr>
          <w:rFonts w:ascii="Calibri" w:hAnsi="Calibri" w:cs="Futura"/>
          <w:b/>
          <w:bCs/>
          <w:color w:val="auto"/>
          <w:sz w:val="32"/>
          <w:szCs w:val="32"/>
        </w:rPr>
        <w:t>Health Risks and Vaccination in Hajj</w:t>
      </w:r>
    </w:p>
    <w:p w:rsidR="00D23764" w:rsidRPr="00DF2722" w:rsidRDefault="00D23764" w:rsidP="00D23764">
      <w:pPr>
        <w:pStyle w:val="normal"/>
        <w:jc w:val="center"/>
        <w:rPr>
          <w:rFonts w:ascii="Calibri" w:hAnsi="Calibri"/>
          <w:color w:val="auto"/>
          <w:szCs w:val="22"/>
        </w:rPr>
      </w:pPr>
      <w:r w:rsidRPr="00DF2722">
        <w:rPr>
          <w:rFonts w:ascii="Calibri" w:hAnsi="Calibri"/>
          <w:color w:val="auto"/>
          <w:szCs w:val="22"/>
        </w:rPr>
        <w:t xml:space="preserve"> </w:t>
      </w:r>
    </w:p>
    <w:p w:rsidR="00D23764" w:rsidRPr="00DF2722" w:rsidRDefault="00D23764" w:rsidP="00D23764">
      <w:pPr>
        <w:pStyle w:val="normal"/>
        <w:rPr>
          <w:rFonts w:ascii="Calibri" w:hAnsi="Calibri"/>
          <w:b/>
          <w:color w:val="auto"/>
          <w:szCs w:val="22"/>
        </w:rPr>
      </w:pPr>
    </w:p>
    <w:p w:rsidR="00D23764" w:rsidRPr="00DF2722" w:rsidRDefault="00D23764" w:rsidP="00D23764">
      <w:pPr>
        <w:rPr>
          <w:rFonts w:ascii="Calibri" w:hAnsi="Calibri" w:cs="Times"/>
          <w:bCs/>
          <w:sz w:val="22"/>
          <w:szCs w:val="22"/>
        </w:rPr>
      </w:pPr>
      <w:r w:rsidRPr="00DF2722">
        <w:rPr>
          <w:rFonts w:ascii="Calibri" w:hAnsi="Calibri" w:cs="Times New Roman"/>
          <w:bCs/>
          <w:sz w:val="22"/>
          <w:szCs w:val="22"/>
        </w:rPr>
        <w:t xml:space="preserve">Hajj is one of the five pillars of Islam. </w:t>
      </w:r>
      <w:r w:rsidRPr="00DF2722">
        <w:rPr>
          <w:rFonts w:ascii="Calibri" w:hAnsi="Calibri" w:cs="Times"/>
          <w:bCs/>
          <w:sz w:val="22"/>
          <w:szCs w:val="22"/>
        </w:rPr>
        <w:t xml:space="preserve">People from all over the world come to Mecca, Saudi Arabia, in order to fulfill their religious obligations. It is the duty of every Muslim, male or female.  During Hajj, there is annual mass gathering of over 2 million pilgrims from all over the world with the aggregation of people from different environments into small areas. </w:t>
      </w:r>
    </w:p>
    <w:p w:rsidR="00D23764" w:rsidRPr="00DF2722" w:rsidRDefault="00D23764" w:rsidP="00D23764">
      <w:pPr>
        <w:rPr>
          <w:rFonts w:ascii="Calibri" w:hAnsi="Calibri" w:cs="Times"/>
          <w:bCs/>
          <w:sz w:val="22"/>
          <w:szCs w:val="22"/>
        </w:rPr>
      </w:pPr>
    </w:p>
    <w:p w:rsidR="00EE45C0" w:rsidRPr="00DF2722" w:rsidRDefault="00EE45C0" w:rsidP="00D23764">
      <w:pPr>
        <w:pStyle w:val="normal"/>
        <w:spacing w:line="480" w:lineRule="auto"/>
        <w:ind w:left="-539"/>
        <w:rPr>
          <w:rFonts w:ascii="Calibri" w:hAnsi="Calibri" w:cs="American Typewriter Condensed"/>
          <w:b/>
          <w:color w:val="auto"/>
          <w:szCs w:val="22"/>
          <w:u w:val="single"/>
        </w:rPr>
      </w:pPr>
    </w:p>
    <w:p w:rsidR="00D23764" w:rsidRPr="00DF2722" w:rsidRDefault="00D23764" w:rsidP="00D23764">
      <w:pPr>
        <w:pStyle w:val="normal"/>
        <w:spacing w:line="480" w:lineRule="auto"/>
        <w:ind w:left="-539"/>
        <w:rPr>
          <w:rFonts w:ascii="Calibri" w:hAnsi="Calibri" w:cs="American Typewriter Condensed"/>
          <w:b/>
          <w:color w:val="auto"/>
          <w:szCs w:val="22"/>
          <w:u w:val="single"/>
        </w:rPr>
      </w:pPr>
      <w:r w:rsidRPr="00DF2722">
        <w:rPr>
          <w:rFonts w:ascii="Calibri" w:hAnsi="Calibri" w:cs="American Typewriter Condensed"/>
          <w:b/>
          <w:color w:val="auto"/>
          <w:szCs w:val="22"/>
          <w:u w:val="single"/>
        </w:rPr>
        <w:t>Personal Risk Factors in Hajj</w:t>
      </w:r>
    </w:p>
    <w:p w:rsidR="00D23764" w:rsidRPr="00DF2722" w:rsidRDefault="00D23764" w:rsidP="00D23764">
      <w:pPr>
        <w:rPr>
          <w:rFonts w:ascii="Calibri" w:hAnsi="Calibri" w:cs="Times New Roman"/>
          <w:b/>
          <w:sz w:val="22"/>
          <w:szCs w:val="22"/>
        </w:rPr>
      </w:pPr>
      <w:r w:rsidRPr="00DF2722">
        <w:rPr>
          <w:rFonts w:ascii="Calibri" w:hAnsi="Calibri" w:cs="Times New Roman"/>
          <w:b/>
          <w:sz w:val="22"/>
          <w:szCs w:val="22"/>
        </w:rPr>
        <w:t>1-Age:</w:t>
      </w:r>
    </w:p>
    <w:p w:rsidR="00D23764" w:rsidRPr="00DF2722" w:rsidRDefault="00D23764" w:rsidP="00EE45C0">
      <w:pPr>
        <w:rPr>
          <w:rFonts w:ascii="Calibri" w:hAnsi="Calibri" w:cs="Times New Roman"/>
          <w:sz w:val="22"/>
          <w:szCs w:val="22"/>
        </w:rPr>
      </w:pPr>
      <w:r w:rsidRPr="00DF2722">
        <w:rPr>
          <w:rFonts w:ascii="Calibri" w:hAnsi="Calibri" w:cs="Times New Roman"/>
          <w:sz w:val="22"/>
          <w:szCs w:val="22"/>
        </w:rPr>
        <w:t>Many Muslims wait until they are older before making hajj. Being old increases the risk of many diseases, as pilgrims mostly suffer of chronic illnesses and are on many medications.</w:t>
      </w:r>
    </w:p>
    <w:p w:rsidR="00D23764" w:rsidRPr="00DF2722" w:rsidRDefault="00D23764" w:rsidP="00D23764">
      <w:pPr>
        <w:rPr>
          <w:rFonts w:ascii="Calibri" w:hAnsi="Calibri" w:cs="Times New Roman"/>
          <w:sz w:val="22"/>
          <w:szCs w:val="22"/>
        </w:rPr>
      </w:pPr>
      <w:r w:rsidRPr="00DF2722">
        <w:rPr>
          <w:rFonts w:ascii="Calibri" w:hAnsi="Calibri" w:cs="Times New Roman"/>
          <w:sz w:val="22"/>
          <w:szCs w:val="22"/>
        </w:rPr>
        <w:t xml:space="preserve">Also very young children who are brought with their parents mostly are at a high risk because their immunity is not mature enough to battle the infectious environment. </w:t>
      </w:r>
    </w:p>
    <w:p w:rsidR="00D23764" w:rsidRPr="00DF2722" w:rsidRDefault="00D23764" w:rsidP="00D23764">
      <w:pPr>
        <w:rPr>
          <w:rFonts w:ascii="Calibri" w:hAnsi="Calibri" w:cs="Times New Roman"/>
          <w:sz w:val="22"/>
          <w:szCs w:val="22"/>
        </w:rPr>
      </w:pPr>
    </w:p>
    <w:p w:rsidR="00D23764" w:rsidRPr="00DF2722" w:rsidRDefault="00D23764" w:rsidP="00D23764">
      <w:pPr>
        <w:rPr>
          <w:rFonts w:ascii="Calibri" w:hAnsi="Calibri" w:cs="Times New Roman"/>
          <w:b/>
          <w:sz w:val="22"/>
          <w:szCs w:val="22"/>
        </w:rPr>
      </w:pPr>
      <w:r w:rsidRPr="00DF2722">
        <w:rPr>
          <w:rFonts w:ascii="Calibri" w:hAnsi="Calibri" w:cs="Times New Roman"/>
          <w:b/>
          <w:sz w:val="22"/>
          <w:szCs w:val="22"/>
        </w:rPr>
        <w:t>2- Immunocompromised patients:</w:t>
      </w:r>
    </w:p>
    <w:p w:rsidR="00D23764" w:rsidRPr="00DF2722" w:rsidRDefault="00D23764" w:rsidP="00D23764">
      <w:pPr>
        <w:ind w:firstLine="360"/>
        <w:rPr>
          <w:rFonts w:ascii="Calibri" w:hAnsi="Calibri" w:cs="Times New Roman"/>
          <w:sz w:val="22"/>
          <w:szCs w:val="22"/>
        </w:rPr>
      </w:pPr>
      <w:r w:rsidRPr="00DF2722">
        <w:rPr>
          <w:rFonts w:ascii="Calibri" w:hAnsi="Calibri" w:cs="Times New Roman"/>
          <w:sz w:val="22"/>
          <w:szCs w:val="22"/>
        </w:rPr>
        <w:t xml:space="preserve">Patients could be immunocompromised for a number of reasons, which increase the incidence of infections, as they are less capable of battling infections. </w:t>
      </w:r>
    </w:p>
    <w:p w:rsidR="00D23764" w:rsidRPr="00DF2722" w:rsidRDefault="00D23764" w:rsidP="00D23764">
      <w:pPr>
        <w:pStyle w:val="a3"/>
        <w:numPr>
          <w:ilvl w:val="0"/>
          <w:numId w:val="1"/>
        </w:numPr>
        <w:rPr>
          <w:rFonts w:ascii="Calibri" w:hAnsi="Calibri" w:cs="Times New Roman"/>
          <w:sz w:val="22"/>
          <w:szCs w:val="22"/>
        </w:rPr>
      </w:pPr>
      <w:r w:rsidRPr="00DF2722">
        <w:rPr>
          <w:rFonts w:ascii="Calibri" w:hAnsi="Calibri" w:cs="Times New Roman"/>
          <w:b/>
          <w:sz w:val="22"/>
          <w:szCs w:val="22"/>
        </w:rPr>
        <w:t>Genetic:</w:t>
      </w:r>
      <w:r w:rsidRPr="00DF2722">
        <w:rPr>
          <w:rFonts w:ascii="Calibri" w:hAnsi="Calibri" w:cs="Times New Roman"/>
          <w:sz w:val="22"/>
          <w:szCs w:val="22"/>
        </w:rPr>
        <w:t xml:space="preserve"> inherited genetic defects </w:t>
      </w:r>
    </w:p>
    <w:p w:rsidR="00ED5D3E" w:rsidRPr="00DF2722" w:rsidRDefault="00D23764" w:rsidP="00D23764">
      <w:pPr>
        <w:pStyle w:val="a3"/>
        <w:numPr>
          <w:ilvl w:val="0"/>
          <w:numId w:val="1"/>
        </w:numPr>
        <w:rPr>
          <w:rFonts w:ascii="Calibri" w:hAnsi="Calibri" w:cs="Times New Roman"/>
          <w:sz w:val="22"/>
          <w:szCs w:val="22"/>
        </w:rPr>
      </w:pPr>
      <w:r w:rsidRPr="00DF2722">
        <w:rPr>
          <w:rFonts w:ascii="Calibri" w:hAnsi="Calibri" w:cs="Times New Roman"/>
          <w:b/>
          <w:sz w:val="22"/>
          <w:szCs w:val="22"/>
        </w:rPr>
        <w:t>Acquired-Infections:</w:t>
      </w:r>
      <w:r w:rsidRPr="00DF2722">
        <w:rPr>
          <w:rFonts w:ascii="Calibri" w:hAnsi="Calibri" w:cs="Times New Roman"/>
          <w:sz w:val="22"/>
          <w:szCs w:val="22"/>
        </w:rPr>
        <w:t xml:space="preserve"> HIV, some types of cancers including </w:t>
      </w:r>
      <w:proofErr w:type="spellStart"/>
      <w:r w:rsidRPr="00DF2722">
        <w:rPr>
          <w:rFonts w:ascii="Calibri" w:hAnsi="Calibri" w:cs="Times New Roman"/>
          <w:sz w:val="22"/>
          <w:szCs w:val="22"/>
        </w:rPr>
        <w:t>leukemi</w:t>
      </w:r>
      <w:proofErr w:type="spellEnd"/>
      <w:r w:rsidRPr="00DF2722">
        <w:rPr>
          <w:rFonts w:ascii="Calibri" w:hAnsi="Calibri" w:cs="Times New Roman"/>
          <w:sz w:val="22"/>
          <w:szCs w:val="22"/>
        </w:rPr>
        <w:t xml:space="preserve">, lymphoma and </w:t>
      </w:r>
    </w:p>
    <w:p w:rsidR="00D23764" w:rsidRPr="00DF2722" w:rsidRDefault="00D23764" w:rsidP="00D23764">
      <w:pPr>
        <w:pStyle w:val="a3"/>
        <w:numPr>
          <w:ilvl w:val="0"/>
          <w:numId w:val="1"/>
        </w:numPr>
        <w:rPr>
          <w:rFonts w:ascii="Calibri" w:hAnsi="Calibri" w:cs="Times New Roman"/>
          <w:sz w:val="22"/>
          <w:szCs w:val="22"/>
        </w:rPr>
      </w:pPr>
      <w:r w:rsidRPr="00DF2722">
        <w:rPr>
          <w:rFonts w:ascii="Calibri" w:hAnsi="Calibri" w:cs="Times New Roman"/>
          <w:b/>
          <w:sz w:val="22"/>
          <w:szCs w:val="22"/>
        </w:rPr>
        <w:t>Chronic diseases:</w:t>
      </w:r>
      <w:r w:rsidRPr="00DF2722">
        <w:rPr>
          <w:rFonts w:ascii="Calibri" w:hAnsi="Calibri" w:cs="Times New Roman"/>
          <w:sz w:val="22"/>
          <w:szCs w:val="22"/>
        </w:rPr>
        <w:t xml:space="preserve"> end stage renal disease, Diabetes, Cirrhosis </w:t>
      </w:r>
    </w:p>
    <w:p w:rsidR="00D23764" w:rsidRPr="00DF2722" w:rsidRDefault="00D23764" w:rsidP="00D23764">
      <w:pPr>
        <w:pStyle w:val="a3"/>
        <w:numPr>
          <w:ilvl w:val="0"/>
          <w:numId w:val="1"/>
        </w:numPr>
        <w:rPr>
          <w:rFonts w:ascii="Calibri" w:hAnsi="Calibri" w:cs="Times New Roman"/>
          <w:sz w:val="22"/>
          <w:szCs w:val="22"/>
        </w:rPr>
      </w:pPr>
      <w:r w:rsidRPr="00DF2722">
        <w:rPr>
          <w:rFonts w:ascii="Calibri" w:hAnsi="Calibri" w:cs="Times New Roman"/>
          <w:b/>
          <w:sz w:val="22"/>
          <w:szCs w:val="22"/>
        </w:rPr>
        <w:t>Medications:</w:t>
      </w:r>
      <w:r w:rsidRPr="00DF2722">
        <w:rPr>
          <w:rFonts w:ascii="Calibri" w:hAnsi="Calibri" w:cs="Times New Roman"/>
          <w:sz w:val="22"/>
          <w:szCs w:val="22"/>
        </w:rPr>
        <w:t xml:space="preserve"> chemotherapy, radiation, immunosuppressive post-transplant medications. </w:t>
      </w:r>
    </w:p>
    <w:p w:rsidR="00D23764" w:rsidRPr="00DF2722" w:rsidRDefault="00D23764" w:rsidP="00D23764">
      <w:pPr>
        <w:pStyle w:val="a3"/>
        <w:numPr>
          <w:ilvl w:val="0"/>
          <w:numId w:val="1"/>
        </w:numPr>
        <w:rPr>
          <w:rFonts w:ascii="Calibri" w:hAnsi="Calibri" w:cs="Times New Roman"/>
          <w:sz w:val="22"/>
          <w:szCs w:val="22"/>
        </w:rPr>
      </w:pPr>
      <w:r w:rsidRPr="00DF2722">
        <w:rPr>
          <w:rFonts w:ascii="Calibri" w:hAnsi="Calibri" w:cs="Times New Roman"/>
          <w:b/>
          <w:sz w:val="22"/>
          <w:szCs w:val="22"/>
        </w:rPr>
        <w:t>Physical state</w:t>
      </w:r>
      <w:r w:rsidRPr="00DF2722">
        <w:rPr>
          <w:rFonts w:ascii="Calibri" w:hAnsi="Calibri" w:cs="Times New Roman"/>
          <w:sz w:val="22"/>
          <w:szCs w:val="22"/>
        </w:rPr>
        <w:t xml:space="preserve">: such as pregnancy.  </w:t>
      </w:r>
    </w:p>
    <w:p w:rsidR="00D23764" w:rsidRPr="00DF2722" w:rsidRDefault="00D23764" w:rsidP="00D23764">
      <w:pPr>
        <w:rPr>
          <w:rFonts w:ascii="Calibri" w:hAnsi="Calibri" w:cs="Times New Roman"/>
          <w:sz w:val="22"/>
          <w:szCs w:val="22"/>
        </w:rPr>
      </w:pPr>
    </w:p>
    <w:p w:rsidR="00D23764" w:rsidRPr="00DF2722" w:rsidRDefault="00D23764" w:rsidP="00D23764">
      <w:pPr>
        <w:rPr>
          <w:rFonts w:ascii="Calibri" w:hAnsi="Calibri" w:cs="Times New Roman"/>
          <w:b/>
          <w:sz w:val="22"/>
          <w:szCs w:val="22"/>
        </w:rPr>
      </w:pPr>
      <w:r w:rsidRPr="00DF2722">
        <w:rPr>
          <w:rFonts w:ascii="Calibri" w:hAnsi="Calibri" w:cs="Times New Roman"/>
          <w:b/>
          <w:sz w:val="22"/>
          <w:szCs w:val="22"/>
        </w:rPr>
        <w:t>3-Lack of immunization:</w:t>
      </w:r>
    </w:p>
    <w:p w:rsidR="00D23764" w:rsidRPr="00DF2722" w:rsidRDefault="00D23764" w:rsidP="00D23764">
      <w:pPr>
        <w:ind w:firstLine="720"/>
        <w:rPr>
          <w:rFonts w:ascii="Calibri" w:hAnsi="Calibri" w:cs="Times New Roman"/>
          <w:sz w:val="22"/>
          <w:szCs w:val="22"/>
        </w:rPr>
      </w:pPr>
      <w:r w:rsidRPr="00DF2722">
        <w:rPr>
          <w:rFonts w:ascii="Calibri" w:hAnsi="Calibri" w:cs="Times New Roman"/>
          <w:sz w:val="22"/>
          <w:szCs w:val="22"/>
        </w:rPr>
        <w:t xml:space="preserve">Pilgrims should take the required vaccines to prevent many serious infections. However some do not and that will put them at a higher risk. </w:t>
      </w:r>
    </w:p>
    <w:p w:rsidR="00D23764" w:rsidRPr="00DF2722" w:rsidRDefault="00D23764" w:rsidP="00D23764">
      <w:pPr>
        <w:rPr>
          <w:rFonts w:ascii="Calibri" w:hAnsi="Calibri" w:cs="Times New Roman"/>
          <w:sz w:val="22"/>
          <w:szCs w:val="22"/>
        </w:rPr>
      </w:pPr>
    </w:p>
    <w:p w:rsidR="00D23764" w:rsidRPr="00DF2722" w:rsidRDefault="00D23764" w:rsidP="00D23764">
      <w:pPr>
        <w:rPr>
          <w:rFonts w:ascii="Calibri" w:hAnsi="Calibri" w:cs="Times New Roman"/>
          <w:b/>
          <w:sz w:val="22"/>
          <w:szCs w:val="22"/>
        </w:rPr>
      </w:pPr>
      <w:r w:rsidRPr="00DF2722">
        <w:rPr>
          <w:rFonts w:ascii="Calibri" w:hAnsi="Calibri" w:cs="Times New Roman"/>
          <w:b/>
          <w:sz w:val="22"/>
          <w:szCs w:val="22"/>
        </w:rPr>
        <w:t>4-Health problems:</w:t>
      </w:r>
    </w:p>
    <w:p w:rsidR="00D23764" w:rsidRPr="00DF2722" w:rsidRDefault="00D23764" w:rsidP="00D23764">
      <w:pPr>
        <w:ind w:firstLine="360"/>
        <w:rPr>
          <w:rFonts w:ascii="Calibri" w:hAnsi="Calibri" w:cs="Times New Roman"/>
          <w:sz w:val="22"/>
          <w:szCs w:val="22"/>
        </w:rPr>
      </w:pPr>
      <w:r w:rsidRPr="00DF2722">
        <w:rPr>
          <w:rFonts w:ascii="Calibri" w:hAnsi="Calibri" w:cs="Times New Roman"/>
          <w:sz w:val="22"/>
          <w:szCs w:val="22"/>
        </w:rPr>
        <w:t xml:space="preserve">People who suffer from chronic illnesses such as cardiac, kidney, respiratory diseases and diabetes are at risk of further complications during hajj season. </w:t>
      </w:r>
    </w:p>
    <w:p w:rsidR="00D23764" w:rsidRPr="00DF2722" w:rsidRDefault="00D23764" w:rsidP="00D23764">
      <w:pPr>
        <w:rPr>
          <w:rFonts w:ascii="Calibri" w:hAnsi="Calibri" w:cs="Times New Roman"/>
          <w:sz w:val="22"/>
          <w:szCs w:val="22"/>
        </w:rPr>
      </w:pPr>
    </w:p>
    <w:p w:rsidR="00D23764" w:rsidRPr="00DF2722" w:rsidRDefault="00D23764" w:rsidP="00D23764">
      <w:pPr>
        <w:pStyle w:val="a3"/>
        <w:numPr>
          <w:ilvl w:val="0"/>
          <w:numId w:val="2"/>
        </w:numPr>
        <w:rPr>
          <w:rFonts w:ascii="Calibri" w:hAnsi="Calibri" w:cs="Times New Roman"/>
          <w:sz w:val="22"/>
          <w:szCs w:val="22"/>
        </w:rPr>
      </w:pPr>
      <w:r w:rsidRPr="00DF2722">
        <w:rPr>
          <w:rFonts w:ascii="Calibri" w:hAnsi="Calibri" w:cs="Times New Roman"/>
          <w:sz w:val="22"/>
          <w:szCs w:val="22"/>
        </w:rPr>
        <w:t>Pre-existing cardiovascular disease:</w:t>
      </w:r>
    </w:p>
    <w:p w:rsidR="00D23764" w:rsidRPr="00DF2722" w:rsidRDefault="00D23764" w:rsidP="00D23764">
      <w:pPr>
        <w:pStyle w:val="a3"/>
        <w:numPr>
          <w:ilvl w:val="0"/>
          <w:numId w:val="2"/>
        </w:numPr>
        <w:rPr>
          <w:rFonts w:ascii="Calibri" w:hAnsi="Calibri" w:cs="Times New Roman"/>
          <w:sz w:val="22"/>
          <w:szCs w:val="22"/>
        </w:rPr>
      </w:pPr>
      <w:r w:rsidRPr="00DF2722">
        <w:rPr>
          <w:rFonts w:ascii="Calibri" w:hAnsi="Calibri" w:cs="Times New Roman"/>
          <w:sz w:val="22"/>
          <w:szCs w:val="22"/>
        </w:rPr>
        <w:t xml:space="preserve">Many pilgrims are caught up by the spiritual experience of hajj and may forget to take their usual medications. As insulin, antihypertensive drugs. </w:t>
      </w:r>
    </w:p>
    <w:p w:rsidR="00D23764" w:rsidRPr="00DF2722" w:rsidRDefault="00D23764" w:rsidP="00D23764">
      <w:pPr>
        <w:rPr>
          <w:rFonts w:ascii="Calibri" w:hAnsi="Calibri" w:cs="Times New Roman"/>
          <w:b/>
          <w:bCs/>
          <w:sz w:val="22"/>
          <w:szCs w:val="22"/>
        </w:rPr>
      </w:pPr>
    </w:p>
    <w:p w:rsidR="00EE45C0" w:rsidRPr="00DF2722" w:rsidRDefault="00EE45C0" w:rsidP="00884636">
      <w:pPr>
        <w:pStyle w:val="normal"/>
        <w:spacing w:line="480" w:lineRule="auto"/>
        <w:ind w:left="-539"/>
        <w:rPr>
          <w:rFonts w:ascii="Calibri" w:hAnsi="Calibri" w:cs="American Typewriter Condensed"/>
          <w:b/>
          <w:color w:val="auto"/>
          <w:szCs w:val="22"/>
          <w:u w:val="single"/>
        </w:rPr>
      </w:pPr>
    </w:p>
    <w:p w:rsidR="00D23764" w:rsidRPr="00DF2722" w:rsidRDefault="00D23764" w:rsidP="00884636">
      <w:pPr>
        <w:pStyle w:val="normal"/>
        <w:spacing w:line="480" w:lineRule="auto"/>
        <w:ind w:left="-539"/>
        <w:rPr>
          <w:rFonts w:ascii="Calibri" w:hAnsi="Calibri" w:cs="American Typewriter Condensed"/>
          <w:b/>
          <w:color w:val="auto"/>
          <w:szCs w:val="22"/>
          <w:u w:val="single"/>
        </w:rPr>
      </w:pPr>
      <w:r w:rsidRPr="00DF2722">
        <w:rPr>
          <w:rFonts w:ascii="Calibri" w:hAnsi="Calibri" w:cs="American Typewriter Condensed"/>
          <w:b/>
          <w:color w:val="auto"/>
          <w:szCs w:val="22"/>
          <w:u w:val="single"/>
        </w:rPr>
        <w:t>Environmental health risk factors during Hajj</w:t>
      </w:r>
    </w:p>
    <w:p w:rsidR="00D23764" w:rsidRPr="00DF2722" w:rsidRDefault="00D23764" w:rsidP="00884636">
      <w:pPr>
        <w:pStyle w:val="a3"/>
        <w:numPr>
          <w:ilvl w:val="0"/>
          <w:numId w:val="2"/>
        </w:numPr>
        <w:rPr>
          <w:rFonts w:ascii="Calibri" w:hAnsi="Calibri" w:cs="Times New Roman"/>
          <w:sz w:val="22"/>
          <w:szCs w:val="22"/>
        </w:rPr>
      </w:pPr>
      <w:r w:rsidRPr="00DF2722">
        <w:rPr>
          <w:rFonts w:ascii="Calibri" w:hAnsi="Calibri" w:cs="Times New Roman"/>
          <w:sz w:val="22"/>
          <w:szCs w:val="22"/>
        </w:rPr>
        <w:t xml:space="preserve">Climate(temperature , rainfall , ..) sunstroke </w:t>
      </w:r>
    </w:p>
    <w:p w:rsidR="00D23764" w:rsidRPr="00DF2722" w:rsidRDefault="00D23764" w:rsidP="00884636">
      <w:pPr>
        <w:pStyle w:val="a3"/>
        <w:numPr>
          <w:ilvl w:val="0"/>
          <w:numId w:val="2"/>
        </w:numPr>
        <w:rPr>
          <w:rFonts w:ascii="Calibri" w:hAnsi="Calibri" w:cs="Times New Roman"/>
          <w:sz w:val="22"/>
          <w:szCs w:val="22"/>
        </w:rPr>
      </w:pPr>
      <w:r w:rsidRPr="00DF2722">
        <w:rPr>
          <w:rFonts w:ascii="Calibri" w:hAnsi="Calibri" w:cs="Times New Roman"/>
          <w:sz w:val="22"/>
          <w:szCs w:val="22"/>
        </w:rPr>
        <w:t xml:space="preserve"> walking for a long distance (Mina and Arafat is 14.4 Km) </w:t>
      </w:r>
    </w:p>
    <w:p w:rsidR="00D23764" w:rsidRPr="00DF2722" w:rsidRDefault="00D23764" w:rsidP="00884636">
      <w:pPr>
        <w:pStyle w:val="a3"/>
        <w:numPr>
          <w:ilvl w:val="0"/>
          <w:numId w:val="2"/>
        </w:numPr>
        <w:rPr>
          <w:rFonts w:ascii="Calibri" w:hAnsi="Calibri" w:cs="Times New Roman"/>
          <w:sz w:val="22"/>
          <w:szCs w:val="22"/>
        </w:rPr>
      </w:pPr>
      <w:r w:rsidRPr="00DF2722">
        <w:rPr>
          <w:rFonts w:ascii="Calibri" w:hAnsi="Calibri" w:cs="Times New Roman"/>
          <w:sz w:val="22"/>
          <w:szCs w:val="22"/>
        </w:rPr>
        <w:t>various microbiological agents</w:t>
      </w:r>
    </w:p>
    <w:p w:rsidR="00D23764" w:rsidRPr="00DF2722" w:rsidRDefault="00D23764" w:rsidP="00884636">
      <w:pPr>
        <w:pStyle w:val="a3"/>
        <w:numPr>
          <w:ilvl w:val="0"/>
          <w:numId w:val="2"/>
        </w:numPr>
        <w:rPr>
          <w:rFonts w:ascii="Calibri" w:hAnsi="Calibri" w:cs="Times New Roman"/>
          <w:sz w:val="22"/>
          <w:szCs w:val="22"/>
        </w:rPr>
      </w:pPr>
      <w:r w:rsidRPr="00DF2722">
        <w:rPr>
          <w:rFonts w:ascii="Calibri" w:hAnsi="Calibri" w:cs="Times New Roman"/>
          <w:sz w:val="22"/>
          <w:szCs w:val="22"/>
        </w:rPr>
        <w:t>Crowdedness increases the risk of spread of many epidemics &amp; other health problems</w:t>
      </w:r>
    </w:p>
    <w:p w:rsidR="00EE45C0" w:rsidRPr="00DF2722" w:rsidRDefault="00EE45C0" w:rsidP="00EE45C0">
      <w:pPr>
        <w:pStyle w:val="normal"/>
        <w:spacing w:line="480" w:lineRule="auto"/>
        <w:ind w:left="-539"/>
        <w:rPr>
          <w:rFonts w:ascii="Calibri" w:hAnsi="Calibri"/>
          <w:color w:val="auto"/>
          <w:szCs w:val="22"/>
        </w:rPr>
      </w:pPr>
    </w:p>
    <w:p w:rsidR="00D23764" w:rsidRPr="00DF2722" w:rsidRDefault="00D23764" w:rsidP="00EE45C0">
      <w:pPr>
        <w:pStyle w:val="normal"/>
        <w:spacing w:line="480" w:lineRule="auto"/>
        <w:ind w:left="-539"/>
        <w:rPr>
          <w:rFonts w:ascii="Calibri" w:hAnsi="Calibri" w:cs="American Typewriter Condensed"/>
          <w:b/>
          <w:color w:val="auto"/>
          <w:szCs w:val="22"/>
          <w:u w:val="single"/>
        </w:rPr>
      </w:pPr>
      <w:r w:rsidRPr="00DF2722">
        <w:rPr>
          <w:rFonts w:ascii="Calibri" w:hAnsi="Calibri" w:cs="American Typewriter Condensed"/>
          <w:b/>
          <w:color w:val="auto"/>
          <w:szCs w:val="22"/>
          <w:u w:val="single"/>
        </w:rPr>
        <w:lastRenderedPageBreak/>
        <w:t>Communicable diseases risk during Hajj</w:t>
      </w:r>
    </w:p>
    <w:p w:rsidR="00D23764" w:rsidRPr="00DF2722" w:rsidRDefault="00D23764" w:rsidP="00D23764">
      <w:pPr>
        <w:pStyle w:val="normal"/>
        <w:spacing w:line="360" w:lineRule="auto"/>
        <w:ind w:left="-619"/>
        <w:rPr>
          <w:rFonts w:ascii="Calibri" w:eastAsia="Times New Roman" w:hAnsi="Calibri" w:cs="Times New Roman"/>
          <w:b/>
          <w:color w:val="auto"/>
          <w:szCs w:val="22"/>
        </w:rPr>
      </w:pPr>
      <w:r w:rsidRPr="00DF2722">
        <w:rPr>
          <w:rFonts w:ascii="Calibri" w:eastAsia="Times New Roman" w:hAnsi="Calibri" w:cs="Times New Roman"/>
          <w:b/>
          <w:color w:val="auto"/>
          <w:szCs w:val="22"/>
        </w:rPr>
        <w:t>The risk of communicable diseases increases in mass gatherings like Hajj. Following infections are well known to occur in the season:-</w:t>
      </w:r>
    </w:p>
    <w:p w:rsidR="00D23764" w:rsidRPr="00DF2722" w:rsidRDefault="00D23764" w:rsidP="00D23764">
      <w:pPr>
        <w:pStyle w:val="normal"/>
        <w:spacing w:line="360" w:lineRule="auto"/>
        <w:ind w:left="-619"/>
        <w:rPr>
          <w:rFonts w:ascii="Calibri" w:eastAsia="Times New Roman" w:hAnsi="Calibri" w:cs="Times New Roman"/>
          <w:b/>
          <w:color w:val="auto"/>
          <w:szCs w:val="22"/>
        </w:rPr>
      </w:pPr>
      <w:r w:rsidRPr="00DF2722">
        <w:rPr>
          <w:rFonts w:ascii="Calibri" w:hAnsi="Calibri" w:cs="American Typewriter Condensed"/>
          <w:b/>
          <w:color w:val="auto"/>
          <w:szCs w:val="22"/>
          <w:u w:val="single"/>
        </w:rPr>
        <w:t xml:space="preserve">Respiratory Tract Infections </w:t>
      </w:r>
    </w:p>
    <w:p w:rsidR="00D23764" w:rsidRPr="00DF2722" w:rsidRDefault="00D23764" w:rsidP="00EE45C0">
      <w:pPr>
        <w:pStyle w:val="normal"/>
        <w:spacing w:line="360" w:lineRule="auto"/>
        <w:ind w:left="-619"/>
        <w:rPr>
          <w:rFonts w:ascii="Calibri" w:eastAsia="Times New Roman" w:hAnsi="Calibri" w:cs="Times New Roman"/>
          <w:b/>
          <w:color w:val="auto"/>
          <w:szCs w:val="22"/>
        </w:rPr>
      </w:pPr>
      <w:r w:rsidRPr="00DF2722">
        <w:rPr>
          <w:rFonts w:ascii="Calibri" w:eastAsia="Times New Roman" w:hAnsi="Calibri" w:cs="Times New Roman"/>
          <w:b/>
          <w:color w:val="auto"/>
          <w:szCs w:val="22"/>
        </w:rPr>
        <w:t>Respiratory tract Infections especially the acute infections have high secondary attack rates and statistically it has been estimated that 1 in 3 pilgrims will experience respiratory symptoms</w:t>
      </w:r>
      <w:r w:rsidR="00EE45C0" w:rsidRPr="00DF2722">
        <w:rPr>
          <w:rFonts w:ascii="Calibri" w:eastAsia="Times New Roman" w:hAnsi="Calibri" w:cs="Times New Roman"/>
          <w:b/>
          <w:color w:val="auto"/>
          <w:szCs w:val="22"/>
        </w:rPr>
        <w:t>.</w:t>
      </w:r>
    </w:p>
    <w:p w:rsidR="00D23764" w:rsidRPr="00DF2722" w:rsidRDefault="00D23764" w:rsidP="00EE45C0">
      <w:pPr>
        <w:pStyle w:val="normal"/>
        <w:numPr>
          <w:ilvl w:val="0"/>
          <w:numId w:val="7"/>
        </w:numPr>
        <w:spacing w:line="360" w:lineRule="auto"/>
        <w:rPr>
          <w:rFonts w:ascii="Calibri" w:eastAsia="Times New Roman" w:hAnsi="Calibri" w:cs="Times New Roman"/>
          <w:b/>
          <w:color w:val="auto"/>
          <w:szCs w:val="22"/>
        </w:rPr>
      </w:pPr>
      <w:r w:rsidRPr="00DF2722">
        <w:rPr>
          <w:rFonts w:ascii="Calibri" w:eastAsia="Times New Roman" w:hAnsi="Calibri" w:cs="Times New Roman"/>
          <w:b/>
          <w:color w:val="auto"/>
          <w:szCs w:val="22"/>
        </w:rPr>
        <w:t>Upper Respir</w:t>
      </w:r>
      <w:r w:rsidR="00884636" w:rsidRPr="00DF2722">
        <w:rPr>
          <w:rFonts w:ascii="Calibri" w:eastAsia="Times New Roman" w:hAnsi="Calibri" w:cs="Times New Roman"/>
          <w:b/>
          <w:color w:val="auto"/>
          <w:szCs w:val="22"/>
        </w:rPr>
        <w:t xml:space="preserve">atory Tract Infections(URTIs) include; </w:t>
      </w:r>
      <w:r w:rsidRPr="00DF2722">
        <w:rPr>
          <w:rFonts w:ascii="Calibri" w:eastAsia="Times New Roman" w:hAnsi="Calibri" w:cs="Times New Roman"/>
          <w:b/>
          <w:color w:val="auto"/>
          <w:szCs w:val="22"/>
        </w:rPr>
        <w:t xml:space="preserve">influenza A (the commonest organisms causing URTIs) Others (respiratory syncytial virus , herpes simplex virus, </w:t>
      </w:r>
      <w:proofErr w:type="spellStart"/>
      <w:r w:rsidRPr="00DF2722">
        <w:rPr>
          <w:rFonts w:ascii="Calibri" w:eastAsia="Times New Roman" w:hAnsi="Calibri" w:cs="Times New Roman"/>
          <w:b/>
          <w:color w:val="auto"/>
          <w:szCs w:val="22"/>
        </w:rPr>
        <w:t>parainfluenza</w:t>
      </w:r>
      <w:proofErr w:type="spellEnd"/>
      <w:r w:rsidRPr="00DF2722">
        <w:rPr>
          <w:rFonts w:ascii="Calibri" w:eastAsia="Times New Roman" w:hAnsi="Calibri" w:cs="Times New Roman"/>
          <w:b/>
          <w:color w:val="auto"/>
          <w:szCs w:val="22"/>
        </w:rPr>
        <w:t xml:space="preserve"> virus and adenovirus )</w:t>
      </w:r>
    </w:p>
    <w:p w:rsidR="00D23764" w:rsidRPr="00DF2722" w:rsidRDefault="00D23764" w:rsidP="00EE45C0">
      <w:pPr>
        <w:pStyle w:val="normal"/>
        <w:numPr>
          <w:ilvl w:val="0"/>
          <w:numId w:val="7"/>
        </w:numPr>
        <w:spacing w:line="360" w:lineRule="auto"/>
        <w:rPr>
          <w:rFonts w:ascii="Calibri" w:eastAsia="Times New Roman" w:hAnsi="Calibri" w:cs="Times New Roman"/>
          <w:b/>
          <w:color w:val="auto"/>
          <w:szCs w:val="22"/>
        </w:rPr>
      </w:pPr>
      <w:r w:rsidRPr="00DF2722">
        <w:rPr>
          <w:rFonts w:ascii="Calibri" w:eastAsia="Times New Roman" w:hAnsi="Calibri" w:cs="Times New Roman"/>
          <w:b/>
          <w:color w:val="auto"/>
          <w:szCs w:val="22"/>
        </w:rPr>
        <w:t xml:space="preserve">Lower Respiratory Tract Infections (pneumonias) caused by </w:t>
      </w:r>
      <w:proofErr w:type="spellStart"/>
      <w:r w:rsidRPr="00DF2722">
        <w:rPr>
          <w:rFonts w:ascii="Calibri" w:eastAsia="Times New Roman" w:hAnsi="Calibri" w:cs="Times New Roman"/>
          <w:b/>
          <w:color w:val="auto"/>
          <w:szCs w:val="22"/>
        </w:rPr>
        <w:t>Haemophilus</w:t>
      </w:r>
      <w:proofErr w:type="spellEnd"/>
      <w:r w:rsidRPr="00DF2722">
        <w:rPr>
          <w:rFonts w:ascii="Calibri" w:eastAsia="Times New Roman" w:hAnsi="Calibri" w:cs="Times New Roman"/>
          <w:b/>
          <w:color w:val="auto"/>
          <w:szCs w:val="22"/>
        </w:rPr>
        <w:t xml:space="preserve"> influenza, </w:t>
      </w:r>
      <w:proofErr w:type="spellStart"/>
      <w:r w:rsidRPr="00DF2722">
        <w:rPr>
          <w:rFonts w:ascii="Calibri" w:eastAsia="Times New Roman" w:hAnsi="Calibri" w:cs="Times New Roman"/>
          <w:b/>
          <w:color w:val="auto"/>
          <w:szCs w:val="22"/>
        </w:rPr>
        <w:t>Klebsiella</w:t>
      </w:r>
      <w:proofErr w:type="spellEnd"/>
      <w:r w:rsidRPr="00DF2722">
        <w:rPr>
          <w:rFonts w:ascii="Calibri" w:eastAsia="Times New Roman" w:hAnsi="Calibri" w:cs="Times New Roman"/>
          <w:b/>
          <w:color w:val="auto"/>
          <w:szCs w:val="22"/>
        </w:rPr>
        <w:t xml:space="preserve"> </w:t>
      </w:r>
      <w:proofErr w:type="spellStart"/>
      <w:r w:rsidRPr="00DF2722">
        <w:rPr>
          <w:rFonts w:ascii="Calibri" w:eastAsia="Times New Roman" w:hAnsi="Calibri" w:cs="Times New Roman"/>
          <w:b/>
          <w:color w:val="auto"/>
          <w:szCs w:val="22"/>
        </w:rPr>
        <w:t>pneumoniae</w:t>
      </w:r>
      <w:proofErr w:type="spellEnd"/>
      <w:r w:rsidRPr="00DF2722">
        <w:rPr>
          <w:rFonts w:ascii="Calibri" w:eastAsia="Times New Roman" w:hAnsi="Calibri" w:cs="Times New Roman"/>
          <w:b/>
          <w:color w:val="auto"/>
          <w:szCs w:val="22"/>
        </w:rPr>
        <w:t xml:space="preserve">, and Streptococcus </w:t>
      </w:r>
      <w:proofErr w:type="spellStart"/>
      <w:r w:rsidRPr="00DF2722">
        <w:rPr>
          <w:rFonts w:ascii="Calibri" w:eastAsia="Times New Roman" w:hAnsi="Calibri" w:cs="Times New Roman"/>
          <w:b/>
          <w:color w:val="auto"/>
          <w:szCs w:val="22"/>
        </w:rPr>
        <w:t>pneumoniae</w:t>
      </w:r>
      <w:proofErr w:type="spellEnd"/>
      <w:r w:rsidRPr="00DF2722">
        <w:rPr>
          <w:rFonts w:ascii="Calibri" w:eastAsia="Times New Roman" w:hAnsi="Calibri" w:cs="Times New Roman"/>
          <w:b/>
          <w:color w:val="auto"/>
          <w:szCs w:val="22"/>
        </w:rPr>
        <w:t xml:space="preserve"> </w:t>
      </w:r>
    </w:p>
    <w:p w:rsidR="00D23764" w:rsidRPr="00DF2722" w:rsidRDefault="00D23764" w:rsidP="00D23764">
      <w:pPr>
        <w:pStyle w:val="normal"/>
        <w:spacing w:line="360" w:lineRule="auto"/>
        <w:ind w:left="-619"/>
        <w:rPr>
          <w:rFonts w:ascii="Calibri" w:hAnsi="Calibri" w:cs="American Typewriter Condensed"/>
          <w:b/>
          <w:color w:val="auto"/>
          <w:szCs w:val="22"/>
          <w:u w:val="single"/>
        </w:rPr>
      </w:pPr>
      <w:r w:rsidRPr="00DF2722">
        <w:rPr>
          <w:rFonts w:ascii="Calibri" w:hAnsi="Calibri" w:cs="American Typewriter Condensed"/>
          <w:b/>
          <w:color w:val="auto"/>
          <w:szCs w:val="22"/>
          <w:u w:val="single"/>
        </w:rPr>
        <w:t>Meningococcal disease</w:t>
      </w:r>
    </w:p>
    <w:p w:rsidR="00884636" w:rsidRPr="00DF2722" w:rsidRDefault="00D23764" w:rsidP="00884636">
      <w:pPr>
        <w:pStyle w:val="normal"/>
        <w:spacing w:line="360" w:lineRule="auto"/>
        <w:ind w:left="-619"/>
        <w:rPr>
          <w:rFonts w:ascii="Calibri" w:eastAsia="Times New Roman" w:hAnsi="Calibri" w:cs="Times New Roman"/>
          <w:b/>
          <w:color w:val="auto"/>
          <w:szCs w:val="22"/>
        </w:rPr>
      </w:pPr>
      <w:r w:rsidRPr="00DF2722">
        <w:rPr>
          <w:rFonts w:ascii="Calibri" w:eastAsia="Times New Roman" w:hAnsi="Calibri" w:cs="Times New Roman"/>
          <w:b/>
          <w:color w:val="auto"/>
          <w:szCs w:val="22"/>
        </w:rPr>
        <w:t xml:space="preserve">Meningococcal infections which is caused by a gram-negative diplococcic  </w:t>
      </w:r>
      <w:proofErr w:type="spellStart"/>
      <w:r w:rsidRPr="00DF2722">
        <w:rPr>
          <w:rFonts w:ascii="Calibri" w:eastAsia="Times New Roman" w:hAnsi="Calibri" w:cs="Times New Roman"/>
          <w:b/>
          <w:color w:val="auto"/>
          <w:szCs w:val="22"/>
        </w:rPr>
        <w:t>Neisseria</w:t>
      </w:r>
      <w:proofErr w:type="spellEnd"/>
      <w:r w:rsidRPr="00DF2722">
        <w:rPr>
          <w:rFonts w:ascii="Calibri" w:eastAsia="Times New Roman" w:hAnsi="Calibri" w:cs="Times New Roman"/>
          <w:b/>
          <w:color w:val="auto"/>
          <w:szCs w:val="22"/>
        </w:rPr>
        <w:t xml:space="preserve"> </w:t>
      </w:r>
      <w:proofErr w:type="spellStart"/>
      <w:r w:rsidRPr="00DF2722">
        <w:rPr>
          <w:rFonts w:ascii="Calibri" w:eastAsia="Times New Roman" w:hAnsi="Calibri" w:cs="Times New Roman"/>
          <w:b/>
          <w:color w:val="auto"/>
          <w:szCs w:val="22"/>
        </w:rPr>
        <w:t>meningitidis</w:t>
      </w:r>
      <w:proofErr w:type="spellEnd"/>
      <w:r w:rsidRPr="00DF2722">
        <w:rPr>
          <w:rFonts w:ascii="Calibri" w:eastAsia="Times New Roman" w:hAnsi="Calibri" w:cs="Times New Roman"/>
          <w:b/>
          <w:color w:val="auto"/>
          <w:szCs w:val="22"/>
        </w:rPr>
        <w:t xml:space="preserve">  is one of the commonest infections that occurs during the season  with a history of several outbreaks . This infection is associated with a high carriage rates with as a  study reporting carriage rate as high as 80% </w:t>
      </w:r>
    </w:p>
    <w:p w:rsidR="00D23764" w:rsidRPr="00DF2722" w:rsidRDefault="00D23764" w:rsidP="00884636">
      <w:pPr>
        <w:pStyle w:val="normal"/>
        <w:spacing w:line="360" w:lineRule="auto"/>
        <w:ind w:left="-619"/>
        <w:rPr>
          <w:rFonts w:ascii="Calibri" w:hAnsi="Calibri" w:cs="American Typewriter Condensed"/>
          <w:b/>
          <w:color w:val="auto"/>
          <w:szCs w:val="22"/>
          <w:u w:val="single"/>
        </w:rPr>
      </w:pPr>
      <w:r w:rsidRPr="00DF2722">
        <w:rPr>
          <w:rFonts w:ascii="Calibri" w:hAnsi="Calibri" w:cs="American Typewriter Condensed"/>
          <w:b/>
          <w:color w:val="auto"/>
          <w:szCs w:val="22"/>
          <w:u w:val="single"/>
        </w:rPr>
        <w:t xml:space="preserve">Novel </w:t>
      </w:r>
      <w:proofErr w:type="spellStart"/>
      <w:r w:rsidRPr="00DF2722">
        <w:rPr>
          <w:rFonts w:ascii="Calibri" w:hAnsi="Calibri" w:cs="American Typewriter Condensed"/>
          <w:b/>
          <w:color w:val="auto"/>
          <w:szCs w:val="22"/>
          <w:u w:val="single"/>
        </w:rPr>
        <w:t>coronavirus</w:t>
      </w:r>
      <w:proofErr w:type="spellEnd"/>
      <w:r w:rsidRPr="00DF2722">
        <w:rPr>
          <w:rFonts w:ascii="Calibri" w:hAnsi="Calibri" w:cs="American Typewriter Condensed"/>
          <w:b/>
          <w:color w:val="auto"/>
          <w:szCs w:val="22"/>
          <w:u w:val="single"/>
        </w:rPr>
        <w:t xml:space="preserve"> infection</w:t>
      </w:r>
    </w:p>
    <w:p w:rsidR="00884636" w:rsidRPr="00DF2722" w:rsidRDefault="00D23764" w:rsidP="00EE45C0">
      <w:pPr>
        <w:pStyle w:val="normal"/>
        <w:spacing w:line="360" w:lineRule="auto"/>
        <w:ind w:left="-619"/>
        <w:rPr>
          <w:rFonts w:ascii="Calibri" w:eastAsia="Times New Roman" w:hAnsi="Calibri" w:cs="Times New Roman"/>
          <w:b/>
          <w:color w:val="auto"/>
          <w:szCs w:val="22"/>
        </w:rPr>
      </w:pPr>
      <w:r w:rsidRPr="00DF2722">
        <w:rPr>
          <w:rFonts w:ascii="Calibri" w:eastAsia="Times New Roman" w:hAnsi="Calibri" w:cs="Times New Roman"/>
          <w:b/>
          <w:color w:val="auto"/>
          <w:szCs w:val="22"/>
        </w:rPr>
        <w:t>The Novel  Coronaviruses is one a big family of  viruses that cause colds, and may cause severe acute respiratory syndrome (SARS). The  first detected in April 2012, is a new virus that has never  been seen in humans before</w:t>
      </w:r>
      <w:r w:rsidR="00EE45C0" w:rsidRPr="00DF2722">
        <w:rPr>
          <w:rFonts w:ascii="Calibri" w:eastAsia="Times New Roman" w:hAnsi="Calibri" w:cs="Times New Roman"/>
          <w:b/>
          <w:color w:val="auto"/>
          <w:szCs w:val="22"/>
        </w:rPr>
        <w:t xml:space="preserve">. </w:t>
      </w:r>
      <w:r w:rsidR="00884636" w:rsidRPr="00DF2722">
        <w:rPr>
          <w:rFonts w:ascii="Calibri" w:eastAsia="Times New Roman" w:hAnsi="Calibri" w:cs="Times New Roman"/>
          <w:b/>
          <w:color w:val="auto"/>
          <w:szCs w:val="22"/>
        </w:rPr>
        <w:t>S</w:t>
      </w:r>
      <w:r w:rsidRPr="00DF2722">
        <w:rPr>
          <w:rFonts w:ascii="Calibri" w:eastAsia="Times New Roman" w:hAnsi="Calibri" w:cs="Times New Roman"/>
          <w:b/>
          <w:color w:val="auto"/>
          <w:szCs w:val="22"/>
        </w:rPr>
        <w:t xml:space="preserve">everity </w:t>
      </w:r>
      <w:r w:rsidR="00884636" w:rsidRPr="00DF2722">
        <w:rPr>
          <w:rFonts w:ascii="Calibri" w:eastAsia="Times New Roman" w:hAnsi="Calibri" w:cs="Times New Roman"/>
          <w:b/>
          <w:color w:val="auto"/>
          <w:szCs w:val="22"/>
        </w:rPr>
        <w:t>ranges from</w:t>
      </w:r>
      <w:r w:rsidRPr="00DF2722">
        <w:rPr>
          <w:rFonts w:ascii="Calibri" w:eastAsia="Times New Roman" w:hAnsi="Calibri" w:cs="Times New Roman"/>
          <w:b/>
          <w:color w:val="auto"/>
          <w:szCs w:val="22"/>
        </w:rPr>
        <w:t xml:space="preserve"> usual lower respiratory infections like fever, cough and difficulty in respiration to  fatal  Severe Acute Respiratory Syndrome (SARS). </w:t>
      </w:r>
    </w:p>
    <w:p w:rsidR="00D23764" w:rsidRPr="00DF2722" w:rsidRDefault="00D23764" w:rsidP="00D23764">
      <w:pPr>
        <w:pStyle w:val="normal"/>
        <w:spacing w:line="360" w:lineRule="auto"/>
        <w:ind w:left="-619"/>
        <w:rPr>
          <w:rFonts w:ascii="Calibri" w:hAnsi="Calibri" w:cs="American Typewriter Condensed"/>
          <w:b/>
          <w:color w:val="auto"/>
          <w:szCs w:val="22"/>
          <w:u w:val="single"/>
        </w:rPr>
      </w:pPr>
      <w:r w:rsidRPr="00DF2722">
        <w:rPr>
          <w:rFonts w:ascii="Calibri" w:hAnsi="Calibri" w:cs="American Typewriter Condensed"/>
          <w:b/>
          <w:color w:val="auto"/>
          <w:szCs w:val="22"/>
          <w:u w:val="single"/>
        </w:rPr>
        <w:t>Diarrheal diseases and gastroenteritis</w:t>
      </w:r>
    </w:p>
    <w:p w:rsidR="00D23764" w:rsidRPr="00DF2722" w:rsidRDefault="00D23764" w:rsidP="00EE45C0">
      <w:pPr>
        <w:pStyle w:val="normal"/>
        <w:spacing w:line="360" w:lineRule="auto"/>
        <w:ind w:left="-619"/>
        <w:rPr>
          <w:rFonts w:ascii="Calibri" w:eastAsia="Times New Roman" w:hAnsi="Calibri" w:cs="Times New Roman"/>
          <w:b/>
          <w:color w:val="auto"/>
          <w:szCs w:val="22"/>
        </w:rPr>
      </w:pPr>
      <w:r w:rsidRPr="00DF2722">
        <w:rPr>
          <w:rFonts w:ascii="Calibri" w:eastAsia="Times New Roman" w:hAnsi="Calibri" w:cs="Times New Roman"/>
          <w:b/>
          <w:color w:val="auto"/>
          <w:szCs w:val="22"/>
        </w:rPr>
        <w:t>Diarrheal diseases and gastroenteritis is  a common infection during Hajj , poor hygiene and unwell stored or cooked meals can cause the occurrence of these hazards  . In the 1986, the most common cause of hospital admissions for pilgrims was gastroenteritis. Generally, Food poisoning is common during the season</w:t>
      </w:r>
      <w:r w:rsidRPr="00DF2722">
        <w:rPr>
          <w:rFonts w:ascii="Calibri" w:eastAsia="Times New Roman" w:hAnsi="Calibri" w:cs="Times New Roman"/>
          <w:b/>
          <w:color w:val="auto"/>
          <w:szCs w:val="22"/>
          <w:vertAlign w:val="superscript"/>
        </w:rPr>
        <w:t xml:space="preserve"> </w:t>
      </w:r>
      <w:r w:rsidRPr="00DF2722">
        <w:rPr>
          <w:rFonts w:ascii="Calibri" w:eastAsia="Times New Roman" w:hAnsi="Calibri" w:cs="Times New Roman"/>
          <w:b/>
          <w:color w:val="auto"/>
          <w:szCs w:val="22"/>
        </w:rPr>
        <w:t>.</w:t>
      </w:r>
    </w:p>
    <w:p w:rsidR="00D23764" w:rsidRPr="00DF2722" w:rsidRDefault="00D23764" w:rsidP="00D23764">
      <w:pPr>
        <w:pStyle w:val="normal"/>
        <w:spacing w:line="360" w:lineRule="auto"/>
        <w:ind w:left="-619"/>
        <w:rPr>
          <w:rFonts w:ascii="Calibri" w:eastAsia="Times New Roman" w:hAnsi="Calibri" w:cs="Times New Roman"/>
          <w:b/>
          <w:color w:val="auto"/>
          <w:szCs w:val="22"/>
        </w:rPr>
      </w:pPr>
    </w:p>
    <w:p w:rsidR="00D23764" w:rsidRPr="00DF2722" w:rsidRDefault="00D23764" w:rsidP="00D23764">
      <w:pPr>
        <w:pStyle w:val="normal"/>
        <w:spacing w:line="360" w:lineRule="auto"/>
        <w:ind w:left="-619"/>
        <w:rPr>
          <w:rFonts w:ascii="Calibri" w:hAnsi="Calibri" w:cs="American Typewriter Condensed"/>
          <w:b/>
          <w:color w:val="auto"/>
          <w:szCs w:val="22"/>
          <w:u w:val="single"/>
        </w:rPr>
      </w:pPr>
      <w:r w:rsidRPr="00DF2722">
        <w:rPr>
          <w:rFonts w:ascii="Calibri" w:hAnsi="Calibri" w:cs="American Typewriter Condensed"/>
          <w:b/>
          <w:color w:val="auto"/>
          <w:szCs w:val="22"/>
          <w:u w:val="single"/>
        </w:rPr>
        <w:t>Typhoid fever</w:t>
      </w:r>
    </w:p>
    <w:p w:rsidR="00D23764" w:rsidRPr="00DF2722" w:rsidRDefault="00D23764" w:rsidP="00D23764">
      <w:pPr>
        <w:pStyle w:val="normal"/>
        <w:spacing w:line="360" w:lineRule="auto"/>
        <w:ind w:left="-619"/>
        <w:rPr>
          <w:rFonts w:ascii="Calibri" w:eastAsia="Times New Roman" w:hAnsi="Calibri" w:cs="Times New Roman"/>
          <w:b/>
          <w:color w:val="auto"/>
          <w:szCs w:val="22"/>
        </w:rPr>
      </w:pPr>
      <w:r w:rsidRPr="00DF2722">
        <w:rPr>
          <w:rFonts w:ascii="Calibri" w:eastAsia="Times New Roman" w:hAnsi="Calibri" w:cs="Times New Roman"/>
          <w:b/>
          <w:color w:val="auto"/>
          <w:szCs w:val="22"/>
        </w:rPr>
        <w:t xml:space="preserve">These infections can be acquired by eating contaminated food, so pilgrims should follow the instructions regarding Protection against food poisoning and contamination  </w:t>
      </w:r>
      <w:r w:rsidRPr="00DF2722">
        <w:rPr>
          <w:rFonts w:ascii="Calibri" w:eastAsia="Times New Roman" w:hAnsi="Calibri" w:cs="Times New Roman"/>
          <w:b/>
          <w:color w:val="auto"/>
          <w:szCs w:val="22"/>
          <w:vertAlign w:val="superscript"/>
        </w:rPr>
        <w:t>[26]</w:t>
      </w:r>
      <w:r w:rsidRPr="00DF2722">
        <w:rPr>
          <w:rFonts w:ascii="Calibri" w:eastAsia="Times New Roman" w:hAnsi="Calibri" w:cs="Times New Roman"/>
          <w:b/>
          <w:color w:val="auto"/>
          <w:szCs w:val="22"/>
        </w:rPr>
        <w:t>.</w:t>
      </w:r>
    </w:p>
    <w:p w:rsidR="00D23764" w:rsidRPr="00DF2722" w:rsidRDefault="00D23764" w:rsidP="00D23764">
      <w:pPr>
        <w:pStyle w:val="normal"/>
        <w:spacing w:line="360" w:lineRule="auto"/>
        <w:ind w:left="-619"/>
        <w:rPr>
          <w:rFonts w:ascii="Calibri" w:hAnsi="Calibri"/>
          <w:color w:val="auto"/>
          <w:szCs w:val="22"/>
        </w:rPr>
      </w:pPr>
      <w:r w:rsidRPr="00DF2722">
        <w:rPr>
          <w:rFonts w:ascii="Calibri" w:eastAsia="Times New Roman" w:hAnsi="Calibri" w:cs="Times New Roman"/>
          <w:color w:val="auto"/>
          <w:szCs w:val="22"/>
        </w:rPr>
        <w:t xml:space="preserve"> </w:t>
      </w:r>
    </w:p>
    <w:p w:rsidR="00D23764" w:rsidRPr="00DF2722" w:rsidRDefault="00D23764" w:rsidP="00D23764">
      <w:pPr>
        <w:pStyle w:val="normal"/>
        <w:spacing w:line="360" w:lineRule="auto"/>
        <w:ind w:left="-619"/>
        <w:rPr>
          <w:rFonts w:ascii="Calibri" w:hAnsi="Calibri" w:cs="American Typewriter Condensed"/>
          <w:b/>
          <w:color w:val="auto"/>
          <w:szCs w:val="22"/>
          <w:u w:val="single"/>
        </w:rPr>
      </w:pPr>
      <w:r w:rsidRPr="00DF2722">
        <w:rPr>
          <w:rFonts w:ascii="Calibri" w:hAnsi="Calibri" w:cs="American Typewriter Condensed"/>
          <w:b/>
          <w:color w:val="auto"/>
          <w:szCs w:val="22"/>
          <w:u w:val="single"/>
        </w:rPr>
        <w:t>Blood-borne diseases</w:t>
      </w:r>
    </w:p>
    <w:p w:rsidR="00D23764" w:rsidRPr="00DF2722" w:rsidRDefault="00D23764" w:rsidP="00D23764">
      <w:pPr>
        <w:pStyle w:val="normal"/>
        <w:spacing w:line="360" w:lineRule="auto"/>
        <w:ind w:left="-619"/>
        <w:rPr>
          <w:rFonts w:ascii="Calibri" w:eastAsia="Times New Roman" w:hAnsi="Calibri" w:cs="Times New Roman"/>
          <w:color w:val="auto"/>
          <w:szCs w:val="22"/>
        </w:rPr>
      </w:pPr>
      <w:r w:rsidRPr="00DF2722">
        <w:rPr>
          <w:rFonts w:ascii="Calibri" w:eastAsia="Times New Roman" w:hAnsi="Calibri" w:cs="Times New Roman"/>
          <w:b/>
          <w:color w:val="auto"/>
          <w:szCs w:val="22"/>
        </w:rPr>
        <w:t xml:space="preserve">In Hajj pilgrims are subject to transmission of infections through the blood. It is well known that pilgrims get their hair cut during Hajj , thus usage of a non-sterile or re-used razor can participate </w:t>
      </w:r>
      <w:r w:rsidRPr="00DF2722">
        <w:rPr>
          <w:rFonts w:ascii="Calibri" w:eastAsia="Times New Roman" w:hAnsi="Calibri" w:cs="Times New Roman"/>
          <w:b/>
          <w:color w:val="auto"/>
          <w:szCs w:val="22"/>
        </w:rPr>
        <w:lastRenderedPageBreak/>
        <w:t>in the transmission of the common Blood-borne diseases like hepatitis B (HBV) and C (HCV), Cytomegalovirus and HIV.</w:t>
      </w:r>
      <w:r w:rsidRPr="00DF2722">
        <w:rPr>
          <w:rFonts w:ascii="Calibri" w:eastAsia="Times New Roman" w:hAnsi="Calibri" w:cs="Times New Roman"/>
          <w:color w:val="auto"/>
          <w:szCs w:val="22"/>
          <w:highlight w:val="white"/>
        </w:rPr>
        <w:t xml:space="preserve">  </w:t>
      </w:r>
    </w:p>
    <w:p w:rsidR="00D23764" w:rsidRPr="00DF2722" w:rsidRDefault="00D23764" w:rsidP="00D23764">
      <w:pPr>
        <w:pStyle w:val="normal"/>
        <w:spacing w:line="360" w:lineRule="auto"/>
        <w:rPr>
          <w:rFonts w:ascii="Calibri" w:eastAsia="Times New Roman" w:hAnsi="Calibri" w:cs="Times New Roman"/>
          <w:b/>
          <w:color w:val="auto"/>
          <w:szCs w:val="22"/>
        </w:rPr>
      </w:pPr>
    </w:p>
    <w:p w:rsidR="00D23764" w:rsidRPr="00DF2722" w:rsidRDefault="00EE45C0" w:rsidP="00D23764">
      <w:pPr>
        <w:pStyle w:val="normal"/>
        <w:spacing w:line="360" w:lineRule="auto"/>
        <w:ind w:left="-619"/>
        <w:rPr>
          <w:rFonts w:ascii="Calibri" w:hAnsi="Calibri" w:cs="American Typewriter Condensed"/>
          <w:b/>
          <w:color w:val="auto"/>
          <w:sz w:val="24"/>
          <w:u w:val="single"/>
        </w:rPr>
      </w:pPr>
      <w:r w:rsidRPr="00DF2722">
        <w:rPr>
          <w:rFonts w:ascii="Calibri" w:hAnsi="Calibri" w:cs="American Typewriter Condensed"/>
          <w:b/>
          <w:color w:val="auto"/>
          <w:sz w:val="24"/>
          <w:u w:val="single"/>
        </w:rPr>
        <w:t>Other health problem during H</w:t>
      </w:r>
      <w:r w:rsidR="00D23764" w:rsidRPr="00DF2722">
        <w:rPr>
          <w:rFonts w:ascii="Calibri" w:hAnsi="Calibri" w:cs="American Typewriter Condensed"/>
          <w:b/>
          <w:color w:val="auto"/>
          <w:sz w:val="24"/>
          <w:u w:val="single"/>
        </w:rPr>
        <w:t>ajj:</w:t>
      </w:r>
    </w:p>
    <w:p w:rsidR="00D23764" w:rsidRPr="00DF2722" w:rsidRDefault="00D23764" w:rsidP="00EE45C0">
      <w:pPr>
        <w:pStyle w:val="normal"/>
        <w:spacing w:line="360" w:lineRule="auto"/>
        <w:rPr>
          <w:rFonts w:ascii="Calibri" w:hAnsi="Calibri" w:cs="American Typewriter Condensed"/>
          <w:b/>
          <w:color w:val="auto"/>
          <w:sz w:val="24"/>
        </w:rPr>
      </w:pPr>
      <w:r w:rsidRPr="00DF2722">
        <w:rPr>
          <w:rFonts w:ascii="Calibri" w:hAnsi="Calibri" w:cs="American Typewriter Condensed"/>
          <w:b/>
          <w:color w:val="auto"/>
          <w:sz w:val="24"/>
        </w:rPr>
        <w:t>Cardiovascular risk:</w:t>
      </w:r>
    </w:p>
    <w:p w:rsidR="00D23764" w:rsidRPr="00DF2722" w:rsidRDefault="00D23764" w:rsidP="00EE45C0">
      <w:pPr>
        <w:pStyle w:val="normal"/>
        <w:spacing w:line="360" w:lineRule="auto"/>
        <w:rPr>
          <w:rFonts w:ascii="Calibri" w:hAnsi="Calibri" w:cs="American Typewriter Condensed"/>
          <w:b/>
          <w:color w:val="auto"/>
          <w:sz w:val="24"/>
        </w:rPr>
      </w:pPr>
      <w:r w:rsidRPr="00DF2722">
        <w:rPr>
          <w:rFonts w:ascii="Calibri" w:hAnsi="Calibri" w:cs="American Typewriter Condensed"/>
          <w:b/>
          <w:color w:val="auto"/>
          <w:sz w:val="24"/>
        </w:rPr>
        <w:t>Heat stroke:</w:t>
      </w:r>
    </w:p>
    <w:p w:rsidR="00D23764" w:rsidRPr="00DF2722" w:rsidRDefault="00D23764" w:rsidP="00EE45C0">
      <w:pPr>
        <w:pStyle w:val="normal"/>
        <w:spacing w:line="360" w:lineRule="auto"/>
        <w:rPr>
          <w:rFonts w:ascii="Calibri" w:hAnsi="Calibri" w:cs="American Typewriter Condensed"/>
          <w:b/>
          <w:color w:val="auto"/>
          <w:sz w:val="24"/>
        </w:rPr>
      </w:pPr>
      <w:r w:rsidRPr="00DF2722">
        <w:rPr>
          <w:rFonts w:ascii="Calibri" w:hAnsi="Calibri" w:cs="American Typewriter Condensed"/>
          <w:b/>
          <w:color w:val="auto"/>
          <w:sz w:val="24"/>
        </w:rPr>
        <w:t>Fire related risks:</w:t>
      </w:r>
    </w:p>
    <w:p w:rsidR="00D23764" w:rsidRPr="00DF2722" w:rsidRDefault="00D23764" w:rsidP="00EE45C0">
      <w:pPr>
        <w:pStyle w:val="normal"/>
        <w:spacing w:line="360" w:lineRule="auto"/>
        <w:rPr>
          <w:rFonts w:ascii="Calibri" w:hAnsi="Calibri" w:cs="American Typewriter Condensed"/>
          <w:b/>
          <w:color w:val="auto"/>
          <w:sz w:val="24"/>
        </w:rPr>
      </w:pPr>
      <w:r w:rsidRPr="00DF2722">
        <w:rPr>
          <w:rFonts w:ascii="Calibri" w:hAnsi="Calibri" w:cs="American Typewriter Condensed"/>
          <w:b/>
          <w:color w:val="auto"/>
          <w:sz w:val="24"/>
        </w:rPr>
        <w:t>Trauma risks</w:t>
      </w:r>
    </w:p>
    <w:p w:rsidR="00EE45C0" w:rsidRPr="00DF2722" w:rsidRDefault="00EE45C0" w:rsidP="00EE45C0">
      <w:pPr>
        <w:pStyle w:val="normal"/>
        <w:rPr>
          <w:rFonts w:ascii="Calibri" w:hAnsi="Calibri"/>
          <w:b/>
          <w:bCs/>
          <w:color w:val="auto"/>
          <w:szCs w:val="22"/>
        </w:rPr>
      </w:pPr>
    </w:p>
    <w:p w:rsidR="00D23764" w:rsidRPr="00DF2722" w:rsidRDefault="00D23764" w:rsidP="00EE45C0">
      <w:pPr>
        <w:pStyle w:val="normal"/>
        <w:rPr>
          <w:rFonts w:ascii="Calibri" w:hAnsi="Calibri"/>
          <w:color w:val="auto"/>
          <w:szCs w:val="22"/>
          <w:u w:val="single"/>
        </w:rPr>
      </w:pPr>
      <w:r w:rsidRPr="00DF2722">
        <w:rPr>
          <w:rFonts w:ascii="Calibri" w:hAnsi="Calibri"/>
          <w:b/>
          <w:bCs/>
          <w:color w:val="auto"/>
          <w:szCs w:val="22"/>
          <w:u w:val="single"/>
        </w:rPr>
        <w:t>Vaccinations in Hajj:</w:t>
      </w:r>
    </w:p>
    <w:p w:rsidR="00D23764" w:rsidRPr="00DF2722" w:rsidRDefault="00D23764" w:rsidP="00D23764">
      <w:pPr>
        <w:jc w:val="both"/>
        <w:rPr>
          <w:rFonts w:ascii="Calibri" w:hAnsi="Calibri"/>
          <w:b/>
          <w:bCs/>
          <w:sz w:val="22"/>
          <w:szCs w:val="22"/>
        </w:rPr>
      </w:pPr>
      <w:r w:rsidRPr="00DF2722">
        <w:rPr>
          <w:rFonts w:ascii="Calibri" w:hAnsi="Calibri"/>
          <w:b/>
          <w:bCs/>
          <w:sz w:val="22"/>
          <w:szCs w:val="22"/>
        </w:rPr>
        <w:t>Hajj and </w:t>
      </w:r>
      <w:proofErr w:type="spellStart"/>
      <w:r w:rsidRPr="00DF2722">
        <w:rPr>
          <w:rFonts w:ascii="Calibri" w:hAnsi="Calibri"/>
          <w:b/>
          <w:bCs/>
          <w:sz w:val="22"/>
          <w:szCs w:val="22"/>
        </w:rPr>
        <w:t>Umrah</w:t>
      </w:r>
      <w:proofErr w:type="spellEnd"/>
      <w:r w:rsidRPr="00DF2722">
        <w:rPr>
          <w:rFonts w:ascii="Calibri" w:hAnsi="Calibri"/>
          <w:b/>
          <w:bCs/>
          <w:sz w:val="22"/>
          <w:szCs w:val="22"/>
        </w:rPr>
        <w:t> visitors must have certificates for the following vaccinations before entering the Kingdom of Saudi Arabia:</w:t>
      </w:r>
    </w:p>
    <w:p w:rsidR="00D23764" w:rsidRPr="00DF2722" w:rsidRDefault="00D23764" w:rsidP="00D23764">
      <w:pPr>
        <w:jc w:val="both"/>
        <w:rPr>
          <w:rFonts w:ascii="Calibri" w:hAnsi="Calibri"/>
          <w:b/>
          <w:bCs/>
          <w:sz w:val="22"/>
          <w:szCs w:val="22"/>
        </w:rPr>
      </w:pPr>
    </w:p>
    <w:p w:rsidR="00D23764" w:rsidRPr="00DF2722" w:rsidRDefault="00D23764" w:rsidP="00D23764">
      <w:pPr>
        <w:jc w:val="both"/>
        <w:rPr>
          <w:rFonts w:ascii="Calibri" w:hAnsi="Calibri"/>
          <w:b/>
          <w:bCs/>
          <w:sz w:val="22"/>
          <w:szCs w:val="22"/>
        </w:rPr>
      </w:pPr>
      <w:r w:rsidRPr="00DF2722">
        <w:rPr>
          <w:rFonts w:ascii="Calibri" w:hAnsi="Calibri"/>
          <w:b/>
          <w:bCs/>
          <w:sz w:val="22"/>
          <w:szCs w:val="22"/>
        </w:rPr>
        <w:t>1- Meningococcal Meningitis:</w:t>
      </w:r>
    </w:p>
    <w:p w:rsidR="00D23764" w:rsidRPr="00DF2722" w:rsidRDefault="00D23764" w:rsidP="00D23764">
      <w:pPr>
        <w:jc w:val="both"/>
        <w:rPr>
          <w:rFonts w:ascii="Calibri" w:hAnsi="Calibri"/>
          <w:b/>
          <w:bCs/>
          <w:sz w:val="22"/>
          <w:szCs w:val="22"/>
          <w:rtl/>
        </w:rPr>
      </w:pPr>
      <w:r w:rsidRPr="00DF2722">
        <w:rPr>
          <w:rFonts w:ascii="Calibri" w:hAnsi="Calibri"/>
          <w:b/>
          <w:bCs/>
          <w:sz w:val="22"/>
          <w:szCs w:val="22"/>
        </w:rPr>
        <w:t>Visitors from all countries:</w:t>
      </w:r>
    </w:p>
    <w:p w:rsidR="00D23764" w:rsidRPr="00DF2722" w:rsidRDefault="00D23764" w:rsidP="00D23764">
      <w:pPr>
        <w:jc w:val="both"/>
        <w:rPr>
          <w:rFonts w:ascii="Calibri" w:hAnsi="Calibri"/>
          <w:b/>
          <w:bCs/>
          <w:sz w:val="22"/>
          <w:szCs w:val="22"/>
        </w:rPr>
      </w:pPr>
      <w:r w:rsidRPr="00DF2722">
        <w:rPr>
          <w:rFonts w:ascii="Calibri" w:hAnsi="Calibri"/>
          <w:b/>
          <w:bCs/>
          <w:sz w:val="22"/>
          <w:szCs w:val="22"/>
        </w:rPr>
        <w:t xml:space="preserve">Visitors arriving for the purpose of </w:t>
      </w:r>
      <w:proofErr w:type="spellStart"/>
      <w:r w:rsidRPr="00DF2722">
        <w:rPr>
          <w:rFonts w:ascii="Calibri" w:hAnsi="Calibri"/>
          <w:b/>
          <w:bCs/>
          <w:sz w:val="22"/>
          <w:szCs w:val="22"/>
        </w:rPr>
        <w:t>Umrah</w:t>
      </w:r>
      <w:proofErr w:type="spellEnd"/>
      <w:r w:rsidRPr="00DF2722">
        <w:rPr>
          <w:rFonts w:ascii="Calibri" w:hAnsi="Calibri"/>
          <w:b/>
          <w:bCs/>
          <w:sz w:val="22"/>
          <w:szCs w:val="22"/>
        </w:rPr>
        <w:t xml:space="preserve"> or pilgrimage (Hajj) or for seasonal work are required to submit a certificate of vaccination with the </w:t>
      </w:r>
      <w:proofErr w:type="spellStart"/>
      <w:r w:rsidRPr="00DF2722">
        <w:rPr>
          <w:rFonts w:ascii="Calibri" w:hAnsi="Calibri"/>
          <w:b/>
          <w:bCs/>
          <w:sz w:val="22"/>
          <w:szCs w:val="22"/>
        </w:rPr>
        <w:t>quadrivalent</w:t>
      </w:r>
      <w:proofErr w:type="spellEnd"/>
      <w:r w:rsidRPr="00DF2722">
        <w:rPr>
          <w:rFonts w:ascii="Calibri" w:hAnsi="Calibri"/>
          <w:b/>
          <w:bCs/>
          <w:sz w:val="22"/>
          <w:szCs w:val="22"/>
        </w:rPr>
        <w:t xml:space="preserve"> (ACYW135) vaccine against meningitis issued no more than 3 years and no less than 10 days before arrival in Saudi Arabia. The responsible authorities in the visitor’s country of origin should ensure that adults and children over the age of 2 years are given 1 dose of the </w:t>
      </w:r>
      <w:proofErr w:type="spellStart"/>
      <w:r w:rsidRPr="00DF2722">
        <w:rPr>
          <w:rFonts w:ascii="Calibri" w:hAnsi="Calibri"/>
          <w:b/>
          <w:bCs/>
          <w:sz w:val="22"/>
          <w:szCs w:val="22"/>
        </w:rPr>
        <w:t>quadrivalent</w:t>
      </w:r>
      <w:proofErr w:type="spellEnd"/>
      <w:r w:rsidRPr="00DF2722">
        <w:rPr>
          <w:rFonts w:ascii="Calibri" w:hAnsi="Calibri"/>
          <w:b/>
          <w:bCs/>
          <w:sz w:val="22"/>
          <w:szCs w:val="22"/>
        </w:rPr>
        <w:t xml:space="preserve"> polysaccharide (ACYW135) vaccine.</w:t>
      </w:r>
    </w:p>
    <w:p w:rsidR="00884636" w:rsidRPr="00DF2722" w:rsidRDefault="00884636" w:rsidP="00D23764">
      <w:pPr>
        <w:jc w:val="both"/>
        <w:rPr>
          <w:rFonts w:ascii="Calibri" w:hAnsi="Calibri"/>
          <w:b/>
          <w:bCs/>
          <w:sz w:val="22"/>
          <w:szCs w:val="22"/>
          <w:rtl/>
        </w:rPr>
      </w:pPr>
    </w:p>
    <w:p w:rsidR="00D23764" w:rsidRPr="00DF2722" w:rsidRDefault="00D23764" w:rsidP="00D23764">
      <w:pPr>
        <w:jc w:val="both"/>
        <w:rPr>
          <w:rFonts w:ascii="Calibri" w:hAnsi="Calibri"/>
          <w:b/>
          <w:bCs/>
          <w:sz w:val="22"/>
          <w:szCs w:val="22"/>
        </w:rPr>
      </w:pPr>
      <w:r w:rsidRPr="00DF2722">
        <w:rPr>
          <w:rFonts w:ascii="Calibri" w:hAnsi="Calibri"/>
          <w:b/>
          <w:bCs/>
          <w:sz w:val="22"/>
          <w:szCs w:val="22"/>
        </w:rPr>
        <w:t>2- Seasonal Influenza:</w:t>
      </w:r>
    </w:p>
    <w:p w:rsidR="00D23764" w:rsidRPr="00DF2722" w:rsidRDefault="00D23764" w:rsidP="00884636">
      <w:pPr>
        <w:jc w:val="both"/>
        <w:rPr>
          <w:rFonts w:ascii="Calibri" w:hAnsi="Calibri"/>
          <w:b/>
          <w:bCs/>
          <w:sz w:val="22"/>
          <w:szCs w:val="22"/>
        </w:rPr>
      </w:pPr>
      <w:r w:rsidRPr="00DF2722">
        <w:rPr>
          <w:rFonts w:ascii="Calibri" w:hAnsi="Calibri"/>
          <w:b/>
          <w:bCs/>
          <w:sz w:val="22"/>
          <w:szCs w:val="22"/>
        </w:rPr>
        <w:t xml:space="preserve">The Saudi Ministry of Health recommends that international pilgrims be vaccinated against seasonal influenza before arrival into the Kingdom of Saudi Arabia, particularly those at increased risk of severe influenza diseases, including pregnant women, children under 5 years, the elderly, and individuals with underlying health conditions such as HIV/AIDS, asthma, and chronic heart or lung diseases. </w:t>
      </w:r>
    </w:p>
    <w:p w:rsidR="00D23764" w:rsidRPr="00DF2722" w:rsidRDefault="00D23764" w:rsidP="00D23764">
      <w:pPr>
        <w:jc w:val="both"/>
        <w:rPr>
          <w:rFonts w:ascii="Calibri" w:hAnsi="Calibri"/>
          <w:b/>
          <w:bCs/>
          <w:sz w:val="22"/>
          <w:szCs w:val="22"/>
        </w:rPr>
      </w:pPr>
    </w:p>
    <w:p w:rsidR="00D23764" w:rsidRPr="00DF2722" w:rsidRDefault="00D23764" w:rsidP="00D23764">
      <w:pPr>
        <w:jc w:val="both"/>
        <w:rPr>
          <w:rFonts w:ascii="Calibri" w:hAnsi="Calibri"/>
          <w:b/>
          <w:bCs/>
          <w:sz w:val="22"/>
          <w:szCs w:val="22"/>
        </w:rPr>
      </w:pPr>
      <w:r w:rsidRPr="00DF2722">
        <w:rPr>
          <w:rFonts w:ascii="Calibri" w:hAnsi="Calibri"/>
          <w:b/>
          <w:bCs/>
          <w:sz w:val="22"/>
          <w:szCs w:val="22"/>
        </w:rPr>
        <w:t>3- Yellow Fever:</w:t>
      </w:r>
      <w:bookmarkStart w:id="0" w:name="_GoBack"/>
      <w:bookmarkEnd w:id="0"/>
    </w:p>
    <w:p w:rsidR="00D23764" w:rsidRPr="00DF2722" w:rsidRDefault="00D23764" w:rsidP="00884636">
      <w:pPr>
        <w:jc w:val="both"/>
        <w:rPr>
          <w:rFonts w:ascii="Calibri" w:hAnsi="Calibri"/>
          <w:b/>
          <w:bCs/>
          <w:sz w:val="22"/>
          <w:szCs w:val="22"/>
        </w:rPr>
      </w:pPr>
      <w:r w:rsidRPr="00DF2722">
        <w:rPr>
          <w:rFonts w:ascii="Calibri" w:hAnsi="Calibri"/>
          <w:b/>
          <w:bCs/>
          <w:sz w:val="22"/>
          <w:szCs w:val="22"/>
        </w:rPr>
        <w:t xml:space="preserve">In accordance with the International Health Regulations 2005, all </w:t>
      </w:r>
      <w:r w:rsidR="00884636" w:rsidRPr="00DF2722">
        <w:rPr>
          <w:rFonts w:ascii="Calibri" w:hAnsi="Calibri"/>
          <w:b/>
          <w:bCs/>
          <w:sz w:val="22"/>
          <w:szCs w:val="22"/>
        </w:rPr>
        <w:t>travelers</w:t>
      </w:r>
      <w:r w:rsidRPr="00DF2722">
        <w:rPr>
          <w:rFonts w:ascii="Calibri" w:hAnsi="Calibri"/>
          <w:b/>
          <w:bCs/>
          <w:sz w:val="22"/>
          <w:szCs w:val="22"/>
        </w:rPr>
        <w:t xml:space="preserve"> arriving from countries or areas at risk of yellow fever must present a valid yellow fever vaccination certificate showing that the person was vaccinated at least 10 days and at most 10 years before arrival at the border.</w:t>
      </w:r>
    </w:p>
    <w:p w:rsidR="00D23764" w:rsidRPr="00DF2722" w:rsidRDefault="00D23764" w:rsidP="00884636">
      <w:pPr>
        <w:jc w:val="both"/>
        <w:rPr>
          <w:rFonts w:ascii="Calibri" w:hAnsi="Calibri"/>
          <w:b/>
          <w:bCs/>
          <w:sz w:val="22"/>
          <w:szCs w:val="22"/>
        </w:rPr>
      </w:pPr>
      <w:r w:rsidRPr="00DF2722">
        <w:rPr>
          <w:rFonts w:ascii="Calibri" w:hAnsi="Calibri"/>
          <w:b/>
          <w:bCs/>
          <w:sz w:val="22"/>
          <w:szCs w:val="22"/>
        </w:rPr>
        <w:t>In case of the absence of such a certificate, the individual will be placed under strict surveillance</w:t>
      </w:r>
      <w:r w:rsidR="00884636" w:rsidRPr="00DF2722">
        <w:rPr>
          <w:rFonts w:ascii="Calibri" w:hAnsi="Calibri"/>
          <w:b/>
          <w:bCs/>
          <w:sz w:val="22"/>
          <w:szCs w:val="22"/>
        </w:rPr>
        <w:t xml:space="preserve"> (quarantine) </w:t>
      </w:r>
      <w:r w:rsidRPr="00DF2722">
        <w:rPr>
          <w:rFonts w:ascii="Calibri" w:hAnsi="Calibri"/>
          <w:b/>
          <w:bCs/>
          <w:sz w:val="22"/>
          <w:szCs w:val="22"/>
        </w:rPr>
        <w:t>for 6 days from the date of vaccination or the last date of potential exposure to infection, whichever is earlier</w:t>
      </w:r>
      <w:r w:rsidR="00884636" w:rsidRPr="00DF2722">
        <w:rPr>
          <w:rFonts w:ascii="Calibri" w:hAnsi="Calibri"/>
          <w:b/>
          <w:bCs/>
          <w:sz w:val="22"/>
          <w:szCs w:val="22"/>
        </w:rPr>
        <w:t>.</w:t>
      </w:r>
    </w:p>
    <w:p w:rsidR="00D23764" w:rsidRPr="00DF2722" w:rsidRDefault="00D23764" w:rsidP="00D23764">
      <w:pPr>
        <w:jc w:val="both"/>
        <w:rPr>
          <w:rFonts w:ascii="Calibri" w:hAnsi="Calibri"/>
          <w:b/>
          <w:bCs/>
          <w:sz w:val="22"/>
          <w:szCs w:val="22"/>
        </w:rPr>
      </w:pPr>
    </w:p>
    <w:p w:rsidR="00D23764" w:rsidRPr="00DF2722" w:rsidRDefault="00D23764" w:rsidP="00D23764">
      <w:pPr>
        <w:jc w:val="both"/>
        <w:rPr>
          <w:rFonts w:ascii="Calibri" w:hAnsi="Calibri"/>
          <w:b/>
          <w:bCs/>
          <w:sz w:val="22"/>
          <w:szCs w:val="22"/>
        </w:rPr>
      </w:pPr>
      <w:r w:rsidRPr="00DF2722">
        <w:rPr>
          <w:rFonts w:ascii="Calibri" w:hAnsi="Calibri"/>
          <w:b/>
          <w:bCs/>
          <w:sz w:val="22"/>
          <w:szCs w:val="22"/>
        </w:rPr>
        <w:t>4- Poliomyelitis:</w:t>
      </w:r>
    </w:p>
    <w:p w:rsidR="00D23764" w:rsidRPr="00DF2722" w:rsidRDefault="00D23764" w:rsidP="00D23764">
      <w:pPr>
        <w:jc w:val="both"/>
        <w:rPr>
          <w:rFonts w:ascii="Calibri" w:hAnsi="Calibri"/>
          <w:b/>
          <w:bCs/>
          <w:sz w:val="22"/>
          <w:szCs w:val="22"/>
        </w:rPr>
      </w:pPr>
      <w:r w:rsidRPr="00DF2722">
        <w:rPr>
          <w:rFonts w:ascii="Calibri" w:hAnsi="Calibri"/>
          <w:b/>
          <w:bCs/>
          <w:sz w:val="22"/>
          <w:szCs w:val="22"/>
        </w:rPr>
        <w:t xml:space="preserve">All </w:t>
      </w:r>
      <w:r w:rsidR="00884636" w:rsidRPr="00DF2722">
        <w:rPr>
          <w:rFonts w:ascii="Calibri" w:hAnsi="Calibri"/>
          <w:b/>
          <w:bCs/>
          <w:sz w:val="22"/>
          <w:szCs w:val="22"/>
        </w:rPr>
        <w:t>travelers</w:t>
      </w:r>
      <w:r w:rsidRPr="00DF2722">
        <w:rPr>
          <w:rFonts w:ascii="Calibri" w:hAnsi="Calibri"/>
          <w:b/>
          <w:bCs/>
          <w:sz w:val="22"/>
          <w:szCs w:val="22"/>
        </w:rPr>
        <w:t xml:space="preserve"> arriving from polio-endemic countries and re-established transmission countries, namely, Afghanistan, Chad, Nigeria and Pakistan regardless of age and vaccination status, should receive 1 dose of oral polio vaccine (OPV). Proof of polio vaccination at least 6 weeks prior to departure is required for visitors from polio-endemic and re-established transmission countries to apply for entry visa for Saudi Arabia and </w:t>
      </w:r>
      <w:r w:rsidR="00884636" w:rsidRPr="00DF2722">
        <w:rPr>
          <w:rFonts w:ascii="Calibri" w:hAnsi="Calibri"/>
          <w:b/>
          <w:bCs/>
          <w:sz w:val="22"/>
          <w:szCs w:val="22"/>
        </w:rPr>
        <w:t>travelers</w:t>
      </w:r>
      <w:r w:rsidRPr="00DF2722">
        <w:rPr>
          <w:rFonts w:ascii="Calibri" w:hAnsi="Calibri"/>
          <w:b/>
          <w:bCs/>
          <w:sz w:val="22"/>
          <w:szCs w:val="22"/>
        </w:rPr>
        <w:t xml:space="preserve"> will also receive 1 dose of OPV at borders points on arrival in Saudi Arabia. The same requirements are valid for </w:t>
      </w:r>
      <w:r w:rsidR="00884636" w:rsidRPr="00DF2722">
        <w:rPr>
          <w:rFonts w:ascii="Calibri" w:hAnsi="Calibri"/>
          <w:b/>
          <w:bCs/>
          <w:sz w:val="22"/>
          <w:szCs w:val="22"/>
        </w:rPr>
        <w:t>travelers</w:t>
      </w:r>
      <w:r w:rsidRPr="00DF2722">
        <w:rPr>
          <w:rFonts w:ascii="Calibri" w:hAnsi="Calibri"/>
          <w:b/>
          <w:bCs/>
          <w:sz w:val="22"/>
          <w:szCs w:val="22"/>
        </w:rPr>
        <w:t xml:space="preserve"> from recently endemic countries at high risk of re-importation of poliovirus, i.e. India.</w:t>
      </w:r>
    </w:p>
    <w:p w:rsidR="00D23764" w:rsidRPr="00DF2722" w:rsidRDefault="00D23764" w:rsidP="00D23764">
      <w:pPr>
        <w:pStyle w:val="normal"/>
        <w:rPr>
          <w:rFonts w:ascii="Calibri" w:hAnsi="Calibri" w:cs="Times New Roman"/>
          <w:b/>
          <w:color w:val="auto"/>
          <w:szCs w:val="22"/>
        </w:rPr>
      </w:pPr>
    </w:p>
    <w:p w:rsidR="00D23764" w:rsidRPr="00DF2722" w:rsidRDefault="00D23764" w:rsidP="00D23764">
      <w:pPr>
        <w:pStyle w:val="normal"/>
        <w:rPr>
          <w:rFonts w:ascii="Calibri" w:hAnsi="Calibri" w:cs="Times New Roman"/>
          <w:b/>
          <w:color w:val="auto"/>
          <w:szCs w:val="22"/>
        </w:rPr>
      </w:pPr>
    </w:p>
    <w:p w:rsidR="00D23764" w:rsidRPr="00DF2722" w:rsidRDefault="00D23764" w:rsidP="00EE45C0">
      <w:pPr>
        <w:tabs>
          <w:tab w:val="left" w:pos="3091"/>
        </w:tabs>
        <w:jc w:val="center"/>
        <w:rPr>
          <w:rFonts w:ascii="Calibri" w:hAnsi="Calibri"/>
          <w:noProof/>
          <w:sz w:val="28"/>
          <w:szCs w:val="28"/>
          <w:lang w:eastAsia="en-US"/>
        </w:rPr>
      </w:pPr>
      <w:r w:rsidRPr="00DF2722">
        <w:rPr>
          <w:rFonts w:ascii="Calibri" w:hAnsi="Calibri"/>
          <w:noProof/>
          <w:sz w:val="28"/>
          <w:szCs w:val="28"/>
        </w:rPr>
        <w:t>Saudi Arabian health requirements and recommendations for entry visas for the Hajj seasons in 1434</w:t>
      </w:r>
    </w:p>
    <w:p w:rsidR="00D23764" w:rsidRPr="00DF2722" w:rsidRDefault="00D23764" w:rsidP="00D23764">
      <w:pPr>
        <w:rPr>
          <w:rFonts w:ascii="Calibri" w:hAnsi="Calibri"/>
          <w:b/>
          <w:bCs/>
          <w:sz w:val="22"/>
          <w:szCs w:val="22"/>
          <w:u w:val="single"/>
        </w:rPr>
      </w:pPr>
    </w:p>
    <w:tbl>
      <w:tblPr>
        <w:tblpPr w:leftFromText="180" w:rightFromText="180" w:vertAnchor="text" w:horzAnchor="margin" w:tblpXSpec="center" w:tblpY="54"/>
        <w:tblW w:w="11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701"/>
        <w:gridCol w:w="1984"/>
        <w:gridCol w:w="1842"/>
        <w:gridCol w:w="3073"/>
      </w:tblGrid>
      <w:tr w:rsidR="00D23764" w:rsidRPr="00DF2722" w:rsidTr="00DF2722">
        <w:tc>
          <w:tcPr>
            <w:tcW w:w="2802" w:type="dxa"/>
          </w:tcPr>
          <w:p w:rsidR="00D23764" w:rsidRPr="00DF2722" w:rsidRDefault="00D23764" w:rsidP="00DF2722">
            <w:pPr>
              <w:rPr>
                <w:rFonts w:ascii="Calibri" w:eastAsia="Cambria" w:hAnsi="Calibri"/>
                <w:b/>
                <w:bCs/>
                <w:u w:val="single"/>
              </w:rPr>
            </w:pPr>
            <w:r w:rsidRPr="00DF2722">
              <w:rPr>
                <w:rFonts w:ascii="Calibri" w:eastAsia="Cambria" w:hAnsi="Calibri"/>
                <w:b/>
                <w:bCs/>
                <w:sz w:val="22"/>
                <w:szCs w:val="22"/>
                <w:u w:val="single"/>
              </w:rPr>
              <w:t xml:space="preserve">Vaccine </w:t>
            </w:r>
          </w:p>
        </w:tc>
        <w:tc>
          <w:tcPr>
            <w:tcW w:w="1701" w:type="dxa"/>
          </w:tcPr>
          <w:p w:rsidR="00D23764" w:rsidRPr="00DF2722" w:rsidRDefault="00D23764" w:rsidP="00DF2722">
            <w:pPr>
              <w:rPr>
                <w:rFonts w:ascii="Calibri" w:eastAsia="Cambria" w:hAnsi="Calibri"/>
                <w:b/>
                <w:bCs/>
                <w:u w:val="single"/>
              </w:rPr>
            </w:pPr>
            <w:r w:rsidRPr="00DF2722">
              <w:rPr>
                <w:rFonts w:ascii="Calibri" w:eastAsia="Cambria" w:hAnsi="Calibri"/>
                <w:b/>
                <w:bCs/>
                <w:sz w:val="22"/>
                <w:szCs w:val="22"/>
                <w:u w:val="single"/>
              </w:rPr>
              <w:t>Disease/s</w:t>
            </w:r>
          </w:p>
        </w:tc>
        <w:tc>
          <w:tcPr>
            <w:tcW w:w="1984" w:type="dxa"/>
          </w:tcPr>
          <w:p w:rsidR="00D23764" w:rsidRPr="00DF2722" w:rsidRDefault="00D23764" w:rsidP="00DF2722">
            <w:pPr>
              <w:rPr>
                <w:rFonts w:ascii="Calibri" w:eastAsia="Cambria" w:hAnsi="Calibri"/>
                <w:b/>
                <w:bCs/>
                <w:u w:val="single"/>
              </w:rPr>
            </w:pPr>
            <w:r w:rsidRPr="00DF2722">
              <w:rPr>
                <w:rFonts w:ascii="Calibri" w:eastAsia="Cambria" w:hAnsi="Calibri"/>
                <w:b/>
                <w:bCs/>
                <w:sz w:val="22"/>
                <w:szCs w:val="22"/>
                <w:u w:val="single"/>
              </w:rPr>
              <w:t>Causative agent</w:t>
            </w:r>
          </w:p>
        </w:tc>
        <w:tc>
          <w:tcPr>
            <w:tcW w:w="1842" w:type="dxa"/>
          </w:tcPr>
          <w:p w:rsidR="00D23764" w:rsidRPr="00DF2722" w:rsidRDefault="00D23764" w:rsidP="00DF2722">
            <w:pPr>
              <w:rPr>
                <w:rFonts w:ascii="Calibri" w:eastAsia="Cambria" w:hAnsi="Calibri"/>
                <w:b/>
                <w:bCs/>
                <w:u w:val="single"/>
              </w:rPr>
            </w:pPr>
            <w:r w:rsidRPr="00DF2722">
              <w:rPr>
                <w:rFonts w:ascii="Calibri" w:eastAsia="Cambria" w:hAnsi="Calibri"/>
                <w:b/>
                <w:bCs/>
                <w:sz w:val="22"/>
                <w:szCs w:val="22"/>
                <w:u w:val="single"/>
              </w:rPr>
              <w:t>Period of taking the vaccine</w:t>
            </w:r>
          </w:p>
        </w:tc>
        <w:tc>
          <w:tcPr>
            <w:tcW w:w="3073" w:type="dxa"/>
          </w:tcPr>
          <w:p w:rsidR="00D23764" w:rsidRPr="00DF2722" w:rsidRDefault="00D23764" w:rsidP="00DF2722">
            <w:pPr>
              <w:rPr>
                <w:rFonts w:ascii="Calibri" w:eastAsia="Cambria" w:hAnsi="Calibri"/>
                <w:b/>
                <w:bCs/>
                <w:u w:val="single"/>
              </w:rPr>
            </w:pPr>
            <w:r w:rsidRPr="00DF2722">
              <w:rPr>
                <w:rFonts w:ascii="Calibri" w:eastAsia="Cambria" w:hAnsi="Calibri"/>
                <w:b/>
                <w:bCs/>
                <w:sz w:val="22"/>
                <w:szCs w:val="22"/>
                <w:u w:val="single"/>
              </w:rPr>
              <w:t>Notes</w:t>
            </w:r>
          </w:p>
        </w:tc>
      </w:tr>
      <w:tr w:rsidR="00D23764" w:rsidRPr="00DF2722" w:rsidTr="00DF2722">
        <w:tc>
          <w:tcPr>
            <w:tcW w:w="2802" w:type="dxa"/>
            <w:vAlign w:val="center"/>
          </w:tcPr>
          <w:p w:rsidR="00D23764" w:rsidRPr="00DF2722" w:rsidRDefault="00D23764" w:rsidP="00DF2722">
            <w:pPr>
              <w:rPr>
                <w:rFonts w:ascii="Calibri" w:eastAsia="Cambria" w:hAnsi="Calibri"/>
              </w:rPr>
            </w:pPr>
            <w:r w:rsidRPr="00DF2722">
              <w:rPr>
                <w:rFonts w:ascii="Calibri" w:eastAsia="Cambria" w:hAnsi="Calibri"/>
                <w:sz w:val="22"/>
                <w:szCs w:val="22"/>
              </w:rPr>
              <w:t>Meningococcal vaccine (</w:t>
            </w:r>
            <w:proofErr w:type="spellStart"/>
            <w:r w:rsidRPr="00DF2722">
              <w:rPr>
                <w:rFonts w:ascii="Calibri" w:eastAsia="Cambria" w:hAnsi="Calibri"/>
                <w:sz w:val="22"/>
                <w:szCs w:val="22"/>
              </w:rPr>
              <w:t>Quadrivalent</w:t>
            </w:r>
            <w:proofErr w:type="spellEnd"/>
            <w:r w:rsidRPr="00DF2722">
              <w:rPr>
                <w:rFonts w:ascii="Calibri" w:eastAsia="Cambria" w:hAnsi="Calibri"/>
                <w:sz w:val="22"/>
                <w:szCs w:val="22"/>
              </w:rPr>
              <w:t>)</w:t>
            </w:r>
            <w:r w:rsidRPr="00DF2722">
              <w:rPr>
                <w:rFonts w:ascii="Calibri" w:eastAsia="Cambria" w:hAnsi="Calibri"/>
                <w:sz w:val="22"/>
                <w:szCs w:val="22"/>
                <w:vertAlign w:val="superscript"/>
              </w:rPr>
              <w:t xml:space="preserve"> </w:t>
            </w:r>
          </w:p>
        </w:tc>
        <w:tc>
          <w:tcPr>
            <w:tcW w:w="1701" w:type="dxa"/>
            <w:vAlign w:val="center"/>
          </w:tcPr>
          <w:p w:rsidR="00D23764" w:rsidRPr="00DF2722" w:rsidRDefault="00D23764" w:rsidP="00DF2722">
            <w:pPr>
              <w:rPr>
                <w:rFonts w:ascii="Calibri" w:eastAsia="Cambria" w:hAnsi="Calibri"/>
              </w:rPr>
            </w:pPr>
            <w:r w:rsidRPr="00DF2722">
              <w:rPr>
                <w:rFonts w:ascii="Calibri" w:eastAsia="Cambria" w:hAnsi="Calibri"/>
                <w:sz w:val="22"/>
                <w:szCs w:val="22"/>
              </w:rPr>
              <w:t>Meningitis</w:t>
            </w:r>
          </w:p>
        </w:tc>
        <w:tc>
          <w:tcPr>
            <w:tcW w:w="1984" w:type="dxa"/>
            <w:vAlign w:val="center"/>
          </w:tcPr>
          <w:p w:rsidR="00D23764" w:rsidRPr="00DF2722" w:rsidRDefault="00D23764" w:rsidP="00DF2722">
            <w:pPr>
              <w:rPr>
                <w:rFonts w:ascii="Calibri" w:eastAsia="Cambria" w:hAnsi="Calibri"/>
              </w:rPr>
            </w:pPr>
            <w:r w:rsidRPr="00DF2722">
              <w:rPr>
                <w:rFonts w:ascii="Calibri" w:eastAsia="Cambria" w:hAnsi="Calibri"/>
                <w:sz w:val="22"/>
                <w:szCs w:val="22"/>
              </w:rPr>
              <w:t>Neisseria meningitis strains: A, C, W135, Y</w:t>
            </w:r>
          </w:p>
        </w:tc>
        <w:tc>
          <w:tcPr>
            <w:tcW w:w="1842" w:type="dxa"/>
            <w:vAlign w:val="center"/>
          </w:tcPr>
          <w:p w:rsidR="00D23764" w:rsidRPr="00DF2722" w:rsidRDefault="00D23764" w:rsidP="00DF2722">
            <w:pPr>
              <w:rPr>
                <w:rFonts w:ascii="Calibri" w:eastAsia="Cambria" w:hAnsi="Calibri"/>
              </w:rPr>
            </w:pPr>
            <w:r w:rsidRPr="00DF2722">
              <w:rPr>
                <w:rFonts w:ascii="Calibri" w:eastAsia="Cambria" w:hAnsi="Calibri"/>
                <w:sz w:val="22"/>
                <w:szCs w:val="22"/>
              </w:rPr>
              <w:t>Not less than 10 days before Hajj. Not more than 3 years before Hajj.</w:t>
            </w:r>
          </w:p>
        </w:tc>
        <w:tc>
          <w:tcPr>
            <w:tcW w:w="3073" w:type="dxa"/>
            <w:vAlign w:val="center"/>
          </w:tcPr>
          <w:p w:rsidR="00D23764" w:rsidRPr="00DF2722" w:rsidRDefault="00D23764" w:rsidP="00DF2722">
            <w:pPr>
              <w:rPr>
                <w:rFonts w:ascii="Calibri" w:eastAsia="Cambria" w:hAnsi="Calibri"/>
              </w:rPr>
            </w:pPr>
            <w:r w:rsidRPr="00DF2722">
              <w:rPr>
                <w:rFonts w:ascii="Calibri" w:eastAsia="Cambria" w:hAnsi="Calibri"/>
                <w:sz w:val="22"/>
                <w:szCs w:val="22"/>
              </w:rPr>
              <w:t xml:space="preserve">Obligatory for everyone (even pregnant women). </w:t>
            </w:r>
          </w:p>
        </w:tc>
      </w:tr>
      <w:tr w:rsidR="00D23764" w:rsidRPr="00DF2722" w:rsidTr="00DF2722">
        <w:tc>
          <w:tcPr>
            <w:tcW w:w="2802" w:type="dxa"/>
            <w:vAlign w:val="center"/>
          </w:tcPr>
          <w:p w:rsidR="00D23764" w:rsidRPr="00DF2722" w:rsidRDefault="00D23764" w:rsidP="00DF2722">
            <w:pPr>
              <w:rPr>
                <w:rFonts w:ascii="Calibri" w:eastAsia="Cambria" w:hAnsi="Calibri"/>
              </w:rPr>
            </w:pPr>
            <w:r w:rsidRPr="00DF2722">
              <w:rPr>
                <w:rFonts w:ascii="Calibri" w:eastAsia="Cambria" w:hAnsi="Calibri"/>
                <w:sz w:val="22"/>
                <w:szCs w:val="22"/>
              </w:rPr>
              <w:t>Seasonal Flu vaccine</w:t>
            </w:r>
          </w:p>
        </w:tc>
        <w:tc>
          <w:tcPr>
            <w:tcW w:w="1701" w:type="dxa"/>
            <w:vAlign w:val="center"/>
          </w:tcPr>
          <w:p w:rsidR="00D23764" w:rsidRPr="00DF2722" w:rsidRDefault="00D23764" w:rsidP="00DF2722">
            <w:pPr>
              <w:rPr>
                <w:rFonts w:ascii="Calibri" w:eastAsia="Cambria" w:hAnsi="Calibri"/>
              </w:rPr>
            </w:pPr>
            <w:r w:rsidRPr="00DF2722">
              <w:rPr>
                <w:rFonts w:ascii="Calibri" w:eastAsia="Cambria" w:hAnsi="Calibri"/>
                <w:sz w:val="22"/>
                <w:szCs w:val="22"/>
              </w:rPr>
              <w:t>Flu (Influenza)</w:t>
            </w:r>
          </w:p>
        </w:tc>
        <w:tc>
          <w:tcPr>
            <w:tcW w:w="1984" w:type="dxa"/>
            <w:vAlign w:val="center"/>
          </w:tcPr>
          <w:p w:rsidR="00D23764" w:rsidRPr="00DF2722" w:rsidRDefault="00D23764" w:rsidP="00DF2722">
            <w:pPr>
              <w:rPr>
                <w:rFonts w:ascii="Calibri" w:eastAsia="Cambria" w:hAnsi="Calibri"/>
              </w:rPr>
            </w:pPr>
            <w:r w:rsidRPr="00DF2722">
              <w:rPr>
                <w:rFonts w:ascii="Calibri" w:eastAsia="Cambria" w:hAnsi="Calibri"/>
                <w:sz w:val="22"/>
                <w:szCs w:val="22"/>
              </w:rPr>
              <w:t>Influenza viruses</w:t>
            </w:r>
          </w:p>
        </w:tc>
        <w:tc>
          <w:tcPr>
            <w:tcW w:w="1842" w:type="dxa"/>
            <w:vAlign w:val="center"/>
          </w:tcPr>
          <w:p w:rsidR="00D23764" w:rsidRPr="00DF2722" w:rsidRDefault="00D23764" w:rsidP="00DF2722">
            <w:pPr>
              <w:rPr>
                <w:rFonts w:ascii="Calibri" w:eastAsia="Cambria" w:hAnsi="Calibri"/>
              </w:rPr>
            </w:pPr>
            <w:r w:rsidRPr="00DF2722">
              <w:rPr>
                <w:rFonts w:ascii="Calibri" w:eastAsia="Cambria" w:hAnsi="Calibri"/>
                <w:sz w:val="22"/>
                <w:szCs w:val="22"/>
              </w:rPr>
              <w:t>At least 10 days before Hajj.</w:t>
            </w:r>
          </w:p>
        </w:tc>
        <w:tc>
          <w:tcPr>
            <w:tcW w:w="3073" w:type="dxa"/>
            <w:vAlign w:val="center"/>
          </w:tcPr>
          <w:p w:rsidR="00D23764" w:rsidRPr="00DF2722" w:rsidRDefault="00D23764" w:rsidP="00DF2722">
            <w:pPr>
              <w:rPr>
                <w:rFonts w:ascii="Calibri" w:eastAsia="Cambria" w:hAnsi="Calibri"/>
              </w:rPr>
            </w:pPr>
            <w:r w:rsidRPr="00DF2722">
              <w:rPr>
                <w:rFonts w:ascii="Calibri" w:eastAsia="Cambria" w:hAnsi="Calibri"/>
                <w:sz w:val="22"/>
                <w:szCs w:val="22"/>
              </w:rPr>
              <w:t xml:space="preserve">Obligatory for everyone (for pregnant: taken in 2nd trimester). Highly recommended for immunocompromised. </w:t>
            </w:r>
          </w:p>
        </w:tc>
      </w:tr>
      <w:tr w:rsidR="00D23764" w:rsidRPr="00DF2722" w:rsidTr="00DF2722">
        <w:tc>
          <w:tcPr>
            <w:tcW w:w="2802" w:type="dxa"/>
            <w:vAlign w:val="center"/>
          </w:tcPr>
          <w:p w:rsidR="00D23764" w:rsidRPr="00DF2722" w:rsidRDefault="00D23764" w:rsidP="00DF2722">
            <w:pPr>
              <w:rPr>
                <w:rFonts w:ascii="Calibri" w:eastAsia="Cambria" w:hAnsi="Calibri"/>
              </w:rPr>
            </w:pPr>
            <w:r w:rsidRPr="00DF2722">
              <w:rPr>
                <w:rFonts w:ascii="Calibri" w:eastAsia="Cambria" w:hAnsi="Calibri"/>
                <w:sz w:val="22"/>
                <w:szCs w:val="22"/>
              </w:rPr>
              <w:t>Respiratory Diseases Vaccines</w:t>
            </w:r>
            <w:r w:rsidRPr="00DF2722">
              <w:rPr>
                <w:rFonts w:ascii="Calibri" w:eastAsia="Cambria" w:hAnsi="Calibri"/>
                <w:b/>
                <w:bCs/>
                <w:sz w:val="22"/>
                <w:szCs w:val="22"/>
                <w:vertAlign w:val="superscript"/>
              </w:rPr>
              <w:t xml:space="preserve"> </w:t>
            </w:r>
          </w:p>
          <w:p w:rsidR="00D23764" w:rsidRPr="00DF2722" w:rsidRDefault="00D23764" w:rsidP="00DF2722">
            <w:pPr>
              <w:rPr>
                <w:rFonts w:ascii="Calibri" w:eastAsia="Cambria" w:hAnsi="Calibri"/>
              </w:rPr>
            </w:pPr>
            <w:r w:rsidRPr="00DF2722">
              <w:rPr>
                <w:rFonts w:ascii="Calibri" w:eastAsia="Cambria" w:hAnsi="Calibri"/>
                <w:sz w:val="22"/>
                <w:szCs w:val="22"/>
              </w:rPr>
              <w:t>(</w:t>
            </w:r>
            <w:proofErr w:type="spellStart"/>
            <w:r w:rsidRPr="00DF2722">
              <w:rPr>
                <w:rFonts w:ascii="Calibri" w:eastAsia="Cambria" w:hAnsi="Calibri"/>
                <w:sz w:val="22"/>
                <w:szCs w:val="22"/>
              </w:rPr>
              <w:t>Eg</w:t>
            </w:r>
            <w:proofErr w:type="spellEnd"/>
            <w:r w:rsidRPr="00DF2722">
              <w:rPr>
                <w:rFonts w:ascii="Calibri" w:eastAsia="Cambria" w:hAnsi="Calibri"/>
                <w:sz w:val="22"/>
                <w:szCs w:val="22"/>
              </w:rPr>
              <w:t>. Pneumococcal vaccine)</w:t>
            </w:r>
          </w:p>
        </w:tc>
        <w:tc>
          <w:tcPr>
            <w:tcW w:w="1701" w:type="dxa"/>
          </w:tcPr>
          <w:p w:rsidR="00D23764" w:rsidRPr="00DF2722" w:rsidRDefault="00D23764" w:rsidP="00DF2722">
            <w:pPr>
              <w:rPr>
                <w:rFonts w:ascii="Calibri" w:eastAsia="Cambria" w:hAnsi="Calibri"/>
              </w:rPr>
            </w:pPr>
          </w:p>
          <w:p w:rsidR="00D23764" w:rsidRPr="00DF2722" w:rsidRDefault="00D23764" w:rsidP="00DF2722">
            <w:pPr>
              <w:rPr>
                <w:rFonts w:ascii="Calibri" w:eastAsia="Cambria" w:hAnsi="Calibri"/>
              </w:rPr>
            </w:pPr>
            <w:proofErr w:type="spellStart"/>
            <w:r w:rsidRPr="00DF2722">
              <w:rPr>
                <w:rFonts w:ascii="Calibri" w:eastAsia="Cambria" w:hAnsi="Calibri"/>
                <w:sz w:val="22"/>
                <w:szCs w:val="22"/>
              </w:rPr>
              <w:t>E.g</w:t>
            </w:r>
            <w:proofErr w:type="spellEnd"/>
            <w:r w:rsidRPr="00DF2722">
              <w:rPr>
                <w:rFonts w:ascii="Calibri" w:eastAsia="Cambria" w:hAnsi="Calibri"/>
                <w:sz w:val="22"/>
                <w:szCs w:val="22"/>
              </w:rPr>
              <w:t xml:space="preserve">: </w:t>
            </w:r>
          </w:p>
          <w:p w:rsidR="00D23764" w:rsidRPr="00DF2722" w:rsidRDefault="00D23764" w:rsidP="00D23764">
            <w:pPr>
              <w:pStyle w:val="a3"/>
              <w:numPr>
                <w:ilvl w:val="0"/>
                <w:numId w:val="5"/>
              </w:numPr>
              <w:ind w:left="277" w:hanging="123"/>
              <w:rPr>
                <w:rFonts w:ascii="Calibri" w:eastAsia="Cambria" w:hAnsi="Calibri"/>
              </w:rPr>
            </w:pPr>
            <w:r w:rsidRPr="00DF2722">
              <w:rPr>
                <w:rFonts w:ascii="Calibri" w:eastAsia="Cambria" w:hAnsi="Calibri"/>
                <w:sz w:val="22"/>
                <w:szCs w:val="22"/>
              </w:rPr>
              <w:t>Pneumonia</w:t>
            </w:r>
          </w:p>
          <w:p w:rsidR="00D23764" w:rsidRPr="00DF2722" w:rsidRDefault="00D23764" w:rsidP="00D23764">
            <w:pPr>
              <w:pStyle w:val="a3"/>
              <w:numPr>
                <w:ilvl w:val="0"/>
                <w:numId w:val="5"/>
              </w:numPr>
              <w:ind w:left="277" w:hanging="123"/>
              <w:rPr>
                <w:rFonts w:ascii="Calibri" w:eastAsia="Cambria" w:hAnsi="Calibri"/>
              </w:rPr>
            </w:pPr>
            <w:r w:rsidRPr="00DF2722">
              <w:rPr>
                <w:rFonts w:ascii="Calibri" w:eastAsia="Cambria" w:hAnsi="Calibri"/>
                <w:sz w:val="22"/>
                <w:szCs w:val="22"/>
              </w:rPr>
              <w:t>TB</w:t>
            </w:r>
          </w:p>
          <w:p w:rsidR="00D23764" w:rsidRPr="00DF2722" w:rsidRDefault="00D23764" w:rsidP="00D23764">
            <w:pPr>
              <w:pStyle w:val="a3"/>
              <w:numPr>
                <w:ilvl w:val="0"/>
                <w:numId w:val="5"/>
              </w:numPr>
              <w:ind w:left="277" w:hanging="123"/>
              <w:rPr>
                <w:rFonts w:ascii="Calibri" w:eastAsia="Cambria" w:hAnsi="Calibri"/>
              </w:rPr>
            </w:pPr>
            <w:r w:rsidRPr="00DF2722">
              <w:rPr>
                <w:rFonts w:ascii="Calibri" w:eastAsia="Cambria" w:hAnsi="Calibri"/>
                <w:sz w:val="22"/>
                <w:szCs w:val="22"/>
              </w:rPr>
              <w:t>Pertussis</w:t>
            </w:r>
          </w:p>
        </w:tc>
        <w:tc>
          <w:tcPr>
            <w:tcW w:w="1984" w:type="dxa"/>
          </w:tcPr>
          <w:p w:rsidR="00D23764" w:rsidRPr="00DF2722" w:rsidRDefault="00D23764" w:rsidP="00DF2722">
            <w:pPr>
              <w:rPr>
                <w:rFonts w:ascii="Calibri" w:eastAsia="Cambria" w:hAnsi="Calibri"/>
              </w:rPr>
            </w:pPr>
          </w:p>
          <w:p w:rsidR="00D23764" w:rsidRPr="00DF2722" w:rsidRDefault="00D23764" w:rsidP="00D23764">
            <w:pPr>
              <w:pStyle w:val="a3"/>
              <w:numPr>
                <w:ilvl w:val="0"/>
                <w:numId w:val="5"/>
              </w:numPr>
              <w:ind w:left="227" w:hanging="144"/>
              <w:rPr>
                <w:rFonts w:ascii="Calibri" w:eastAsia="Cambria" w:hAnsi="Calibri"/>
              </w:rPr>
            </w:pPr>
            <w:r w:rsidRPr="00DF2722">
              <w:rPr>
                <w:rFonts w:ascii="Calibri" w:eastAsia="Cambria" w:hAnsi="Calibri"/>
                <w:sz w:val="22"/>
                <w:szCs w:val="22"/>
              </w:rPr>
              <w:t xml:space="preserve">Streptococcus </w:t>
            </w:r>
            <w:proofErr w:type="spellStart"/>
            <w:r w:rsidRPr="00DF2722">
              <w:rPr>
                <w:rFonts w:ascii="Calibri" w:eastAsia="Cambria" w:hAnsi="Calibri"/>
                <w:sz w:val="22"/>
                <w:szCs w:val="22"/>
              </w:rPr>
              <w:t>pneumoniae</w:t>
            </w:r>
            <w:proofErr w:type="spellEnd"/>
            <w:r w:rsidRPr="00DF2722">
              <w:rPr>
                <w:rFonts w:ascii="Calibri" w:eastAsia="Cambria" w:hAnsi="Calibri"/>
                <w:sz w:val="22"/>
                <w:szCs w:val="22"/>
              </w:rPr>
              <w:t xml:space="preserve"> </w:t>
            </w:r>
          </w:p>
          <w:p w:rsidR="00D23764" w:rsidRPr="00DF2722" w:rsidRDefault="00D23764" w:rsidP="00D23764">
            <w:pPr>
              <w:pStyle w:val="a3"/>
              <w:numPr>
                <w:ilvl w:val="0"/>
                <w:numId w:val="5"/>
              </w:numPr>
              <w:ind w:left="227" w:hanging="144"/>
              <w:rPr>
                <w:rFonts w:ascii="Calibri" w:eastAsia="Cambria" w:hAnsi="Calibri"/>
              </w:rPr>
            </w:pPr>
            <w:r w:rsidRPr="00DF2722">
              <w:rPr>
                <w:rFonts w:ascii="Calibri" w:eastAsia="Cambria" w:hAnsi="Calibri"/>
                <w:sz w:val="22"/>
                <w:szCs w:val="22"/>
              </w:rPr>
              <w:t>M. Tuberculosis</w:t>
            </w:r>
          </w:p>
          <w:p w:rsidR="00D23764" w:rsidRPr="00DF2722" w:rsidRDefault="00D23764" w:rsidP="00D23764">
            <w:pPr>
              <w:pStyle w:val="a3"/>
              <w:numPr>
                <w:ilvl w:val="0"/>
                <w:numId w:val="5"/>
              </w:numPr>
              <w:ind w:left="227" w:hanging="144"/>
              <w:rPr>
                <w:rFonts w:ascii="Calibri" w:eastAsia="Cambria" w:hAnsi="Calibri"/>
              </w:rPr>
            </w:pPr>
            <w:proofErr w:type="spellStart"/>
            <w:r w:rsidRPr="00DF2722">
              <w:rPr>
                <w:rFonts w:ascii="Calibri" w:eastAsia="Cambria" w:hAnsi="Calibri"/>
                <w:sz w:val="22"/>
                <w:szCs w:val="22"/>
              </w:rPr>
              <w:t>Bordetella</w:t>
            </w:r>
            <w:proofErr w:type="spellEnd"/>
            <w:r w:rsidRPr="00DF2722">
              <w:rPr>
                <w:rFonts w:ascii="Calibri" w:eastAsia="Cambria" w:hAnsi="Calibri"/>
                <w:sz w:val="22"/>
                <w:szCs w:val="22"/>
              </w:rPr>
              <w:t xml:space="preserve"> </w:t>
            </w:r>
            <w:proofErr w:type="spellStart"/>
            <w:r w:rsidRPr="00DF2722">
              <w:rPr>
                <w:rFonts w:ascii="Calibri" w:eastAsia="Cambria" w:hAnsi="Calibri"/>
                <w:sz w:val="22"/>
                <w:szCs w:val="22"/>
              </w:rPr>
              <w:t>pertussis</w:t>
            </w:r>
            <w:proofErr w:type="spellEnd"/>
          </w:p>
        </w:tc>
        <w:tc>
          <w:tcPr>
            <w:tcW w:w="1842" w:type="dxa"/>
            <w:vAlign w:val="center"/>
          </w:tcPr>
          <w:p w:rsidR="00D23764" w:rsidRPr="00DF2722" w:rsidRDefault="00D23764" w:rsidP="00DF2722">
            <w:pPr>
              <w:rPr>
                <w:rFonts w:ascii="Calibri" w:eastAsia="Cambria" w:hAnsi="Calibri"/>
              </w:rPr>
            </w:pPr>
          </w:p>
          <w:p w:rsidR="00D23764" w:rsidRPr="00DF2722" w:rsidRDefault="00D23764" w:rsidP="00DF2722">
            <w:pPr>
              <w:rPr>
                <w:rFonts w:ascii="Calibri" w:eastAsia="Cambria" w:hAnsi="Calibri"/>
              </w:rPr>
            </w:pPr>
          </w:p>
          <w:p w:rsidR="00D23764" w:rsidRPr="00DF2722" w:rsidRDefault="00D23764" w:rsidP="00DF2722">
            <w:pPr>
              <w:rPr>
                <w:rFonts w:ascii="Calibri" w:eastAsia="Cambria" w:hAnsi="Calibri"/>
              </w:rPr>
            </w:pPr>
            <w:r w:rsidRPr="00DF2722">
              <w:rPr>
                <w:rFonts w:ascii="Calibri" w:eastAsia="Cambria" w:hAnsi="Calibri"/>
                <w:sz w:val="22"/>
                <w:szCs w:val="22"/>
              </w:rPr>
              <w:t>----</w:t>
            </w:r>
          </w:p>
        </w:tc>
        <w:tc>
          <w:tcPr>
            <w:tcW w:w="3073" w:type="dxa"/>
            <w:vAlign w:val="center"/>
          </w:tcPr>
          <w:p w:rsidR="00D23764" w:rsidRPr="00DF2722" w:rsidRDefault="00D23764" w:rsidP="00DF2722">
            <w:pPr>
              <w:rPr>
                <w:rFonts w:ascii="Calibri" w:eastAsia="Cambria" w:hAnsi="Calibri"/>
              </w:rPr>
            </w:pPr>
            <w:r w:rsidRPr="00DF2722">
              <w:rPr>
                <w:rFonts w:ascii="Calibri" w:eastAsia="Cambria" w:hAnsi="Calibri"/>
                <w:sz w:val="22"/>
                <w:szCs w:val="22"/>
              </w:rPr>
              <w:t>Obligatory only for immunocompromised</w:t>
            </w:r>
          </w:p>
        </w:tc>
      </w:tr>
      <w:tr w:rsidR="00D23764" w:rsidRPr="00DF2722" w:rsidTr="00DF2722">
        <w:tc>
          <w:tcPr>
            <w:tcW w:w="2802" w:type="dxa"/>
            <w:vAlign w:val="center"/>
          </w:tcPr>
          <w:p w:rsidR="00D23764" w:rsidRPr="00DF2722" w:rsidRDefault="00D23764" w:rsidP="00DF2722">
            <w:pPr>
              <w:rPr>
                <w:rFonts w:ascii="Calibri" w:eastAsia="Cambria" w:hAnsi="Calibri"/>
              </w:rPr>
            </w:pPr>
            <w:r w:rsidRPr="00DF2722">
              <w:rPr>
                <w:rFonts w:ascii="Calibri" w:eastAsia="Cambria" w:hAnsi="Calibri"/>
                <w:sz w:val="22"/>
                <w:szCs w:val="22"/>
              </w:rPr>
              <w:t>Polio Vaccine</w:t>
            </w:r>
          </w:p>
        </w:tc>
        <w:tc>
          <w:tcPr>
            <w:tcW w:w="1701" w:type="dxa"/>
            <w:vAlign w:val="center"/>
          </w:tcPr>
          <w:p w:rsidR="00D23764" w:rsidRPr="00DF2722" w:rsidRDefault="00D23764" w:rsidP="00DF2722">
            <w:pPr>
              <w:rPr>
                <w:rFonts w:ascii="Calibri" w:eastAsia="Cambria" w:hAnsi="Calibri"/>
              </w:rPr>
            </w:pPr>
            <w:r w:rsidRPr="00DF2722">
              <w:rPr>
                <w:rFonts w:ascii="Calibri" w:eastAsia="Cambria" w:hAnsi="Calibri"/>
                <w:sz w:val="22"/>
                <w:szCs w:val="22"/>
              </w:rPr>
              <w:t>Poliomyelitis</w:t>
            </w:r>
          </w:p>
        </w:tc>
        <w:tc>
          <w:tcPr>
            <w:tcW w:w="1984" w:type="dxa"/>
            <w:vAlign w:val="center"/>
          </w:tcPr>
          <w:p w:rsidR="00D23764" w:rsidRPr="00DF2722" w:rsidRDefault="00D23764" w:rsidP="00DF2722">
            <w:pPr>
              <w:rPr>
                <w:rFonts w:ascii="Calibri" w:eastAsia="Cambria" w:hAnsi="Calibri"/>
              </w:rPr>
            </w:pPr>
            <w:r w:rsidRPr="00DF2722">
              <w:rPr>
                <w:rFonts w:ascii="Calibri" w:eastAsia="Cambria" w:hAnsi="Calibri"/>
                <w:sz w:val="22"/>
                <w:szCs w:val="22"/>
              </w:rPr>
              <w:t xml:space="preserve">Poliovirus </w:t>
            </w:r>
          </w:p>
        </w:tc>
        <w:tc>
          <w:tcPr>
            <w:tcW w:w="1842" w:type="dxa"/>
            <w:vAlign w:val="center"/>
          </w:tcPr>
          <w:p w:rsidR="00D23764" w:rsidRPr="00DF2722" w:rsidRDefault="00D23764" w:rsidP="00DF2722">
            <w:pPr>
              <w:rPr>
                <w:rFonts w:ascii="Calibri" w:eastAsia="Cambria" w:hAnsi="Calibri"/>
              </w:rPr>
            </w:pPr>
            <w:r w:rsidRPr="00DF2722">
              <w:rPr>
                <w:rFonts w:ascii="Calibri" w:eastAsia="Cambria" w:hAnsi="Calibri"/>
                <w:sz w:val="22"/>
                <w:szCs w:val="22"/>
              </w:rPr>
              <w:t>6 weeks before Hajj.</w:t>
            </w:r>
          </w:p>
          <w:p w:rsidR="00D23764" w:rsidRPr="00DF2722" w:rsidRDefault="00D23764" w:rsidP="00DF2722">
            <w:pPr>
              <w:rPr>
                <w:rFonts w:ascii="Calibri" w:eastAsia="Cambria" w:hAnsi="Calibri"/>
              </w:rPr>
            </w:pPr>
            <w:r w:rsidRPr="00DF2722">
              <w:rPr>
                <w:rFonts w:ascii="Calibri" w:eastAsia="Cambria" w:hAnsi="Calibri"/>
                <w:sz w:val="22"/>
                <w:szCs w:val="22"/>
              </w:rPr>
              <w:t>Another dose is given after arrival to KSA.</w:t>
            </w:r>
          </w:p>
        </w:tc>
        <w:tc>
          <w:tcPr>
            <w:tcW w:w="3073" w:type="dxa"/>
            <w:vAlign w:val="center"/>
          </w:tcPr>
          <w:p w:rsidR="00D23764" w:rsidRPr="00DF2722" w:rsidRDefault="00D23764" w:rsidP="00DF2722">
            <w:pPr>
              <w:rPr>
                <w:rFonts w:ascii="Calibri" w:eastAsia="Cambria" w:hAnsi="Calibri"/>
              </w:rPr>
            </w:pPr>
            <w:r w:rsidRPr="00DF2722">
              <w:rPr>
                <w:rFonts w:ascii="Calibri" w:eastAsia="Cambria" w:hAnsi="Calibri"/>
                <w:sz w:val="22"/>
                <w:szCs w:val="22"/>
              </w:rPr>
              <w:t>Given to people coming from areas where polio virus is endemic.</w:t>
            </w:r>
          </w:p>
          <w:p w:rsidR="00D23764" w:rsidRPr="00DF2722" w:rsidRDefault="00D23764" w:rsidP="00DF2722">
            <w:pPr>
              <w:rPr>
                <w:rFonts w:ascii="Calibri" w:eastAsia="Cambria" w:hAnsi="Calibri"/>
              </w:rPr>
            </w:pPr>
          </w:p>
        </w:tc>
      </w:tr>
      <w:tr w:rsidR="00D23764" w:rsidRPr="00DF2722" w:rsidTr="00DF2722">
        <w:tc>
          <w:tcPr>
            <w:tcW w:w="2802" w:type="dxa"/>
            <w:vAlign w:val="center"/>
          </w:tcPr>
          <w:p w:rsidR="00D23764" w:rsidRPr="00DF2722" w:rsidRDefault="00D23764" w:rsidP="00DF2722">
            <w:pPr>
              <w:rPr>
                <w:rFonts w:ascii="Calibri" w:eastAsia="Cambria" w:hAnsi="Calibri"/>
              </w:rPr>
            </w:pPr>
            <w:r w:rsidRPr="00DF2722">
              <w:rPr>
                <w:rFonts w:ascii="Calibri" w:eastAsia="Cambria" w:hAnsi="Calibri"/>
                <w:sz w:val="22"/>
                <w:szCs w:val="22"/>
              </w:rPr>
              <w:t>Yellow fever vaccine</w:t>
            </w:r>
          </w:p>
        </w:tc>
        <w:tc>
          <w:tcPr>
            <w:tcW w:w="1701" w:type="dxa"/>
            <w:vAlign w:val="center"/>
          </w:tcPr>
          <w:p w:rsidR="00D23764" w:rsidRPr="00DF2722" w:rsidRDefault="00D23764" w:rsidP="00DF2722">
            <w:pPr>
              <w:rPr>
                <w:rFonts w:ascii="Calibri" w:eastAsia="Cambria" w:hAnsi="Calibri"/>
              </w:rPr>
            </w:pPr>
            <w:r w:rsidRPr="00DF2722">
              <w:rPr>
                <w:rFonts w:ascii="Calibri" w:eastAsia="Cambria" w:hAnsi="Calibri"/>
                <w:sz w:val="22"/>
                <w:szCs w:val="22"/>
              </w:rPr>
              <w:t>Yellow Fever</w:t>
            </w:r>
          </w:p>
        </w:tc>
        <w:tc>
          <w:tcPr>
            <w:tcW w:w="1984" w:type="dxa"/>
            <w:vAlign w:val="center"/>
          </w:tcPr>
          <w:p w:rsidR="00D23764" w:rsidRPr="00DF2722" w:rsidRDefault="00D23764" w:rsidP="00DF2722">
            <w:pPr>
              <w:rPr>
                <w:rFonts w:ascii="Calibri" w:eastAsia="Cambria" w:hAnsi="Calibri"/>
              </w:rPr>
            </w:pPr>
            <w:proofErr w:type="spellStart"/>
            <w:r w:rsidRPr="00DF2722">
              <w:rPr>
                <w:rFonts w:ascii="Calibri" w:eastAsia="Cambria" w:hAnsi="Calibri"/>
                <w:sz w:val="22"/>
                <w:szCs w:val="22"/>
              </w:rPr>
              <w:t>Flavivirus</w:t>
            </w:r>
            <w:proofErr w:type="spellEnd"/>
          </w:p>
        </w:tc>
        <w:tc>
          <w:tcPr>
            <w:tcW w:w="1842" w:type="dxa"/>
            <w:vAlign w:val="center"/>
          </w:tcPr>
          <w:p w:rsidR="00D23764" w:rsidRPr="00DF2722" w:rsidRDefault="00D23764" w:rsidP="00DF2722">
            <w:pPr>
              <w:rPr>
                <w:rFonts w:ascii="Calibri" w:eastAsia="Cambria" w:hAnsi="Calibri"/>
              </w:rPr>
            </w:pPr>
            <w:r w:rsidRPr="00DF2722">
              <w:rPr>
                <w:rFonts w:ascii="Calibri" w:eastAsia="Cambria" w:hAnsi="Calibri"/>
                <w:sz w:val="22"/>
                <w:szCs w:val="22"/>
              </w:rPr>
              <w:t xml:space="preserve">10 days before Hajj. </w:t>
            </w:r>
          </w:p>
          <w:p w:rsidR="00D23764" w:rsidRPr="00DF2722" w:rsidRDefault="00D23764" w:rsidP="00DF2722">
            <w:pPr>
              <w:rPr>
                <w:rFonts w:ascii="Calibri" w:eastAsia="Cambria" w:hAnsi="Calibri"/>
              </w:rPr>
            </w:pPr>
          </w:p>
        </w:tc>
        <w:tc>
          <w:tcPr>
            <w:tcW w:w="3073" w:type="dxa"/>
            <w:vAlign w:val="center"/>
          </w:tcPr>
          <w:p w:rsidR="00D23764" w:rsidRPr="00DF2722" w:rsidRDefault="00D23764" w:rsidP="00DF2722">
            <w:pPr>
              <w:rPr>
                <w:rFonts w:ascii="Calibri" w:eastAsia="Cambria" w:hAnsi="Calibri"/>
              </w:rPr>
            </w:pPr>
            <w:r w:rsidRPr="00DF2722">
              <w:rPr>
                <w:rFonts w:ascii="Calibri" w:eastAsia="Cambria" w:hAnsi="Calibri"/>
                <w:sz w:val="22"/>
                <w:szCs w:val="22"/>
              </w:rPr>
              <w:t>Given to people coming from areas where yellow fever is endemic (</w:t>
            </w:r>
            <w:proofErr w:type="spellStart"/>
            <w:r w:rsidRPr="00DF2722">
              <w:rPr>
                <w:rFonts w:ascii="Calibri" w:eastAsia="Cambria" w:hAnsi="Calibri"/>
                <w:sz w:val="22"/>
                <w:szCs w:val="22"/>
              </w:rPr>
              <w:t>eg</w:t>
            </w:r>
            <w:proofErr w:type="spellEnd"/>
            <w:r w:rsidRPr="00DF2722">
              <w:rPr>
                <w:rFonts w:ascii="Calibri" w:eastAsia="Cambria" w:hAnsi="Calibri"/>
                <w:sz w:val="22"/>
                <w:szCs w:val="22"/>
              </w:rPr>
              <w:t>: South America)</w:t>
            </w:r>
          </w:p>
          <w:p w:rsidR="00D23764" w:rsidRPr="00DF2722" w:rsidRDefault="00D23764" w:rsidP="00DF2722">
            <w:pPr>
              <w:rPr>
                <w:rFonts w:ascii="Calibri" w:eastAsia="Cambria" w:hAnsi="Calibri"/>
              </w:rPr>
            </w:pPr>
          </w:p>
        </w:tc>
      </w:tr>
    </w:tbl>
    <w:p w:rsidR="009C59E0" w:rsidRPr="00DF2722" w:rsidRDefault="009C59E0">
      <w:pPr>
        <w:rPr>
          <w:rFonts w:ascii="Calibri" w:hAnsi="Calibri"/>
          <w:sz w:val="22"/>
          <w:szCs w:val="22"/>
          <w:lang w:bidi="ar-EG"/>
        </w:rPr>
      </w:pPr>
    </w:p>
    <w:sectPr w:rsidR="009C59E0" w:rsidRPr="00DF2722" w:rsidSect="00D40B0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w:altName w:val="Arial"/>
    <w:charset w:val="00"/>
    <w:family w:val="auto"/>
    <w:pitch w:val="variable"/>
    <w:sig w:usb0="00000000" w:usb1="00000000" w:usb2="00000000" w:usb3="00000000" w:csb0="000001FB" w:csb1="00000000"/>
  </w:font>
  <w:font w:name="Times">
    <w:panose1 w:val="02020603050405020304"/>
    <w:charset w:val="00"/>
    <w:family w:val="roman"/>
    <w:pitch w:val="variable"/>
    <w:sig w:usb0="E0002AFF" w:usb1="C0007841" w:usb2="00000009" w:usb3="00000000" w:csb0="000001FF" w:csb1="00000000"/>
  </w:font>
  <w:font w:name="American Typewriter Condensed">
    <w:altName w:val="Arial"/>
    <w:charset w:val="00"/>
    <w:family w:val="auto"/>
    <w:pitch w:val="variable"/>
    <w:sig w:usb0="00000000" w:usb1="00000019" w:usb2="00000000" w:usb3="00000000" w:csb0="000001F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3082"/>
    <w:multiLevelType w:val="hybridMultilevel"/>
    <w:tmpl w:val="2C86615E"/>
    <w:lvl w:ilvl="0" w:tplc="AEFC8242">
      <w:start w:val="1"/>
      <w:numFmt w:val="bullet"/>
      <w:lvlText w:val=""/>
      <w:lvlJc w:val="left"/>
      <w:pPr>
        <w:tabs>
          <w:tab w:val="num" w:pos="720"/>
        </w:tabs>
        <w:ind w:left="720" w:hanging="360"/>
      </w:pPr>
      <w:rPr>
        <w:rFonts w:ascii="Wingdings" w:hAnsi="Wingdings" w:hint="default"/>
      </w:rPr>
    </w:lvl>
    <w:lvl w:ilvl="1" w:tplc="AFE80046" w:tentative="1">
      <w:start w:val="1"/>
      <w:numFmt w:val="bullet"/>
      <w:lvlText w:val=""/>
      <w:lvlJc w:val="left"/>
      <w:pPr>
        <w:tabs>
          <w:tab w:val="num" w:pos="1440"/>
        </w:tabs>
        <w:ind w:left="1440" w:hanging="360"/>
      </w:pPr>
      <w:rPr>
        <w:rFonts w:ascii="Wingdings" w:hAnsi="Wingdings" w:hint="default"/>
      </w:rPr>
    </w:lvl>
    <w:lvl w:ilvl="2" w:tplc="D4766FFA" w:tentative="1">
      <w:start w:val="1"/>
      <w:numFmt w:val="bullet"/>
      <w:lvlText w:val=""/>
      <w:lvlJc w:val="left"/>
      <w:pPr>
        <w:tabs>
          <w:tab w:val="num" w:pos="2160"/>
        </w:tabs>
        <w:ind w:left="2160" w:hanging="360"/>
      </w:pPr>
      <w:rPr>
        <w:rFonts w:ascii="Wingdings" w:hAnsi="Wingdings" w:hint="default"/>
      </w:rPr>
    </w:lvl>
    <w:lvl w:ilvl="3" w:tplc="4D0E9F2A" w:tentative="1">
      <w:start w:val="1"/>
      <w:numFmt w:val="bullet"/>
      <w:lvlText w:val=""/>
      <w:lvlJc w:val="left"/>
      <w:pPr>
        <w:tabs>
          <w:tab w:val="num" w:pos="2880"/>
        </w:tabs>
        <w:ind w:left="2880" w:hanging="360"/>
      </w:pPr>
      <w:rPr>
        <w:rFonts w:ascii="Wingdings" w:hAnsi="Wingdings" w:hint="default"/>
      </w:rPr>
    </w:lvl>
    <w:lvl w:ilvl="4" w:tplc="9CEC8BC2" w:tentative="1">
      <w:start w:val="1"/>
      <w:numFmt w:val="bullet"/>
      <w:lvlText w:val=""/>
      <w:lvlJc w:val="left"/>
      <w:pPr>
        <w:tabs>
          <w:tab w:val="num" w:pos="3600"/>
        </w:tabs>
        <w:ind w:left="3600" w:hanging="360"/>
      </w:pPr>
      <w:rPr>
        <w:rFonts w:ascii="Wingdings" w:hAnsi="Wingdings" w:hint="default"/>
      </w:rPr>
    </w:lvl>
    <w:lvl w:ilvl="5" w:tplc="15FCADF2" w:tentative="1">
      <w:start w:val="1"/>
      <w:numFmt w:val="bullet"/>
      <w:lvlText w:val=""/>
      <w:lvlJc w:val="left"/>
      <w:pPr>
        <w:tabs>
          <w:tab w:val="num" w:pos="4320"/>
        </w:tabs>
        <w:ind w:left="4320" w:hanging="360"/>
      </w:pPr>
      <w:rPr>
        <w:rFonts w:ascii="Wingdings" w:hAnsi="Wingdings" w:hint="default"/>
      </w:rPr>
    </w:lvl>
    <w:lvl w:ilvl="6" w:tplc="936E7F1E" w:tentative="1">
      <w:start w:val="1"/>
      <w:numFmt w:val="bullet"/>
      <w:lvlText w:val=""/>
      <w:lvlJc w:val="left"/>
      <w:pPr>
        <w:tabs>
          <w:tab w:val="num" w:pos="5040"/>
        </w:tabs>
        <w:ind w:left="5040" w:hanging="360"/>
      </w:pPr>
      <w:rPr>
        <w:rFonts w:ascii="Wingdings" w:hAnsi="Wingdings" w:hint="default"/>
      </w:rPr>
    </w:lvl>
    <w:lvl w:ilvl="7" w:tplc="239EB61C" w:tentative="1">
      <w:start w:val="1"/>
      <w:numFmt w:val="bullet"/>
      <w:lvlText w:val=""/>
      <w:lvlJc w:val="left"/>
      <w:pPr>
        <w:tabs>
          <w:tab w:val="num" w:pos="5760"/>
        </w:tabs>
        <w:ind w:left="5760" w:hanging="360"/>
      </w:pPr>
      <w:rPr>
        <w:rFonts w:ascii="Wingdings" w:hAnsi="Wingdings" w:hint="default"/>
      </w:rPr>
    </w:lvl>
    <w:lvl w:ilvl="8" w:tplc="EC88C81C" w:tentative="1">
      <w:start w:val="1"/>
      <w:numFmt w:val="bullet"/>
      <w:lvlText w:val=""/>
      <w:lvlJc w:val="left"/>
      <w:pPr>
        <w:tabs>
          <w:tab w:val="num" w:pos="6480"/>
        </w:tabs>
        <w:ind w:left="6480" w:hanging="360"/>
      </w:pPr>
      <w:rPr>
        <w:rFonts w:ascii="Wingdings" w:hAnsi="Wingdings" w:hint="default"/>
      </w:rPr>
    </w:lvl>
  </w:abstractNum>
  <w:abstractNum w:abstractNumId="1">
    <w:nsid w:val="2A414D5F"/>
    <w:multiLevelType w:val="hybridMultilevel"/>
    <w:tmpl w:val="0B2E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968B7"/>
    <w:multiLevelType w:val="hybridMultilevel"/>
    <w:tmpl w:val="2408D47A"/>
    <w:lvl w:ilvl="0" w:tplc="65DC3F0A">
      <w:start w:val="460"/>
      <w:numFmt w:val="bullet"/>
      <w:lvlText w:val="-"/>
      <w:lvlJc w:val="left"/>
      <w:pPr>
        <w:ind w:left="-259"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E40B9"/>
    <w:multiLevelType w:val="hybridMultilevel"/>
    <w:tmpl w:val="5192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AD677D"/>
    <w:multiLevelType w:val="hybridMultilevel"/>
    <w:tmpl w:val="0FDEF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3C0E2E"/>
    <w:multiLevelType w:val="hybridMultilevel"/>
    <w:tmpl w:val="DCFA1CE4"/>
    <w:lvl w:ilvl="0" w:tplc="65DC3F0A">
      <w:start w:val="460"/>
      <w:numFmt w:val="bullet"/>
      <w:lvlText w:val="-"/>
      <w:lvlJc w:val="left"/>
      <w:pPr>
        <w:ind w:left="-259" w:hanging="360"/>
      </w:pPr>
      <w:rPr>
        <w:rFonts w:ascii="Calibri" w:eastAsia="Times New Roman" w:hAnsi="Calibri" w:cs="Times New Roman" w:hint="default"/>
      </w:rPr>
    </w:lvl>
    <w:lvl w:ilvl="1" w:tplc="04090003" w:tentative="1">
      <w:start w:val="1"/>
      <w:numFmt w:val="bullet"/>
      <w:lvlText w:val="o"/>
      <w:lvlJc w:val="left"/>
      <w:pPr>
        <w:ind w:left="461" w:hanging="360"/>
      </w:pPr>
      <w:rPr>
        <w:rFonts w:ascii="Courier New" w:hAnsi="Courier New" w:cs="Courier New" w:hint="default"/>
      </w:rPr>
    </w:lvl>
    <w:lvl w:ilvl="2" w:tplc="04090005" w:tentative="1">
      <w:start w:val="1"/>
      <w:numFmt w:val="bullet"/>
      <w:lvlText w:val=""/>
      <w:lvlJc w:val="left"/>
      <w:pPr>
        <w:ind w:left="1181" w:hanging="360"/>
      </w:pPr>
      <w:rPr>
        <w:rFonts w:ascii="Wingdings" w:hAnsi="Wingdings" w:hint="default"/>
      </w:rPr>
    </w:lvl>
    <w:lvl w:ilvl="3" w:tplc="04090001" w:tentative="1">
      <w:start w:val="1"/>
      <w:numFmt w:val="bullet"/>
      <w:lvlText w:val=""/>
      <w:lvlJc w:val="left"/>
      <w:pPr>
        <w:ind w:left="1901" w:hanging="360"/>
      </w:pPr>
      <w:rPr>
        <w:rFonts w:ascii="Symbol" w:hAnsi="Symbol" w:hint="default"/>
      </w:rPr>
    </w:lvl>
    <w:lvl w:ilvl="4" w:tplc="04090003" w:tentative="1">
      <w:start w:val="1"/>
      <w:numFmt w:val="bullet"/>
      <w:lvlText w:val="o"/>
      <w:lvlJc w:val="left"/>
      <w:pPr>
        <w:ind w:left="2621" w:hanging="360"/>
      </w:pPr>
      <w:rPr>
        <w:rFonts w:ascii="Courier New" w:hAnsi="Courier New" w:cs="Courier New" w:hint="default"/>
      </w:rPr>
    </w:lvl>
    <w:lvl w:ilvl="5" w:tplc="04090005" w:tentative="1">
      <w:start w:val="1"/>
      <w:numFmt w:val="bullet"/>
      <w:lvlText w:val=""/>
      <w:lvlJc w:val="left"/>
      <w:pPr>
        <w:ind w:left="3341" w:hanging="360"/>
      </w:pPr>
      <w:rPr>
        <w:rFonts w:ascii="Wingdings" w:hAnsi="Wingdings" w:hint="default"/>
      </w:rPr>
    </w:lvl>
    <w:lvl w:ilvl="6" w:tplc="04090001" w:tentative="1">
      <w:start w:val="1"/>
      <w:numFmt w:val="bullet"/>
      <w:lvlText w:val=""/>
      <w:lvlJc w:val="left"/>
      <w:pPr>
        <w:ind w:left="4061" w:hanging="360"/>
      </w:pPr>
      <w:rPr>
        <w:rFonts w:ascii="Symbol" w:hAnsi="Symbol" w:hint="default"/>
      </w:rPr>
    </w:lvl>
    <w:lvl w:ilvl="7" w:tplc="04090003" w:tentative="1">
      <w:start w:val="1"/>
      <w:numFmt w:val="bullet"/>
      <w:lvlText w:val="o"/>
      <w:lvlJc w:val="left"/>
      <w:pPr>
        <w:ind w:left="4781" w:hanging="360"/>
      </w:pPr>
      <w:rPr>
        <w:rFonts w:ascii="Courier New" w:hAnsi="Courier New" w:cs="Courier New" w:hint="default"/>
      </w:rPr>
    </w:lvl>
    <w:lvl w:ilvl="8" w:tplc="04090005" w:tentative="1">
      <w:start w:val="1"/>
      <w:numFmt w:val="bullet"/>
      <w:lvlText w:val=""/>
      <w:lvlJc w:val="left"/>
      <w:pPr>
        <w:ind w:left="5501" w:hanging="360"/>
      </w:pPr>
      <w:rPr>
        <w:rFonts w:ascii="Wingdings" w:hAnsi="Wingdings" w:hint="default"/>
      </w:rPr>
    </w:lvl>
  </w:abstractNum>
  <w:abstractNum w:abstractNumId="6">
    <w:nsid w:val="757C71CA"/>
    <w:multiLevelType w:val="hybridMultilevel"/>
    <w:tmpl w:val="295E5232"/>
    <w:lvl w:ilvl="0" w:tplc="549E933A">
      <w:start w:val="1"/>
      <w:numFmt w:val="bullet"/>
      <w:lvlText w:val="•"/>
      <w:lvlJc w:val="left"/>
      <w:pPr>
        <w:tabs>
          <w:tab w:val="num" w:pos="720"/>
        </w:tabs>
        <w:ind w:left="720" w:hanging="360"/>
      </w:pPr>
      <w:rPr>
        <w:rFonts w:ascii="Arial" w:hAnsi="Arial" w:hint="default"/>
      </w:rPr>
    </w:lvl>
    <w:lvl w:ilvl="1" w:tplc="C1BCFB78" w:tentative="1">
      <w:start w:val="1"/>
      <w:numFmt w:val="bullet"/>
      <w:lvlText w:val="•"/>
      <w:lvlJc w:val="left"/>
      <w:pPr>
        <w:tabs>
          <w:tab w:val="num" w:pos="1440"/>
        </w:tabs>
        <w:ind w:left="1440" w:hanging="360"/>
      </w:pPr>
      <w:rPr>
        <w:rFonts w:ascii="Arial" w:hAnsi="Arial" w:hint="default"/>
      </w:rPr>
    </w:lvl>
    <w:lvl w:ilvl="2" w:tplc="D59C53EC" w:tentative="1">
      <w:start w:val="1"/>
      <w:numFmt w:val="bullet"/>
      <w:lvlText w:val="•"/>
      <w:lvlJc w:val="left"/>
      <w:pPr>
        <w:tabs>
          <w:tab w:val="num" w:pos="2160"/>
        </w:tabs>
        <w:ind w:left="2160" w:hanging="360"/>
      </w:pPr>
      <w:rPr>
        <w:rFonts w:ascii="Arial" w:hAnsi="Arial" w:hint="default"/>
      </w:rPr>
    </w:lvl>
    <w:lvl w:ilvl="3" w:tplc="D9228878" w:tentative="1">
      <w:start w:val="1"/>
      <w:numFmt w:val="bullet"/>
      <w:lvlText w:val="•"/>
      <w:lvlJc w:val="left"/>
      <w:pPr>
        <w:tabs>
          <w:tab w:val="num" w:pos="2880"/>
        </w:tabs>
        <w:ind w:left="2880" w:hanging="360"/>
      </w:pPr>
      <w:rPr>
        <w:rFonts w:ascii="Arial" w:hAnsi="Arial" w:hint="default"/>
      </w:rPr>
    </w:lvl>
    <w:lvl w:ilvl="4" w:tplc="E1146672" w:tentative="1">
      <w:start w:val="1"/>
      <w:numFmt w:val="bullet"/>
      <w:lvlText w:val="•"/>
      <w:lvlJc w:val="left"/>
      <w:pPr>
        <w:tabs>
          <w:tab w:val="num" w:pos="3600"/>
        </w:tabs>
        <w:ind w:left="3600" w:hanging="360"/>
      </w:pPr>
      <w:rPr>
        <w:rFonts w:ascii="Arial" w:hAnsi="Arial" w:hint="default"/>
      </w:rPr>
    </w:lvl>
    <w:lvl w:ilvl="5" w:tplc="AC8CFC22" w:tentative="1">
      <w:start w:val="1"/>
      <w:numFmt w:val="bullet"/>
      <w:lvlText w:val="•"/>
      <w:lvlJc w:val="left"/>
      <w:pPr>
        <w:tabs>
          <w:tab w:val="num" w:pos="4320"/>
        </w:tabs>
        <w:ind w:left="4320" w:hanging="360"/>
      </w:pPr>
      <w:rPr>
        <w:rFonts w:ascii="Arial" w:hAnsi="Arial" w:hint="default"/>
      </w:rPr>
    </w:lvl>
    <w:lvl w:ilvl="6" w:tplc="70526038" w:tentative="1">
      <w:start w:val="1"/>
      <w:numFmt w:val="bullet"/>
      <w:lvlText w:val="•"/>
      <w:lvlJc w:val="left"/>
      <w:pPr>
        <w:tabs>
          <w:tab w:val="num" w:pos="5040"/>
        </w:tabs>
        <w:ind w:left="5040" w:hanging="360"/>
      </w:pPr>
      <w:rPr>
        <w:rFonts w:ascii="Arial" w:hAnsi="Arial" w:hint="default"/>
      </w:rPr>
    </w:lvl>
    <w:lvl w:ilvl="7" w:tplc="A166474C" w:tentative="1">
      <w:start w:val="1"/>
      <w:numFmt w:val="bullet"/>
      <w:lvlText w:val="•"/>
      <w:lvlJc w:val="left"/>
      <w:pPr>
        <w:tabs>
          <w:tab w:val="num" w:pos="5760"/>
        </w:tabs>
        <w:ind w:left="5760" w:hanging="360"/>
      </w:pPr>
      <w:rPr>
        <w:rFonts w:ascii="Arial" w:hAnsi="Arial" w:hint="default"/>
      </w:rPr>
    </w:lvl>
    <w:lvl w:ilvl="8" w:tplc="B0426D1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23764"/>
    <w:rsid w:val="00002309"/>
    <w:rsid w:val="00002E44"/>
    <w:rsid w:val="00014656"/>
    <w:rsid w:val="00016EA1"/>
    <w:rsid w:val="00032CD6"/>
    <w:rsid w:val="00040A25"/>
    <w:rsid w:val="000428CC"/>
    <w:rsid w:val="00046759"/>
    <w:rsid w:val="000B069A"/>
    <w:rsid w:val="000B2A59"/>
    <w:rsid w:val="000E5C53"/>
    <w:rsid w:val="00110358"/>
    <w:rsid w:val="0012360C"/>
    <w:rsid w:val="00130B15"/>
    <w:rsid w:val="001446F5"/>
    <w:rsid w:val="001501E7"/>
    <w:rsid w:val="0018077E"/>
    <w:rsid w:val="00181B36"/>
    <w:rsid w:val="00191F88"/>
    <w:rsid w:val="00193029"/>
    <w:rsid w:val="00193A6A"/>
    <w:rsid w:val="00195958"/>
    <w:rsid w:val="001A27BE"/>
    <w:rsid w:val="001C32F5"/>
    <w:rsid w:val="001D051A"/>
    <w:rsid w:val="001E0345"/>
    <w:rsid w:val="001E65FE"/>
    <w:rsid w:val="00200FB9"/>
    <w:rsid w:val="002014FB"/>
    <w:rsid w:val="002015B8"/>
    <w:rsid w:val="002407A7"/>
    <w:rsid w:val="002A3C58"/>
    <w:rsid w:val="002B0205"/>
    <w:rsid w:val="002C01D5"/>
    <w:rsid w:val="002C7554"/>
    <w:rsid w:val="00325C7B"/>
    <w:rsid w:val="003347DC"/>
    <w:rsid w:val="00337C83"/>
    <w:rsid w:val="00341D49"/>
    <w:rsid w:val="003830E2"/>
    <w:rsid w:val="00390A68"/>
    <w:rsid w:val="003A6DD8"/>
    <w:rsid w:val="003B3C2A"/>
    <w:rsid w:val="003C4E05"/>
    <w:rsid w:val="003C5219"/>
    <w:rsid w:val="003E02B3"/>
    <w:rsid w:val="003E1071"/>
    <w:rsid w:val="00403D42"/>
    <w:rsid w:val="00425B6E"/>
    <w:rsid w:val="00432DE9"/>
    <w:rsid w:val="004343DA"/>
    <w:rsid w:val="00442AB5"/>
    <w:rsid w:val="00442B99"/>
    <w:rsid w:val="00457435"/>
    <w:rsid w:val="00464B40"/>
    <w:rsid w:val="004755FF"/>
    <w:rsid w:val="00493ED6"/>
    <w:rsid w:val="004A2F01"/>
    <w:rsid w:val="004A5BAF"/>
    <w:rsid w:val="004C28E7"/>
    <w:rsid w:val="0050606D"/>
    <w:rsid w:val="005578D1"/>
    <w:rsid w:val="00566A0A"/>
    <w:rsid w:val="00594E49"/>
    <w:rsid w:val="00595595"/>
    <w:rsid w:val="005A1ECD"/>
    <w:rsid w:val="005A6CB2"/>
    <w:rsid w:val="005B0E0B"/>
    <w:rsid w:val="005B2A0E"/>
    <w:rsid w:val="005C4384"/>
    <w:rsid w:val="005C4407"/>
    <w:rsid w:val="005C7A2B"/>
    <w:rsid w:val="005D5871"/>
    <w:rsid w:val="005E6687"/>
    <w:rsid w:val="00680194"/>
    <w:rsid w:val="006B034E"/>
    <w:rsid w:val="006B63B8"/>
    <w:rsid w:val="006D403C"/>
    <w:rsid w:val="006D46CC"/>
    <w:rsid w:val="006E4E4F"/>
    <w:rsid w:val="00711C6C"/>
    <w:rsid w:val="00733184"/>
    <w:rsid w:val="00760EC7"/>
    <w:rsid w:val="007651D7"/>
    <w:rsid w:val="00772FE6"/>
    <w:rsid w:val="00786D9A"/>
    <w:rsid w:val="007C770E"/>
    <w:rsid w:val="007E4B78"/>
    <w:rsid w:val="00807674"/>
    <w:rsid w:val="008107DF"/>
    <w:rsid w:val="008552CC"/>
    <w:rsid w:val="008709D8"/>
    <w:rsid w:val="00874386"/>
    <w:rsid w:val="00884636"/>
    <w:rsid w:val="00893CE2"/>
    <w:rsid w:val="00894A6C"/>
    <w:rsid w:val="008970D0"/>
    <w:rsid w:val="008A05DA"/>
    <w:rsid w:val="008A12B9"/>
    <w:rsid w:val="008B1552"/>
    <w:rsid w:val="008B5077"/>
    <w:rsid w:val="008E3BCA"/>
    <w:rsid w:val="008E5140"/>
    <w:rsid w:val="008F4FC6"/>
    <w:rsid w:val="0090228C"/>
    <w:rsid w:val="009027A5"/>
    <w:rsid w:val="009209D7"/>
    <w:rsid w:val="00925980"/>
    <w:rsid w:val="009740BC"/>
    <w:rsid w:val="009A3D42"/>
    <w:rsid w:val="009B2E07"/>
    <w:rsid w:val="009C3205"/>
    <w:rsid w:val="009C59E0"/>
    <w:rsid w:val="009D5ED2"/>
    <w:rsid w:val="009F466A"/>
    <w:rsid w:val="009F5C49"/>
    <w:rsid w:val="00A0239F"/>
    <w:rsid w:val="00A33365"/>
    <w:rsid w:val="00A45FB2"/>
    <w:rsid w:val="00A5200F"/>
    <w:rsid w:val="00A805EB"/>
    <w:rsid w:val="00AA6F01"/>
    <w:rsid w:val="00AB0405"/>
    <w:rsid w:val="00AE6780"/>
    <w:rsid w:val="00B00835"/>
    <w:rsid w:val="00B46344"/>
    <w:rsid w:val="00BC4849"/>
    <w:rsid w:val="00BD1CC5"/>
    <w:rsid w:val="00C02BD9"/>
    <w:rsid w:val="00C07BB0"/>
    <w:rsid w:val="00C10C71"/>
    <w:rsid w:val="00C12927"/>
    <w:rsid w:val="00C208BC"/>
    <w:rsid w:val="00C21F0E"/>
    <w:rsid w:val="00C27F98"/>
    <w:rsid w:val="00C43641"/>
    <w:rsid w:val="00C74000"/>
    <w:rsid w:val="00CD191D"/>
    <w:rsid w:val="00D1725A"/>
    <w:rsid w:val="00D23764"/>
    <w:rsid w:val="00D25BB9"/>
    <w:rsid w:val="00D40B0A"/>
    <w:rsid w:val="00D40D3E"/>
    <w:rsid w:val="00D45933"/>
    <w:rsid w:val="00D67EA4"/>
    <w:rsid w:val="00D81213"/>
    <w:rsid w:val="00D95CAA"/>
    <w:rsid w:val="00DB02D0"/>
    <w:rsid w:val="00DB4440"/>
    <w:rsid w:val="00DF2722"/>
    <w:rsid w:val="00E16287"/>
    <w:rsid w:val="00E373EE"/>
    <w:rsid w:val="00E50CA9"/>
    <w:rsid w:val="00EA2225"/>
    <w:rsid w:val="00EA31E3"/>
    <w:rsid w:val="00EB0FA1"/>
    <w:rsid w:val="00EB76B6"/>
    <w:rsid w:val="00EC0079"/>
    <w:rsid w:val="00EC2CEE"/>
    <w:rsid w:val="00ED1C26"/>
    <w:rsid w:val="00ED5D3E"/>
    <w:rsid w:val="00EE33E5"/>
    <w:rsid w:val="00EE45C0"/>
    <w:rsid w:val="00EF7E24"/>
    <w:rsid w:val="00F03DCF"/>
    <w:rsid w:val="00F40912"/>
    <w:rsid w:val="00F758E8"/>
    <w:rsid w:val="00F81216"/>
    <w:rsid w:val="00FB69BC"/>
    <w:rsid w:val="00FC29D9"/>
    <w:rsid w:val="00FE18BF"/>
    <w:rsid w:val="00FE1F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764"/>
    <w:rPr>
      <w:rFonts w:ascii="Cambria" w:eastAsia="Times New Roman" w:hAnsi="Cambria"/>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23764"/>
    <w:pPr>
      <w:spacing w:line="276" w:lineRule="auto"/>
    </w:pPr>
    <w:rPr>
      <w:rFonts w:ascii="Arial" w:eastAsia="Arial" w:hAnsi="Arial"/>
      <w:color w:val="000000"/>
      <w:sz w:val="22"/>
      <w:szCs w:val="24"/>
      <w:lang w:eastAsia="ja-JP"/>
    </w:rPr>
  </w:style>
  <w:style w:type="paragraph" w:styleId="a3">
    <w:name w:val="List Paragraph"/>
    <w:basedOn w:val="a"/>
    <w:uiPriority w:val="34"/>
    <w:qFormat/>
    <w:rsid w:val="00D23764"/>
    <w:pPr>
      <w:ind w:left="720"/>
      <w:contextualSpacing/>
    </w:pPr>
    <w:rPr>
      <w:rFonts w:eastAsia="MS Mincho"/>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Salwa Tayel</dc:creator>
  <cp:lastModifiedBy>AA</cp:lastModifiedBy>
  <cp:revision>2</cp:revision>
  <dcterms:created xsi:type="dcterms:W3CDTF">2014-01-12T13:41:00Z</dcterms:created>
  <dcterms:modified xsi:type="dcterms:W3CDTF">2014-01-12T13:41:00Z</dcterms:modified>
</cp:coreProperties>
</file>