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34" w:rsidRPr="00E85B34" w:rsidRDefault="00E85B34" w:rsidP="00E85B34">
      <w:pPr>
        <w:shd w:val="clear" w:color="auto" w:fill="FFFFFF"/>
        <w:bidi w:val="0"/>
        <w:spacing w:after="0" w:line="240" w:lineRule="auto"/>
        <w:rPr>
          <w:rFonts w:ascii="Arial" w:eastAsia="Times New Roman" w:hAnsi="Arial" w:cs="Arial"/>
          <w:color w:val="222222"/>
        </w:rPr>
      </w:pPr>
      <w:r w:rsidRPr="00E85B34">
        <w:rPr>
          <w:rFonts w:ascii="Arial" w:eastAsia="Times New Roman" w:hAnsi="Arial" w:cs="Arial"/>
          <w:color w:val="222222"/>
        </w:rPr>
        <w:br/>
        <w:t>1- The </w:t>
      </w:r>
      <w:r w:rsidRPr="00E85B34">
        <w:rPr>
          <w:rFonts w:ascii="Arial" w:eastAsia="Times New Roman" w:hAnsi="Arial" w:cs="Arial"/>
          <w:b/>
          <w:bCs/>
          <w:color w:val="222222"/>
        </w:rPr>
        <w:t>SOAP note</w:t>
      </w:r>
      <w:r w:rsidRPr="00E85B34">
        <w:rPr>
          <w:rFonts w:ascii="Arial" w:eastAsia="Times New Roman" w:hAnsi="Arial" w:cs="Arial"/>
          <w:color w:val="222222"/>
        </w:rPr>
        <w:t> (Stands for </w:t>
      </w:r>
      <w:r w:rsidRPr="00E85B34">
        <w:rPr>
          <w:rFonts w:ascii="Arial" w:eastAsia="Times New Roman" w:hAnsi="Arial" w:cs="Arial"/>
          <w:b/>
          <w:bCs/>
          <w:color w:val="222222"/>
        </w:rPr>
        <w:t>subjective</w:t>
      </w:r>
      <w:r w:rsidRPr="00E85B34">
        <w:rPr>
          <w:rFonts w:ascii="Arial" w:eastAsia="Times New Roman" w:hAnsi="Arial" w:cs="Arial"/>
          <w:color w:val="222222"/>
        </w:rPr>
        <w:t>, </w:t>
      </w:r>
      <w:r w:rsidRPr="00E85B34">
        <w:rPr>
          <w:rFonts w:ascii="Arial" w:eastAsia="Times New Roman" w:hAnsi="Arial" w:cs="Arial"/>
          <w:b/>
          <w:bCs/>
          <w:color w:val="222222"/>
        </w:rPr>
        <w:t>objective</w:t>
      </w:r>
      <w:r w:rsidRPr="00E85B34">
        <w:rPr>
          <w:rFonts w:ascii="Arial" w:eastAsia="Times New Roman" w:hAnsi="Arial" w:cs="Arial"/>
          <w:color w:val="222222"/>
        </w:rPr>
        <w:t>, </w:t>
      </w:r>
      <w:r w:rsidRPr="00E85B34">
        <w:rPr>
          <w:rFonts w:ascii="Arial" w:eastAsia="Times New Roman" w:hAnsi="Arial" w:cs="Arial"/>
          <w:b/>
          <w:bCs/>
          <w:color w:val="222222"/>
        </w:rPr>
        <w:t>assessment</w:t>
      </w:r>
      <w:r w:rsidRPr="00E85B34">
        <w:rPr>
          <w:rFonts w:ascii="Arial" w:eastAsia="Times New Roman" w:hAnsi="Arial" w:cs="Arial"/>
          <w:color w:val="222222"/>
        </w:rPr>
        <w:t>, and </w:t>
      </w:r>
      <w:r w:rsidRPr="00E85B34">
        <w:rPr>
          <w:rFonts w:ascii="Arial" w:eastAsia="Times New Roman" w:hAnsi="Arial" w:cs="Arial"/>
          <w:b/>
          <w:bCs/>
          <w:color w:val="222222"/>
        </w:rPr>
        <w:t>plan</w:t>
      </w:r>
      <w:r w:rsidRPr="00E85B34">
        <w:rPr>
          <w:rFonts w:ascii="Arial" w:eastAsia="Times New Roman" w:hAnsi="Arial" w:cs="Arial"/>
          <w:color w:val="222222"/>
        </w:rPr>
        <w:t>) is a method of documentation employed by health care providers to write out notes in a patient's chart</w:t>
      </w:r>
    </w:p>
    <w:p w:rsidR="00E85B34" w:rsidRPr="00E85B34" w:rsidRDefault="00E85B34" w:rsidP="00E85B34">
      <w:pPr>
        <w:shd w:val="clear" w:color="auto" w:fill="FFFFFF"/>
        <w:bidi w:val="0"/>
        <w:spacing w:after="72" w:line="318" w:lineRule="atLeast"/>
        <w:outlineLvl w:val="2"/>
        <w:rPr>
          <w:rFonts w:ascii="Arial" w:eastAsia="Times New Roman" w:hAnsi="Arial" w:cs="Arial"/>
          <w:b/>
          <w:bCs/>
          <w:color w:val="222222"/>
          <w:sz w:val="29"/>
          <w:szCs w:val="29"/>
        </w:rPr>
      </w:pPr>
      <w:r w:rsidRPr="00E85B34">
        <w:rPr>
          <w:rFonts w:ascii="Arial" w:eastAsia="Times New Roman" w:hAnsi="Arial" w:cs="Arial"/>
          <w:b/>
          <w:bCs/>
          <w:color w:val="222222"/>
          <w:sz w:val="29"/>
          <w:szCs w:val="29"/>
        </w:rPr>
        <w:t>Subjective component</w:t>
      </w:r>
    </w:p>
    <w:p w:rsidR="00E85B34" w:rsidRPr="00E85B34" w:rsidRDefault="00E85B34" w:rsidP="00E85B34">
      <w:pPr>
        <w:shd w:val="clear" w:color="auto" w:fill="FFFFFF"/>
        <w:bidi w:val="0"/>
        <w:spacing w:after="0" w:line="240" w:lineRule="auto"/>
        <w:rPr>
          <w:rFonts w:ascii="Arial" w:eastAsia="Times New Roman" w:hAnsi="Arial" w:cs="Arial"/>
          <w:color w:val="222222"/>
        </w:rPr>
      </w:pPr>
      <w:r w:rsidRPr="00E85B34">
        <w:rPr>
          <w:rFonts w:ascii="Arial" w:eastAsia="Times New Roman" w:hAnsi="Arial" w:cs="Arial"/>
          <w:color w:val="222222"/>
        </w:rPr>
        <w:t>Initially is the patient's Chief Complaint, or CC. This is a very brief statement of the patient (quoted) as to the purpose of the office visit or hospitalization.</w:t>
      </w:r>
      <w:r w:rsidRPr="00E85B34">
        <w:rPr>
          <w:rFonts w:ascii="Arial" w:eastAsia="Times New Roman" w:hAnsi="Arial" w:cs="Arial"/>
          <w:color w:val="222222"/>
        </w:rPr>
        <w:br/>
      </w:r>
      <w:r w:rsidRPr="00E85B34">
        <w:rPr>
          <w:rFonts w:ascii="Arial" w:eastAsia="Times New Roman" w:hAnsi="Arial" w:cs="Arial"/>
          <w:color w:val="222222"/>
        </w:rPr>
        <w:br/>
        <w:t>If this is the first time a physician is seeing a patient, the physician will take a History of Present Illness, or HPI. This describes the patient's current condition in narrative form. The history or state of experienced symptoms are recorded in the patient's own words. It will include all pertinent and negative symptoms under review of body systems. Pertinent medical history, surgical history, family history, and social history, along with current medications and allergies, are also recorded. A SAMPLE history is one method of obtaining this information from a patient.</w:t>
      </w:r>
      <w:r w:rsidRPr="00E85B34">
        <w:rPr>
          <w:rFonts w:ascii="Arial" w:eastAsia="Times New Roman" w:hAnsi="Arial" w:cs="Arial"/>
          <w:color w:val="222222"/>
        </w:rPr>
        <w:br/>
      </w:r>
      <w:r w:rsidRPr="00E85B34">
        <w:rPr>
          <w:rFonts w:ascii="Arial" w:eastAsia="Times New Roman" w:hAnsi="Arial" w:cs="Arial"/>
          <w:color w:val="222222"/>
        </w:rPr>
        <w:br/>
        <w:t>Subsequent visits for the same problem briefly summarize the History of Present Illness (HPI), including pertinent testing + results, referrals, treatments, outcomes and followups.</w:t>
      </w:r>
    </w:p>
    <w:p w:rsidR="00E85B34" w:rsidRPr="00E85B34" w:rsidRDefault="00E85B34" w:rsidP="00E85B34">
      <w:pPr>
        <w:shd w:val="clear" w:color="auto" w:fill="FFFFFF"/>
        <w:bidi w:val="0"/>
        <w:spacing w:before="96" w:after="120" w:line="318" w:lineRule="atLeast"/>
        <w:rPr>
          <w:rFonts w:ascii="Arial" w:eastAsia="Times New Roman" w:hAnsi="Arial" w:cs="Arial"/>
          <w:color w:val="222222"/>
        </w:rPr>
      </w:pPr>
      <w:r w:rsidRPr="00E85B34">
        <w:rPr>
          <w:rFonts w:ascii="Arial" w:eastAsia="Times New Roman" w:hAnsi="Arial" w:cs="Arial"/>
          <w:b/>
          <w:bCs/>
          <w:color w:val="222222"/>
          <w:sz w:val="29"/>
          <w:szCs w:val="29"/>
        </w:rPr>
        <w:t>Objective component</w:t>
      </w:r>
    </w:p>
    <w:p w:rsidR="00E85B34" w:rsidRPr="00E85B34" w:rsidRDefault="00E85B34" w:rsidP="00E85B34">
      <w:pPr>
        <w:shd w:val="clear" w:color="auto" w:fill="FFFFFF"/>
        <w:bidi w:val="0"/>
        <w:spacing w:before="96" w:after="120" w:line="318" w:lineRule="atLeast"/>
        <w:rPr>
          <w:rFonts w:ascii="Arial" w:eastAsia="Times New Roman" w:hAnsi="Arial" w:cs="Arial"/>
          <w:color w:val="222222"/>
        </w:rPr>
      </w:pPr>
      <w:r w:rsidRPr="00E85B34">
        <w:rPr>
          <w:rFonts w:ascii="Arial" w:eastAsia="Times New Roman" w:hAnsi="Arial" w:cs="Arial"/>
          <w:color w:val="222222"/>
        </w:rPr>
        <w:t>The </w:t>
      </w:r>
      <w:r w:rsidRPr="00E85B34">
        <w:rPr>
          <w:rFonts w:ascii="Arial" w:eastAsia="Times New Roman" w:hAnsi="Arial" w:cs="Arial"/>
          <w:i/>
          <w:iCs/>
          <w:color w:val="222222"/>
        </w:rPr>
        <w:t>objective</w:t>
      </w:r>
      <w:r w:rsidRPr="00E85B34">
        <w:rPr>
          <w:rFonts w:ascii="Arial" w:eastAsia="Times New Roman" w:hAnsi="Arial" w:cs="Arial"/>
          <w:color w:val="222222"/>
        </w:rPr>
        <w:t> component includes:</w:t>
      </w:r>
    </w:p>
    <w:p w:rsidR="00E85B34" w:rsidRPr="00E85B34" w:rsidRDefault="00E85B34" w:rsidP="00E85B34">
      <w:pPr>
        <w:numPr>
          <w:ilvl w:val="0"/>
          <w:numId w:val="1"/>
        </w:numPr>
        <w:shd w:val="clear" w:color="auto" w:fill="FFFFFF"/>
        <w:bidi w:val="0"/>
        <w:spacing w:before="100" w:beforeAutospacing="1" w:after="24" w:line="318" w:lineRule="atLeast"/>
        <w:ind w:left="1355"/>
        <w:rPr>
          <w:rFonts w:ascii="Arial" w:eastAsia="Times New Roman" w:hAnsi="Arial" w:cs="Arial"/>
          <w:color w:val="222222"/>
        </w:rPr>
      </w:pPr>
      <w:r w:rsidRPr="00E85B34">
        <w:rPr>
          <w:rFonts w:ascii="Arial" w:eastAsia="Times New Roman" w:hAnsi="Arial" w:cs="Arial"/>
          <w:color w:val="222222"/>
        </w:rPr>
        <w:t>Vital signs and measurements, such as weight.</w:t>
      </w:r>
    </w:p>
    <w:p w:rsidR="00E85B34" w:rsidRPr="00E85B34" w:rsidRDefault="00E85B34" w:rsidP="00E85B34">
      <w:pPr>
        <w:numPr>
          <w:ilvl w:val="0"/>
          <w:numId w:val="1"/>
        </w:numPr>
        <w:shd w:val="clear" w:color="auto" w:fill="FFFFFF"/>
        <w:bidi w:val="0"/>
        <w:spacing w:before="100" w:beforeAutospacing="1" w:after="24" w:line="318" w:lineRule="atLeast"/>
        <w:ind w:left="1355"/>
        <w:rPr>
          <w:rFonts w:ascii="Arial" w:eastAsia="Times New Roman" w:hAnsi="Arial" w:cs="Arial"/>
          <w:color w:val="222222"/>
        </w:rPr>
      </w:pPr>
      <w:r w:rsidRPr="00E85B34">
        <w:rPr>
          <w:rFonts w:ascii="Arial" w:eastAsia="Times New Roman" w:hAnsi="Arial" w:cs="Arial"/>
          <w:color w:val="222222"/>
        </w:rPr>
        <w:t>Findings from physical examinations, including basic systems of cardiac and respiratory, the affected systems, possible involvement of other systems, pertinent normal findings and abnormalities.</w:t>
      </w:r>
    </w:p>
    <w:p w:rsidR="00E85B34" w:rsidRPr="00E85B34" w:rsidRDefault="00E85B34" w:rsidP="00E85B34">
      <w:pPr>
        <w:numPr>
          <w:ilvl w:val="0"/>
          <w:numId w:val="1"/>
        </w:numPr>
        <w:shd w:val="clear" w:color="auto" w:fill="FFFFFF"/>
        <w:bidi w:val="0"/>
        <w:spacing w:before="100" w:beforeAutospacing="1" w:after="24" w:line="318" w:lineRule="atLeast"/>
        <w:ind w:left="1355"/>
        <w:rPr>
          <w:rFonts w:ascii="Arial" w:eastAsia="Times New Roman" w:hAnsi="Arial" w:cs="Arial"/>
          <w:color w:val="222222"/>
        </w:rPr>
      </w:pPr>
      <w:r w:rsidRPr="00E85B34">
        <w:rPr>
          <w:rFonts w:ascii="Arial" w:eastAsia="Times New Roman" w:hAnsi="Arial" w:cs="Arial"/>
          <w:color w:val="222222"/>
        </w:rPr>
        <w:t>Results from laboratory and other diagnostic tests already completed.</w:t>
      </w:r>
    </w:p>
    <w:p w:rsidR="00E85B34" w:rsidRPr="00E85B34" w:rsidRDefault="00E85B34" w:rsidP="00E85B34">
      <w:pPr>
        <w:shd w:val="clear" w:color="auto" w:fill="FFFFFF"/>
        <w:bidi w:val="0"/>
        <w:spacing w:after="72" w:line="318" w:lineRule="atLeast"/>
        <w:outlineLvl w:val="2"/>
        <w:rPr>
          <w:rFonts w:ascii="Arial" w:eastAsia="Times New Roman" w:hAnsi="Arial" w:cs="Arial"/>
          <w:b/>
          <w:bCs/>
          <w:color w:val="222222"/>
          <w:sz w:val="29"/>
          <w:szCs w:val="29"/>
        </w:rPr>
      </w:pPr>
      <w:r w:rsidRPr="00E85B34">
        <w:rPr>
          <w:rFonts w:ascii="Arial" w:eastAsia="Times New Roman" w:hAnsi="Arial" w:cs="Arial"/>
          <w:b/>
          <w:bCs/>
          <w:color w:val="222222"/>
          <w:sz w:val="29"/>
          <w:szCs w:val="29"/>
        </w:rPr>
        <w:t>Assessment</w:t>
      </w:r>
    </w:p>
    <w:p w:rsidR="00E85B34" w:rsidRPr="00E85B34" w:rsidRDefault="00E85B34" w:rsidP="00E85B34">
      <w:pPr>
        <w:shd w:val="clear" w:color="auto" w:fill="FFFFFF"/>
        <w:bidi w:val="0"/>
        <w:spacing w:before="96" w:after="120" w:line="318" w:lineRule="atLeast"/>
        <w:rPr>
          <w:rFonts w:ascii="Arial" w:eastAsia="Times New Roman" w:hAnsi="Arial" w:cs="Arial"/>
          <w:color w:val="222222"/>
        </w:rPr>
      </w:pPr>
      <w:r w:rsidRPr="00E85B34">
        <w:rPr>
          <w:rFonts w:ascii="Arial" w:eastAsia="Times New Roman" w:hAnsi="Arial" w:cs="Arial"/>
          <w:color w:val="222222"/>
        </w:rPr>
        <w:t>A medical diagnosis for the purpose of the medical visit on the given date of the note written is a quick summary of the patient with main symptoms/diagnosis including a differential diagnosis, a list of other possible diagnoses usually in order of most likely to least likely. It is the patient's progress since the last visit, and overall progress towards the patient's goal from the physician's perspective. When used in a Problem Oriented Medical Record, relevant problem numbers or headings are included as subheadings in the assessment.</w:t>
      </w:r>
    </w:p>
    <w:p w:rsidR="00E85B34" w:rsidRPr="00E85B34" w:rsidRDefault="00E85B34" w:rsidP="00E85B34">
      <w:pPr>
        <w:shd w:val="clear" w:color="auto" w:fill="FFFFFF"/>
        <w:bidi w:val="0"/>
        <w:spacing w:after="72" w:line="318" w:lineRule="atLeast"/>
        <w:outlineLvl w:val="2"/>
        <w:rPr>
          <w:rFonts w:ascii="Arial" w:eastAsia="Times New Roman" w:hAnsi="Arial" w:cs="Arial"/>
          <w:b/>
          <w:bCs/>
          <w:color w:val="222222"/>
          <w:sz w:val="29"/>
          <w:szCs w:val="29"/>
        </w:rPr>
      </w:pPr>
      <w:r w:rsidRPr="00E85B34">
        <w:rPr>
          <w:rFonts w:ascii="Arial" w:eastAsia="Times New Roman" w:hAnsi="Arial" w:cs="Arial"/>
          <w:b/>
          <w:bCs/>
          <w:color w:val="222222"/>
          <w:sz w:val="29"/>
          <w:szCs w:val="29"/>
        </w:rPr>
        <w:t>Plan</w:t>
      </w:r>
    </w:p>
    <w:p w:rsidR="00E85B34" w:rsidRPr="00E85B34" w:rsidRDefault="00E85B34" w:rsidP="00E85B34">
      <w:pPr>
        <w:shd w:val="clear" w:color="auto" w:fill="FFFFFF"/>
        <w:bidi w:val="0"/>
        <w:spacing w:after="72" w:line="318" w:lineRule="atLeast"/>
        <w:outlineLvl w:val="2"/>
        <w:rPr>
          <w:rFonts w:ascii="Arial" w:eastAsia="Times New Roman" w:hAnsi="Arial" w:cs="Arial"/>
          <w:b/>
          <w:bCs/>
          <w:color w:val="222222"/>
          <w:sz w:val="29"/>
          <w:szCs w:val="29"/>
        </w:rPr>
      </w:pPr>
      <w:r w:rsidRPr="00E85B34">
        <w:rPr>
          <w:rFonts w:ascii="Arial" w:eastAsia="Times New Roman" w:hAnsi="Arial" w:cs="Arial"/>
          <w:color w:val="222222"/>
        </w:rPr>
        <w:t>This is what the health care provider will do to treat the patient's concerns - such as ordering further labs, radiological work up, referrals given, procedures performed, medications given and education provided. This should address each item of the differential diagnosis. A note of what was discussed or advised with the patient as well as timings for further review or follow-up are generally include</w:t>
      </w:r>
    </w:p>
    <w:p w:rsidR="00E85B34" w:rsidRPr="00E85B34" w:rsidRDefault="00E85B34" w:rsidP="00E85B34">
      <w:pPr>
        <w:pBdr>
          <w:bottom w:val="single" w:sz="6" w:space="2" w:color="AAAAAA"/>
        </w:pBdr>
        <w:shd w:val="clear" w:color="auto" w:fill="FFFFFF"/>
        <w:bidi w:val="0"/>
        <w:spacing w:after="144" w:line="240" w:lineRule="auto"/>
        <w:outlineLvl w:val="1"/>
        <w:rPr>
          <w:rFonts w:ascii="Arial" w:eastAsia="Times New Roman" w:hAnsi="Arial" w:cs="Arial"/>
          <w:b/>
          <w:bCs/>
          <w:color w:val="222222"/>
          <w:sz w:val="36"/>
          <w:szCs w:val="36"/>
        </w:rPr>
      </w:pPr>
      <w:r w:rsidRPr="00E85B34">
        <w:rPr>
          <w:rFonts w:ascii="Arial" w:eastAsia="Times New Roman" w:hAnsi="Arial" w:cs="Arial"/>
          <w:b/>
          <w:bCs/>
          <w:color w:val="222222"/>
          <w:sz w:val="24"/>
          <w:szCs w:val="24"/>
        </w:rPr>
        <w:t>For Example :</w:t>
      </w:r>
    </w:p>
    <w:p w:rsidR="00E85B34" w:rsidRPr="00E85B34" w:rsidRDefault="00E85B34" w:rsidP="00E85B34">
      <w:pPr>
        <w:pBdr>
          <w:bottom w:val="single" w:sz="6" w:space="2" w:color="AAAAAA"/>
        </w:pBdr>
        <w:shd w:val="clear" w:color="auto" w:fill="FFFFFF"/>
        <w:bidi w:val="0"/>
        <w:spacing w:after="144" w:line="240" w:lineRule="auto"/>
        <w:outlineLvl w:val="1"/>
        <w:rPr>
          <w:rFonts w:ascii="Arial" w:eastAsia="Times New Roman" w:hAnsi="Arial" w:cs="Arial"/>
          <w:color w:val="222222"/>
          <w:sz w:val="36"/>
          <w:szCs w:val="36"/>
        </w:rPr>
      </w:pPr>
      <w:r w:rsidRPr="00E85B34">
        <w:rPr>
          <w:rFonts w:ascii="Arial" w:eastAsia="Times New Roman" w:hAnsi="Arial" w:cs="Arial"/>
          <w:color w:val="222222"/>
        </w:rPr>
        <w:t>A  patient being reviewed following an appendectomy. This example resembles a surgical SOAP note; medical notes tend to be more detailed, especially in the subjective and objective sections.</w:t>
      </w:r>
    </w:p>
    <w:tbl>
      <w:tblPr>
        <w:tblW w:w="0" w:type="auto"/>
        <w:tblCellSpacing w:w="15" w:type="dxa"/>
        <w:tblCellMar>
          <w:top w:w="15" w:type="dxa"/>
          <w:left w:w="15" w:type="dxa"/>
          <w:bottom w:w="15" w:type="dxa"/>
          <w:right w:w="15" w:type="dxa"/>
        </w:tblCellMar>
        <w:tblLook w:val="04A0"/>
      </w:tblPr>
      <w:tblGrid>
        <w:gridCol w:w="329"/>
        <w:gridCol w:w="8067"/>
      </w:tblGrid>
      <w:tr w:rsidR="00E85B34" w:rsidRPr="00E85B34" w:rsidTr="00E85B34">
        <w:trPr>
          <w:tblCellSpacing w:w="15" w:type="dxa"/>
        </w:trPr>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r w:rsidRPr="00E85B34">
              <w:rPr>
                <w:rFonts w:ascii="Arial" w:eastAsia="Times New Roman" w:hAnsi="Arial" w:cs="Arial"/>
                <w:sz w:val="24"/>
                <w:szCs w:val="24"/>
              </w:rPr>
              <w:lastRenderedPageBreak/>
              <w:t>S:</w:t>
            </w:r>
          </w:p>
        </w:tc>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r w:rsidRPr="00E85B34">
              <w:rPr>
                <w:rFonts w:ascii="Arial" w:eastAsia="Times New Roman" w:hAnsi="Arial" w:cs="Arial"/>
                <w:sz w:val="24"/>
                <w:szCs w:val="24"/>
              </w:rPr>
              <w:t>No further Chest Pain or Shortness of Breath. "Feeling better today." Patient reports headache.</w:t>
            </w:r>
          </w:p>
        </w:tc>
      </w:tr>
      <w:tr w:rsidR="00E85B34" w:rsidRPr="00E85B34" w:rsidTr="00E85B34">
        <w:trPr>
          <w:tblCellSpacing w:w="15" w:type="dxa"/>
        </w:trPr>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r w:rsidRPr="00E85B34">
              <w:rPr>
                <w:rFonts w:ascii="Arial" w:eastAsia="Times New Roman" w:hAnsi="Arial" w:cs="Arial"/>
                <w:sz w:val="24"/>
                <w:szCs w:val="24"/>
              </w:rPr>
              <w:t>O:</w:t>
            </w:r>
          </w:p>
        </w:tc>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r w:rsidRPr="00E85B34">
              <w:rPr>
                <w:rFonts w:ascii="Arial" w:eastAsia="Times New Roman" w:hAnsi="Arial" w:cs="Arial"/>
                <w:sz w:val="24"/>
                <w:szCs w:val="24"/>
              </w:rPr>
              <w:t>Afebrile, P 84, R 16, BP 130/82. No acute distress.</w:t>
            </w:r>
          </w:p>
        </w:tc>
      </w:tr>
      <w:tr w:rsidR="00E85B34" w:rsidRPr="00E85B34" w:rsidTr="00E85B34">
        <w:trPr>
          <w:tblCellSpacing w:w="15" w:type="dxa"/>
        </w:trPr>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p>
        </w:tc>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r w:rsidRPr="00E85B34">
              <w:rPr>
                <w:rFonts w:ascii="Arial" w:eastAsia="Times New Roman" w:hAnsi="Arial" w:cs="Arial"/>
                <w:sz w:val="24"/>
                <w:szCs w:val="24"/>
              </w:rPr>
              <w:t>Neck no JVD, Lungs clear</w:t>
            </w:r>
          </w:p>
        </w:tc>
      </w:tr>
      <w:tr w:rsidR="00E85B34" w:rsidRPr="00E85B34" w:rsidTr="00E85B34">
        <w:trPr>
          <w:tblCellSpacing w:w="15" w:type="dxa"/>
        </w:trPr>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p>
        </w:tc>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r w:rsidRPr="00E85B34">
              <w:rPr>
                <w:rFonts w:ascii="Arial" w:eastAsia="Times New Roman" w:hAnsi="Arial" w:cs="Arial"/>
                <w:sz w:val="24"/>
                <w:szCs w:val="24"/>
              </w:rPr>
              <w:t>Cor RRR</w:t>
            </w:r>
          </w:p>
        </w:tc>
      </w:tr>
      <w:tr w:rsidR="00E85B34" w:rsidRPr="00E85B34" w:rsidTr="00E85B34">
        <w:trPr>
          <w:tblCellSpacing w:w="15" w:type="dxa"/>
        </w:trPr>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p>
        </w:tc>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r w:rsidRPr="00E85B34">
              <w:rPr>
                <w:rFonts w:ascii="Arial" w:eastAsia="Times New Roman" w:hAnsi="Arial" w:cs="Arial"/>
                <w:sz w:val="24"/>
                <w:szCs w:val="24"/>
              </w:rPr>
              <w:t>Abd Bowel sounds present, mild RLQ tenderness, less than yesterday. Wounds look clean.</w:t>
            </w:r>
          </w:p>
        </w:tc>
      </w:tr>
      <w:tr w:rsidR="00E85B34" w:rsidRPr="00E85B34" w:rsidTr="00E85B34">
        <w:trPr>
          <w:tblCellSpacing w:w="15" w:type="dxa"/>
        </w:trPr>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p>
        </w:tc>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r w:rsidRPr="00E85B34">
              <w:rPr>
                <w:rFonts w:ascii="Arial" w:eastAsia="Times New Roman" w:hAnsi="Arial" w:cs="Arial"/>
                <w:sz w:val="24"/>
                <w:szCs w:val="24"/>
              </w:rPr>
              <w:t>Ext without edema</w:t>
            </w:r>
          </w:p>
        </w:tc>
      </w:tr>
      <w:tr w:rsidR="00E85B34" w:rsidRPr="00E85B34" w:rsidTr="00E85B34">
        <w:trPr>
          <w:tblCellSpacing w:w="15" w:type="dxa"/>
        </w:trPr>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r w:rsidRPr="00E85B34">
              <w:rPr>
                <w:rFonts w:ascii="Arial" w:eastAsia="Times New Roman" w:hAnsi="Arial" w:cs="Arial"/>
                <w:sz w:val="24"/>
                <w:szCs w:val="24"/>
              </w:rPr>
              <w:t>A:</w:t>
            </w:r>
          </w:p>
        </w:tc>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r w:rsidRPr="00E85B34">
              <w:rPr>
                <w:rFonts w:ascii="Arial" w:eastAsia="Times New Roman" w:hAnsi="Arial" w:cs="Arial"/>
                <w:sz w:val="24"/>
                <w:szCs w:val="24"/>
              </w:rPr>
              <w:t>Patient is a 37 year old man on post-operative day 2 for laparoscopic appendectomy.</w:t>
            </w:r>
          </w:p>
        </w:tc>
      </w:tr>
      <w:tr w:rsidR="00E85B34" w:rsidRPr="00E85B34" w:rsidTr="00E85B34">
        <w:trPr>
          <w:tblCellSpacing w:w="15" w:type="dxa"/>
        </w:trPr>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r w:rsidRPr="00E85B34">
              <w:rPr>
                <w:rFonts w:ascii="Arial" w:eastAsia="Times New Roman" w:hAnsi="Arial" w:cs="Arial"/>
                <w:sz w:val="24"/>
                <w:szCs w:val="24"/>
              </w:rPr>
              <w:t>P:</w:t>
            </w:r>
          </w:p>
        </w:tc>
        <w:tc>
          <w:tcPr>
            <w:tcW w:w="0" w:type="auto"/>
            <w:vAlign w:val="center"/>
            <w:hideMark/>
          </w:tcPr>
          <w:p w:rsidR="00E85B34" w:rsidRPr="00E85B34" w:rsidRDefault="00E85B34" w:rsidP="00E85B34">
            <w:pPr>
              <w:bidi w:val="0"/>
              <w:spacing w:after="0" w:line="318" w:lineRule="atLeast"/>
              <w:rPr>
                <w:rFonts w:ascii="Arial" w:eastAsia="Times New Roman" w:hAnsi="Arial" w:cs="Arial"/>
                <w:sz w:val="24"/>
                <w:szCs w:val="24"/>
              </w:rPr>
            </w:pPr>
            <w:r w:rsidRPr="00E85B34">
              <w:rPr>
                <w:rFonts w:ascii="Arial" w:eastAsia="Times New Roman" w:hAnsi="Arial" w:cs="Arial"/>
                <w:sz w:val="24"/>
                <w:szCs w:val="24"/>
              </w:rPr>
              <w:t>Recovering well. Advance diet. Continue to monitor labs. Follow-up with Cardiology within three days of discharge for stress testing as an out-patient. Prepare for discharge home tomorrow morning.</w:t>
            </w:r>
          </w:p>
        </w:tc>
      </w:tr>
    </w:tbl>
    <w:p w:rsidR="00E85B34" w:rsidRPr="00E85B34" w:rsidRDefault="00E85B34" w:rsidP="00E85B34">
      <w:pPr>
        <w:shd w:val="clear" w:color="auto" w:fill="FFFFFF"/>
        <w:bidi w:val="0"/>
        <w:spacing w:after="24" w:line="360" w:lineRule="atLeast"/>
        <w:ind w:left="1440"/>
        <w:rPr>
          <w:rFonts w:ascii="Arial" w:eastAsia="Times New Roman" w:hAnsi="Arial" w:cs="Arial"/>
          <w:color w:val="222222"/>
        </w:rPr>
      </w:pPr>
    </w:p>
    <w:p w:rsidR="00E85B34" w:rsidRPr="00E85B34" w:rsidRDefault="00E85B34" w:rsidP="00E85B34">
      <w:pPr>
        <w:shd w:val="clear" w:color="auto" w:fill="FFFFFF"/>
        <w:bidi w:val="0"/>
        <w:spacing w:after="24" w:line="360" w:lineRule="atLeast"/>
        <w:ind w:left="1440"/>
        <w:rPr>
          <w:rFonts w:ascii="Arial" w:eastAsia="Times New Roman" w:hAnsi="Arial" w:cs="Arial"/>
          <w:color w:val="222222"/>
        </w:rPr>
      </w:pPr>
      <w:r w:rsidRPr="00E85B34">
        <w:rPr>
          <w:rFonts w:ascii="Arial" w:eastAsia="Times New Roman" w:hAnsi="Arial" w:cs="Arial"/>
          <w:color w:val="222222"/>
        </w:rPr>
        <w:t>The plan itself includes various components:</w:t>
      </w:r>
    </w:p>
    <w:p w:rsidR="00E85B34" w:rsidRPr="00E85B34" w:rsidRDefault="00E85B34" w:rsidP="00E85B34">
      <w:pPr>
        <w:shd w:val="clear" w:color="auto" w:fill="FFFFFF"/>
        <w:bidi w:val="0"/>
        <w:spacing w:after="24" w:line="360" w:lineRule="atLeast"/>
        <w:ind w:left="1440"/>
        <w:rPr>
          <w:rFonts w:ascii="Arial" w:eastAsia="Times New Roman" w:hAnsi="Arial" w:cs="Arial"/>
          <w:color w:val="222222"/>
        </w:rPr>
      </w:pPr>
      <w:r w:rsidRPr="00E85B34">
        <w:rPr>
          <w:rFonts w:ascii="Arial" w:eastAsia="Times New Roman" w:hAnsi="Arial" w:cs="Arial"/>
          <w:color w:val="222222"/>
        </w:rPr>
        <w:t>Diagnostic component - continue to monitor labs</w:t>
      </w:r>
    </w:p>
    <w:p w:rsidR="00E85B34" w:rsidRPr="00E85B34" w:rsidRDefault="00E85B34" w:rsidP="00E85B34">
      <w:pPr>
        <w:shd w:val="clear" w:color="auto" w:fill="FFFFFF"/>
        <w:bidi w:val="0"/>
        <w:spacing w:after="24" w:line="360" w:lineRule="atLeast"/>
        <w:ind w:left="1440"/>
        <w:rPr>
          <w:rFonts w:ascii="Arial" w:eastAsia="Times New Roman" w:hAnsi="Arial" w:cs="Arial"/>
          <w:color w:val="222222"/>
        </w:rPr>
      </w:pPr>
      <w:r w:rsidRPr="00E85B34">
        <w:rPr>
          <w:rFonts w:ascii="Arial" w:eastAsia="Times New Roman" w:hAnsi="Arial" w:cs="Arial"/>
          <w:color w:val="222222"/>
        </w:rPr>
        <w:t>Therapeutic component - advance diet</w:t>
      </w:r>
    </w:p>
    <w:p w:rsidR="00E85B34" w:rsidRPr="00E85B34" w:rsidRDefault="00E85B34" w:rsidP="00E85B34">
      <w:pPr>
        <w:shd w:val="clear" w:color="auto" w:fill="FFFFFF"/>
        <w:bidi w:val="0"/>
        <w:spacing w:after="24" w:line="360" w:lineRule="atLeast"/>
        <w:ind w:left="1440"/>
        <w:rPr>
          <w:rFonts w:ascii="Arial" w:eastAsia="Times New Roman" w:hAnsi="Arial" w:cs="Arial"/>
          <w:color w:val="222222"/>
        </w:rPr>
      </w:pPr>
      <w:r w:rsidRPr="00E85B34">
        <w:rPr>
          <w:rFonts w:ascii="Arial" w:eastAsia="Times New Roman" w:hAnsi="Arial" w:cs="Arial"/>
          <w:color w:val="222222"/>
        </w:rPr>
        <w:t>Referrals - Follow up with Cardiology within three days of discharge for stress testing as an out-patient.</w:t>
      </w:r>
    </w:p>
    <w:p w:rsidR="00E85B34" w:rsidRPr="00E85B34" w:rsidRDefault="00E85B34" w:rsidP="00E85B34">
      <w:pPr>
        <w:shd w:val="clear" w:color="auto" w:fill="FFFFFF"/>
        <w:bidi w:val="0"/>
        <w:spacing w:after="24" w:line="360" w:lineRule="atLeast"/>
        <w:ind w:left="1440"/>
        <w:rPr>
          <w:rFonts w:ascii="Arial" w:eastAsia="Times New Roman" w:hAnsi="Arial" w:cs="Arial"/>
          <w:color w:val="222222"/>
        </w:rPr>
      </w:pPr>
      <w:r w:rsidRPr="00E85B34">
        <w:rPr>
          <w:rFonts w:ascii="Arial" w:eastAsia="Times New Roman" w:hAnsi="Arial" w:cs="Arial"/>
          <w:color w:val="222222"/>
        </w:rPr>
        <w:t>Patient education component - that is progressing well</w:t>
      </w:r>
    </w:p>
    <w:p w:rsidR="00E85B34" w:rsidRPr="00E85B34" w:rsidRDefault="00E85B34" w:rsidP="00E85B34">
      <w:pPr>
        <w:shd w:val="clear" w:color="auto" w:fill="FFFFFF"/>
        <w:bidi w:val="0"/>
        <w:spacing w:after="100" w:line="360" w:lineRule="atLeast"/>
        <w:ind w:left="1440"/>
        <w:rPr>
          <w:rFonts w:ascii="Arial" w:eastAsia="Times New Roman" w:hAnsi="Arial" w:cs="Arial"/>
          <w:color w:val="222222"/>
        </w:rPr>
      </w:pPr>
      <w:r w:rsidRPr="00E85B34">
        <w:rPr>
          <w:rFonts w:ascii="Arial" w:eastAsia="Times New Roman" w:hAnsi="Arial" w:cs="Arial"/>
          <w:color w:val="222222"/>
        </w:rPr>
        <w:t>Disposition component - discharge to home in the morning</w:t>
      </w:r>
    </w:p>
    <w:p w:rsidR="005D5620" w:rsidRDefault="005D5620" w:rsidP="00E85B34">
      <w:pPr>
        <w:bidi w:val="0"/>
      </w:pPr>
    </w:p>
    <w:sectPr w:rsidR="005D5620" w:rsidSect="0078472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D796F"/>
    <w:multiLevelType w:val="multilevel"/>
    <w:tmpl w:val="D20A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85B34"/>
    <w:rsid w:val="005D5620"/>
    <w:rsid w:val="0078472A"/>
    <w:rsid w:val="00E85B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20"/>
    <w:pPr>
      <w:bidi/>
    </w:pPr>
  </w:style>
  <w:style w:type="paragraph" w:styleId="Heading2">
    <w:name w:val="heading 2"/>
    <w:basedOn w:val="Normal"/>
    <w:link w:val="Heading2Char"/>
    <w:uiPriority w:val="9"/>
    <w:qFormat/>
    <w:rsid w:val="00E85B3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5B3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B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5B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5B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5B34"/>
  </w:style>
  <w:style w:type="character" w:customStyle="1" w:styleId="aqj">
    <w:name w:val="aqj"/>
    <w:basedOn w:val="DefaultParagraphFont"/>
    <w:rsid w:val="00E85B34"/>
  </w:style>
</w:styles>
</file>

<file path=word/webSettings.xml><?xml version="1.0" encoding="utf-8"?>
<w:webSettings xmlns:r="http://schemas.openxmlformats.org/officeDocument/2006/relationships" xmlns:w="http://schemas.openxmlformats.org/wordprocessingml/2006/main">
  <w:divs>
    <w:div w:id="1733575379">
      <w:bodyDiv w:val="1"/>
      <w:marLeft w:val="0"/>
      <w:marRight w:val="0"/>
      <w:marTop w:val="0"/>
      <w:marBottom w:val="0"/>
      <w:divBdr>
        <w:top w:val="none" w:sz="0" w:space="0" w:color="auto"/>
        <w:left w:val="none" w:sz="0" w:space="0" w:color="auto"/>
        <w:bottom w:val="none" w:sz="0" w:space="0" w:color="auto"/>
        <w:right w:val="none" w:sz="0" w:space="0" w:color="auto"/>
      </w:divBdr>
      <w:divsChild>
        <w:div w:id="1293631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343046">
              <w:marLeft w:val="0"/>
              <w:marRight w:val="0"/>
              <w:marTop w:val="0"/>
              <w:marBottom w:val="0"/>
              <w:divBdr>
                <w:top w:val="none" w:sz="0" w:space="0" w:color="auto"/>
                <w:left w:val="none" w:sz="0" w:space="0" w:color="auto"/>
                <w:bottom w:val="none" w:sz="0" w:space="0" w:color="auto"/>
                <w:right w:val="none" w:sz="0" w:space="0" w:color="auto"/>
              </w:divBdr>
              <w:divsChild>
                <w:div w:id="207112078">
                  <w:marLeft w:val="0"/>
                  <w:marRight w:val="0"/>
                  <w:marTop w:val="0"/>
                  <w:marBottom w:val="0"/>
                  <w:divBdr>
                    <w:top w:val="none" w:sz="0" w:space="0" w:color="auto"/>
                    <w:left w:val="none" w:sz="0" w:space="0" w:color="auto"/>
                    <w:bottom w:val="none" w:sz="0" w:space="0" w:color="auto"/>
                    <w:right w:val="none" w:sz="0" w:space="0" w:color="auto"/>
                  </w:divBdr>
                  <w:divsChild>
                    <w:div w:id="1731805102">
                      <w:marLeft w:val="0"/>
                      <w:marRight w:val="0"/>
                      <w:marTop w:val="0"/>
                      <w:marBottom w:val="0"/>
                      <w:divBdr>
                        <w:top w:val="none" w:sz="0" w:space="0" w:color="auto"/>
                        <w:left w:val="none" w:sz="0" w:space="0" w:color="auto"/>
                        <w:bottom w:val="none" w:sz="0" w:space="0" w:color="auto"/>
                        <w:right w:val="none" w:sz="0" w:space="0" w:color="auto"/>
                      </w:divBdr>
                      <w:divsChild>
                        <w:div w:id="1055588658">
                          <w:marLeft w:val="0"/>
                          <w:marRight w:val="0"/>
                          <w:marTop w:val="0"/>
                          <w:marBottom w:val="0"/>
                          <w:divBdr>
                            <w:top w:val="none" w:sz="0" w:space="0" w:color="auto"/>
                            <w:left w:val="none" w:sz="0" w:space="0" w:color="auto"/>
                            <w:bottom w:val="none" w:sz="0" w:space="0" w:color="auto"/>
                            <w:right w:val="none" w:sz="0" w:space="0" w:color="auto"/>
                          </w:divBdr>
                          <w:divsChild>
                            <w:div w:id="405224793">
                              <w:marLeft w:val="0"/>
                              <w:marRight w:val="0"/>
                              <w:marTop w:val="0"/>
                              <w:marBottom w:val="0"/>
                              <w:divBdr>
                                <w:top w:val="none" w:sz="0" w:space="0" w:color="auto"/>
                                <w:left w:val="none" w:sz="0" w:space="0" w:color="auto"/>
                                <w:bottom w:val="none" w:sz="0" w:space="0" w:color="auto"/>
                                <w:right w:val="none" w:sz="0" w:space="0" w:color="auto"/>
                              </w:divBdr>
                            </w:div>
                            <w:div w:id="707147645">
                              <w:marLeft w:val="0"/>
                              <w:marRight w:val="0"/>
                              <w:marTop w:val="0"/>
                              <w:marBottom w:val="0"/>
                              <w:divBdr>
                                <w:top w:val="none" w:sz="0" w:space="0" w:color="auto"/>
                                <w:left w:val="none" w:sz="0" w:space="0" w:color="auto"/>
                                <w:bottom w:val="none" w:sz="0" w:space="0" w:color="auto"/>
                                <w:right w:val="none" w:sz="0" w:space="0" w:color="auto"/>
                              </w:divBdr>
                            </w:div>
                            <w:div w:id="1233201994">
                              <w:marLeft w:val="0"/>
                              <w:marRight w:val="0"/>
                              <w:marTop w:val="0"/>
                              <w:marBottom w:val="0"/>
                              <w:divBdr>
                                <w:top w:val="none" w:sz="0" w:space="0" w:color="auto"/>
                                <w:left w:val="none" w:sz="0" w:space="0" w:color="auto"/>
                                <w:bottom w:val="none" w:sz="0" w:space="0" w:color="auto"/>
                                <w:right w:val="none" w:sz="0" w:space="0" w:color="auto"/>
                              </w:divBdr>
                            </w:div>
                            <w:div w:id="12730672">
                              <w:marLeft w:val="0"/>
                              <w:marRight w:val="0"/>
                              <w:marTop w:val="0"/>
                              <w:marBottom w:val="0"/>
                              <w:divBdr>
                                <w:top w:val="none" w:sz="0" w:space="0" w:color="auto"/>
                                <w:left w:val="none" w:sz="0" w:space="0" w:color="auto"/>
                                <w:bottom w:val="none" w:sz="0" w:space="0" w:color="auto"/>
                                <w:right w:val="none" w:sz="0" w:space="0" w:color="auto"/>
                              </w:divBdr>
                            </w:div>
                            <w:div w:id="814835774">
                              <w:marLeft w:val="0"/>
                              <w:marRight w:val="0"/>
                              <w:marTop w:val="0"/>
                              <w:marBottom w:val="0"/>
                              <w:divBdr>
                                <w:top w:val="none" w:sz="0" w:space="0" w:color="auto"/>
                                <w:left w:val="none" w:sz="0" w:space="0" w:color="auto"/>
                                <w:bottom w:val="none" w:sz="0" w:space="0" w:color="auto"/>
                                <w:right w:val="none" w:sz="0" w:space="0" w:color="auto"/>
                              </w:divBdr>
                              <w:divsChild>
                                <w:div w:id="2064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3063</Characters>
  <Application>Microsoft Office Word</Application>
  <DocSecurity>0</DocSecurity>
  <Lines>25</Lines>
  <Paragraphs>7</Paragraphs>
  <ScaleCrop>false</ScaleCrop>
  <Company>Hewlett-Packard</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jbreel</dc:creator>
  <cp:keywords/>
  <dc:description/>
  <cp:lastModifiedBy>jbreel</cp:lastModifiedBy>
  <cp:revision>3</cp:revision>
  <dcterms:created xsi:type="dcterms:W3CDTF">2014-09-01T16:56:00Z</dcterms:created>
  <dcterms:modified xsi:type="dcterms:W3CDTF">2014-09-01T16:56:00Z</dcterms:modified>
</cp:coreProperties>
</file>