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0107" w14:textId="77777777" w:rsidR="003F053D" w:rsidRPr="000A13A8" w:rsidRDefault="003F053D" w:rsidP="003F053D">
      <w:pPr>
        <w:bidi/>
        <w:jc w:val="center"/>
        <w:rPr>
          <w:b/>
          <w:bCs/>
          <w:sz w:val="32"/>
          <w:szCs w:val="32"/>
          <w:rtl/>
        </w:rPr>
      </w:pPr>
      <w:r w:rsidRPr="000A13A8">
        <w:rPr>
          <w:rFonts w:hint="cs"/>
          <w:b/>
          <w:bCs/>
          <w:sz w:val="32"/>
          <w:szCs w:val="32"/>
          <w:rtl/>
        </w:rPr>
        <w:t>التــحليــل الأخــلاقــي</w:t>
      </w:r>
    </w:p>
    <w:p w14:paraId="1DB154EB" w14:textId="77777777" w:rsidR="003F053D" w:rsidRPr="000A13A8" w:rsidRDefault="003F053D" w:rsidP="003F053D">
      <w:pPr>
        <w:bidi/>
        <w:rPr>
          <w:b/>
          <w:bCs/>
          <w:sz w:val="32"/>
          <w:szCs w:val="32"/>
        </w:rPr>
      </w:pPr>
    </w:p>
    <w:p w14:paraId="37137A03" w14:textId="77777777" w:rsidR="000976F3" w:rsidRPr="000A13A8" w:rsidRDefault="00E4038C" w:rsidP="003F053D">
      <w:pPr>
        <w:bidi/>
        <w:rPr>
          <w:b/>
          <w:bCs/>
          <w:sz w:val="32"/>
          <w:szCs w:val="32"/>
          <w:rtl/>
        </w:rPr>
      </w:pPr>
      <w:r w:rsidRPr="000A13A8">
        <w:rPr>
          <w:rFonts w:hint="cs"/>
          <w:b/>
          <w:bCs/>
          <w:sz w:val="32"/>
          <w:szCs w:val="32"/>
          <w:rtl/>
        </w:rPr>
        <w:t>ما المقصود بإطار التحليل الأخلاقي (</w:t>
      </w:r>
      <w:r w:rsidRPr="000A13A8">
        <w:rPr>
          <w:b/>
          <w:bCs/>
          <w:sz w:val="32"/>
          <w:szCs w:val="32"/>
        </w:rPr>
        <w:t>Ethical Framework</w:t>
      </w:r>
      <w:r w:rsidRPr="000A13A8">
        <w:rPr>
          <w:rFonts w:hint="cs"/>
          <w:b/>
          <w:bCs/>
          <w:sz w:val="32"/>
          <w:szCs w:val="32"/>
          <w:rtl/>
        </w:rPr>
        <w:t>)؟</w:t>
      </w:r>
    </w:p>
    <w:p w14:paraId="013C993D" w14:textId="400BAA02" w:rsidR="00E4038C" w:rsidRPr="000A13A8" w:rsidRDefault="00E4038C" w:rsidP="00E4038C">
      <w:pPr>
        <w:bidi/>
        <w:jc w:val="both"/>
        <w:rPr>
          <w:sz w:val="32"/>
          <w:szCs w:val="32"/>
          <w:rtl/>
        </w:rPr>
      </w:pPr>
      <w:r w:rsidRPr="000A13A8">
        <w:rPr>
          <w:rFonts w:hint="cs"/>
          <w:sz w:val="32"/>
          <w:szCs w:val="32"/>
          <w:rtl/>
        </w:rPr>
        <w:t>عند مواجهة موضوع أو قضية ذات أبعاد أخلاقية ليس من السهل دا</w:t>
      </w:r>
      <w:r w:rsidR="0011311A">
        <w:rPr>
          <w:rFonts w:hint="cs"/>
          <w:sz w:val="32"/>
          <w:szCs w:val="32"/>
          <w:rtl/>
        </w:rPr>
        <w:t>ئماً التوصل إلى حل سريع لها في ا</w:t>
      </w:r>
      <w:r w:rsidRPr="000A13A8">
        <w:rPr>
          <w:rFonts w:hint="cs"/>
          <w:sz w:val="32"/>
          <w:szCs w:val="32"/>
          <w:rtl/>
        </w:rPr>
        <w:t xml:space="preserve">تجاه معين. ويتطلب هذا </w:t>
      </w:r>
      <w:r w:rsidRPr="000A13A8">
        <w:rPr>
          <w:sz w:val="32"/>
          <w:szCs w:val="32"/>
          <w:rtl/>
        </w:rPr>
        <w:t>–</w:t>
      </w:r>
      <w:r w:rsidRPr="000A13A8">
        <w:rPr>
          <w:rFonts w:hint="cs"/>
          <w:sz w:val="32"/>
          <w:szCs w:val="32"/>
          <w:rtl/>
        </w:rPr>
        <w:t xml:space="preserve"> خاصة مع تعقيد الحالات الأخلاقية </w:t>
      </w:r>
      <w:r w:rsidRPr="000A13A8">
        <w:rPr>
          <w:sz w:val="32"/>
          <w:szCs w:val="32"/>
          <w:rtl/>
        </w:rPr>
        <w:t>–</w:t>
      </w:r>
      <w:r w:rsidRPr="000A13A8">
        <w:rPr>
          <w:rFonts w:hint="cs"/>
          <w:sz w:val="32"/>
          <w:szCs w:val="32"/>
          <w:rtl/>
        </w:rPr>
        <w:t xml:space="preserve"> إلى النظر إلى هذه الحالات ضمن إطار أو بنية هيكلية معينة، أصطلح على تسميتها إطار أو بنية هيكلية (</w:t>
      </w:r>
      <w:r w:rsidRPr="000A13A8">
        <w:rPr>
          <w:sz w:val="32"/>
          <w:szCs w:val="32"/>
        </w:rPr>
        <w:t>Framework</w:t>
      </w:r>
      <w:r w:rsidRPr="000A13A8">
        <w:rPr>
          <w:rFonts w:hint="cs"/>
          <w:sz w:val="32"/>
          <w:szCs w:val="32"/>
          <w:rtl/>
        </w:rPr>
        <w:t>).</w:t>
      </w:r>
    </w:p>
    <w:p w14:paraId="0CCF6BF7" w14:textId="77777777" w:rsidR="00E4038C" w:rsidRPr="000A13A8" w:rsidRDefault="00E4038C" w:rsidP="00E4038C">
      <w:pPr>
        <w:bidi/>
        <w:jc w:val="both"/>
        <w:rPr>
          <w:sz w:val="32"/>
          <w:szCs w:val="32"/>
          <w:rtl/>
        </w:rPr>
      </w:pPr>
      <w:r w:rsidRPr="000A13A8">
        <w:rPr>
          <w:rFonts w:hint="cs"/>
          <w:sz w:val="32"/>
          <w:szCs w:val="32"/>
          <w:rtl/>
        </w:rPr>
        <w:t>والمقصود بالإطار هنا: منظومة من المبادئ والأفكار والمعتقدات والقيم يساعد على التخطيط لشيء ما أو لإتخاذ قرار ما.</w:t>
      </w:r>
    </w:p>
    <w:p w14:paraId="0C6D9C0E" w14:textId="77777777" w:rsidR="00E4038C" w:rsidRPr="000A13A8" w:rsidRDefault="00EE612A" w:rsidP="00E4038C">
      <w:pPr>
        <w:bidi/>
        <w:jc w:val="both"/>
        <w:rPr>
          <w:sz w:val="32"/>
          <w:szCs w:val="32"/>
          <w:rtl/>
        </w:rPr>
      </w:pPr>
      <w:r w:rsidRPr="000A13A8">
        <w:rPr>
          <w:rFonts w:hint="cs"/>
          <w:sz w:val="32"/>
          <w:szCs w:val="32"/>
          <w:rtl/>
        </w:rPr>
        <w:t>وفي مجال التحلل الأخلاق</w:t>
      </w:r>
      <w:r w:rsidR="00E4038C" w:rsidRPr="000A13A8">
        <w:rPr>
          <w:rFonts w:hint="cs"/>
          <w:sz w:val="32"/>
          <w:szCs w:val="32"/>
          <w:rtl/>
        </w:rPr>
        <w:t>ي أو تحليل الحالات ذات الأبعاد الأخلاقية يمكن تعريفه بما يأتي:</w:t>
      </w:r>
    </w:p>
    <w:p w14:paraId="64088257" w14:textId="77777777" w:rsidR="00E4038C" w:rsidRPr="000A13A8" w:rsidRDefault="00E4038C" w:rsidP="00E4038C">
      <w:pPr>
        <w:bidi/>
        <w:jc w:val="both"/>
        <w:rPr>
          <w:sz w:val="32"/>
          <w:szCs w:val="32"/>
          <w:rtl/>
        </w:rPr>
      </w:pPr>
      <w:r w:rsidRPr="000A13A8">
        <w:rPr>
          <w:rFonts w:hint="cs"/>
          <w:sz w:val="32"/>
          <w:szCs w:val="32"/>
          <w:rtl/>
        </w:rPr>
        <w:t>"منظومة بنية هيكلية من المبادئ والأفكار والمعتقدات والقيم التي تساعد على النظر في القضايا الأخلاقية للمساعدة في اتخاذ قرار بشأنها"</w:t>
      </w:r>
      <w:r w:rsidR="00EE612A" w:rsidRPr="000A13A8">
        <w:rPr>
          <w:rFonts w:hint="cs"/>
          <w:sz w:val="32"/>
          <w:szCs w:val="32"/>
          <w:rtl/>
        </w:rPr>
        <w:t>.</w:t>
      </w:r>
    </w:p>
    <w:p w14:paraId="357D1D1C" w14:textId="77777777" w:rsidR="00EE612A" w:rsidRPr="000A13A8" w:rsidRDefault="00EE612A" w:rsidP="00EE612A">
      <w:pPr>
        <w:bidi/>
        <w:jc w:val="both"/>
        <w:rPr>
          <w:b/>
          <w:bCs/>
          <w:sz w:val="32"/>
          <w:szCs w:val="32"/>
          <w:rtl/>
        </w:rPr>
      </w:pPr>
    </w:p>
    <w:p w14:paraId="1BD280B5" w14:textId="77777777" w:rsidR="00EE612A" w:rsidRPr="000A13A8" w:rsidRDefault="00EE612A" w:rsidP="00EE612A">
      <w:pPr>
        <w:bidi/>
        <w:jc w:val="both"/>
        <w:rPr>
          <w:b/>
          <w:bCs/>
          <w:sz w:val="32"/>
          <w:szCs w:val="32"/>
          <w:rtl/>
        </w:rPr>
      </w:pPr>
      <w:r w:rsidRPr="000A13A8">
        <w:rPr>
          <w:rFonts w:hint="cs"/>
          <w:b/>
          <w:bCs/>
          <w:sz w:val="32"/>
          <w:szCs w:val="32"/>
          <w:rtl/>
        </w:rPr>
        <w:t>لماذا نتحتاج إلى هذا الإطار (البنية الهيكلية)؟</w:t>
      </w:r>
    </w:p>
    <w:p w14:paraId="75A068CE" w14:textId="5CE18E07" w:rsidR="00EE612A" w:rsidRPr="000A13A8" w:rsidRDefault="00EE612A" w:rsidP="00EE612A">
      <w:pPr>
        <w:bidi/>
        <w:jc w:val="both"/>
        <w:rPr>
          <w:sz w:val="32"/>
          <w:szCs w:val="32"/>
          <w:rtl/>
        </w:rPr>
      </w:pPr>
      <w:r w:rsidRPr="000A13A8">
        <w:rPr>
          <w:rFonts w:hint="cs"/>
          <w:sz w:val="32"/>
          <w:szCs w:val="32"/>
          <w:rtl/>
        </w:rPr>
        <w:t>لتحليل الحالات والقضايا الأخلاقية واتخاذ قرار بشأنها</w:t>
      </w:r>
      <w:r w:rsidR="000A13A8">
        <w:rPr>
          <w:rFonts w:hint="cs"/>
          <w:sz w:val="32"/>
          <w:szCs w:val="32"/>
          <w:rtl/>
        </w:rPr>
        <w:t>،</w:t>
      </w:r>
      <w:r w:rsidRPr="000A13A8">
        <w:rPr>
          <w:rFonts w:hint="cs"/>
          <w:sz w:val="32"/>
          <w:szCs w:val="32"/>
          <w:rtl/>
        </w:rPr>
        <w:t xml:space="preserve"> يحتاج من يقوم بهذا التحليل إلى عمق في فهم المبادئ والقيم الأخلاقية وقدرة في الربط بينها، كما يحتاج القدرة على معرفة تعارض المبادئ في القضية الأخلاقية الواحدة وكيفية الترجيح بينها.</w:t>
      </w:r>
    </w:p>
    <w:p w14:paraId="25E1AADD" w14:textId="77777777" w:rsidR="00EE612A" w:rsidRPr="000A13A8" w:rsidRDefault="00EE612A" w:rsidP="00EE612A">
      <w:pPr>
        <w:bidi/>
        <w:jc w:val="both"/>
        <w:rPr>
          <w:sz w:val="32"/>
          <w:szCs w:val="32"/>
          <w:rtl/>
        </w:rPr>
      </w:pPr>
      <w:r w:rsidRPr="000A13A8">
        <w:rPr>
          <w:rFonts w:hint="cs"/>
          <w:sz w:val="32"/>
          <w:szCs w:val="32"/>
          <w:rtl/>
        </w:rPr>
        <w:t>ولا يتأتى هذا إلا من خلال بنية هيكلية منهجية، إضافة إلى ملكة النظر في القضايا الأخلاقية عموما.</w:t>
      </w:r>
    </w:p>
    <w:p w14:paraId="5D6495DB" w14:textId="77777777" w:rsidR="00EE612A" w:rsidRPr="000A13A8" w:rsidRDefault="00EE612A" w:rsidP="00EE612A">
      <w:pPr>
        <w:bidi/>
        <w:jc w:val="both"/>
        <w:rPr>
          <w:sz w:val="32"/>
          <w:szCs w:val="32"/>
          <w:rtl/>
        </w:rPr>
      </w:pPr>
      <w:r w:rsidRPr="000A13A8">
        <w:rPr>
          <w:rFonts w:hint="cs"/>
          <w:sz w:val="32"/>
          <w:szCs w:val="32"/>
          <w:rtl/>
        </w:rPr>
        <w:t>ومن شأن هذه البنية الهيكلية الم</w:t>
      </w:r>
      <w:r w:rsidR="0030482F" w:rsidRPr="000A13A8">
        <w:rPr>
          <w:rFonts w:hint="cs"/>
          <w:sz w:val="32"/>
          <w:szCs w:val="32"/>
          <w:rtl/>
        </w:rPr>
        <w:t>ن</w:t>
      </w:r>
      <w:r w:rsidRPr="000A13A8">
        <w:rPr>
          <w:rFonts w:hint="cs"/>
          <w:sz w:val="32"/>
          <w:szCs w:val="32"/>
          <w:rtl/>
        </w:rPr>
        <w:t>هجية أن تسهل عملية التحليل الأخلاقي وتجعله أكثر يسراً.</w:t>
      </w:r>
    </w:p>
    <w:p w14:paraId="76D5EDE3" w14:textId="1EB3E868" w:rsidR="00EE612A" w:rsidRPr="000A13A8" w:rsidRDefault="00EE612A" w:rsidP="00EE612A">
      <w:pPr>
        <w:bidi/>
        <w:jc w:val="both"/>
        <w:rPr>
          <w:sz w:val="32"/>
          <w:szCs w:val="32"/>
          <w:rtl/>
        </w:rPr>
      </w:pPr>
      <w:r w:rsidRPr="000A13A8">
        <w:rPr>
          <w:rFonts w:hint="cs"/>
          <w:sz w:val="32"/>
          <w:szCs w:val="32"/>
          <w:rtl/>
        </w:rPr>
        <w:t>إن اتباع الخطوات التي يشتمل عليها أي إطار من هذه الأطر يساعد في استجلاء المشك</w:t>
      </w:r>
      <w:r w:rsidR="0011311A">
        <w:rPr>
          <w:rFonts w:hint="cs"/>
          <w:sz w:val="32"/>
          <w:szCs w:val="32"/>
          <w:rtl/>
        </w:rPr>
        <w:t>لة أو المعضلة الأخلاقية وتحديد</w:t>
      </w:r>
      <w:r w:rsidRPr="000A13A8">
        <w:rPr>
          <w:rFonts w:hint="cs"/>
          <w:sz w:val="32"/>
          <w:szCs w:val="32"/>
          <w:rtl/>
        </w:rPr>
        <w:t xml:space="preserve"> أبعادها ومن ثم التعامل معها، كما يساهم في وضع نسق واضح للتفكير في المشكلة الأخلاقية من خلال النظر في المبادئ والقيم الأخلاقية التي </w:t>
      </w:r>
      <w:r w:rsidR="002B4837">
        <w:rPr>
          <w:rFonts w:hint="cs"/>
          <w:sz w:val="32"/>
          <w:szCs w:val="32"/>
          <w:rtl/>
        </w:rPr>
        <w:t>ي</w:t>
      </w:r>
      <w:r w:rsidRPr="000A13A8">
        <w:rPr>
          <w:rFonts w:hint="cs"/>
          <w:sz w:val="32"/>
          <w:szCs w:val="32"/>
          <w:rtl/>
        </w:rPr>
        <w:t>مكن أن تكون لها علاقة بالمشكلة الأخلاقية.</w:t>
      </w:r>
    </w:p>
    <w:p w14:paraId="363CEF0E" w14:textId="77777777" w:rsidR="00F15D75" w:rsidRDefault="00EE612A" w:rsidP="00F15D75">
      <w:pPr>
        <w:bidi/>
        <w:jc w:val="both"/>
        <w:rPr>
          <w:sz w:val="32"/>
          <w:szCs w:val="32"/>
          <w:rtl/>
        </w:rPr>
      </w:pPr>
      <w:r w:rsidRPr="000A13A8">
        <w:rPr>
          <w:rFonts w:hint="cs"/>
          <w:sz w:val="32"/>
          <w:szCs w:val="32"/>
          <w:rtl/>
        </w:rPr>
        <w:t>ونظراً لبعض التعقيدات التي</w:t>
      </w:r>
      <w:r w:rsidR="00C951DE" w:rsidRPr="000A13A8">
        <w:rPr>
          <w:rFonts w:hint="cs"/>
          <w:sz w:val="32"/>
          <w:szCs w:val="32"/>
          <w:rtl/>
        </w:rPr>
        <w:t xml:space="preserve"> </w:t>
      </w:r>
      <w:r w:rsidRPr="000A13A8">
        <w:rPr>
          <w:rFonts w:hint="cs"/>
          <w:sz w:val="32"/>
          <w:szCs w:val="32"/>
          <w:rtl/>
        </w:rPr>
        <w:t>تطرأ عند النظر للمشكلة أو القضية أو المعضلة الأخلاقية، يصبح</w:t>
      </w:r>
      <w:r w:rsidR="00C951DE" w:rsidRPr="000A13A8">
        <w:rPr>
          <w:rFonts w:hint="cs"/>
          <w:sz w:val="32"/>
          <w:szCs w:val="32"/>
          <w:rtl/>
        </w:rPr>
        <w:t xml:space="preserve"> </w:t>
      </w:r>
      <w:r w:rsidRPr="000A13A8">
        <w:rPr>
          <w:rFonts w:hint="cs"/>
          <w:sz w:val="32"/>
          <w:szCs w:val="32"/>
          <w:rtl/>
        </w:rPr>
        <w:t xml:space="preserve">النظر لها من خلال إطار ذي </w:t>
      </w:r>
      <w:r w:rsidR="002B4837">
        <w:rPr>
          <w:rFonts w:hint="cs"/>
          <w:sz w:val="32"/>
          <w:szCs w:val="32"/>
          <w:rtl/>
        </w:rPr>
        <w:t>نسق ومنه</w:t>
      </w:r>
      <w:r w:rsidR="00C951DE" w:rsidRPr="000A13A8">
        <w:rPr>
          <w:rFonts w:hint="cs"/>
          <w:sz w:val="32"/>
          <w:szCs w:val="32"/>
          <w:rtl/>
        </w:rPr>
        <w:t>ج أمراً في غاية الأهمية.</w:t>
      </w:r>
    </w:p>
    <w:p w14:paraId="06A63C2A" w14:textId="5AABC985" w:rsidR="00EE612A" w:rsidRPr="00F15D75" w:rsidRDefault="00C951DE" w:rsidP="00F15D75">
      <w:pPr>
        <w:bidi/>
        <w:jc w:val="both"/>
        <w:rPr>
          <w:sz w:val="32"/>
          <w:szCs w:val="32"/>
          <w:rtl/>
        </w:rPr>
      </w:pPr>
      <w:r w:rsidRPr="000A13A8">
        <w:rPr>
          <w:rFonts w:hint="cs"/>
          <w:b/>
          <w:bCs/>
          <w:sz w:val="32"/>
          <w:szCs w:val="32"/>
          <w:rtl/>
        </w:rPr>
        <w:lastRenderedPageBreak/>
        <w:t>المكونات الرئيسية لإطار التحليل الأخلاقية:</w:t>
      </w:r>
      <w:r w:rsidR="00EE612A" w:rsidRPr="000A13A8">
        <w:rPr>
          <w:rFonts w:hint="cs"/>
          <w:b/>
          <w:bCs/>
          <w:sz w:val="32"/>
          <w:szCs w:val="32"/>
          <w:rtl/>
        </w:rPr>
        <w:t xml:space="preserve"> </w:t>
      </w:r>
    </w:p>
    <w:p w14:paraId="325ED41A" w14:textId="3C3FCEDB" w:rsidR="00C951DE" w:rsidRPr="000A13A8" w:rsidRDefault="00C951DE" w:rsidP="00C951DE">
      <w:pPr>
        <w:bidi/>
        <w:jc w:val="both"/>
        <w:rPr>
          <w:sz w:val="32"/>
          <w:szCs w:val="32"/>
          <w:rtl/>
        </w:rPr>
      </w:pPr>
      <w:r w:rsidRPr="000A13A8">
        <w:rPr>
          <w:rFonts w:hint="cs"/>
          <w:sz w:val="32"/>
          <w:szCs w:val="32"/>
          <w:rtl/>
        </w:rPr>
        <w:t>ولدت كثير من هذه النماذج من الأطر في المدرسة الغربية حيث بين أيدينا مجموعة من النماذج تتفق في بعض أجزائها وتتباين في أخرى. ولأن الأخلاقيات مبنية على الفلسفة فإن</w:t>
      </w:r>
      <w:r w:rsidR="002B4837">
        <w:rPr>
          <w:rFonts w:hint="cs"/>
          <w:sz w:val="32"/>
          <w:szCs w:val="32"/>
          <w:rtl/>
        </w:rPr>
        <w:t xml:space="preserve"> هذه النماذج تعكس انتمائها لتلك</w:t>
      </w:r>
      <w:r w:rsidRPr="000A13A8">
        <w:rPr>
          <w:rFonts w:hint="cs"/>
          <w:sz w:val="32"/>
          <w:szCs w:val="32"/>
          <w:rtl/>
        </w:rPr>
        <w:t xml:space="preserve"> الفلسفة.</w:t>
      </w:r>
    </w:p>
    <w:p w14:paraId="7AFBAFCD" w14:textId="305CD8E1" w:rsidR="00C951DE" w:rsidRPr="000A13A8" w:rsidRDefault="00C951DE" w:rsidP="00C951DE">
      <w:pPr>
        <w:bidi/>
        <w:jc w:val="both"/>
        <w:rPr>
          <w:sz w:val="32"/>
          <w:szCs w:val="32"/>
          <w:rtl/>
        </w:rPr>
      </w:pPr>
      <w:r w:rsidRPr="000A13A8">
        <w:rPr>
          <w:rFonts w:hint="cs"/>
          <w:sz w:val="32"/>
          <w:szCs w:val="32"/>
          <w:rtl/>
        </w:rPr>
        <w:t>وفي الجملة فإ</w:t>
      </w:r>
      <w:r w:rsidR="0011311A">
        <w:rPr>
          <w:rFonts w:hint="cs"/>
          <w:sz w:val="32"/>
          <w:szCs w:val="32"/>
          <w:rtl/>
        </w:rPr>
        <w:t xml:space="preserve">ن المكونات الرئيسية لتلك الأطر </w:t>
      </w:r>
      <w:r w:rsidRPr="000A13A8">
        <w:rPr>
          <w:rFonts w:hint="cs"/>
          <w:sz w:val="32"/>
          <w:szCs w:val="32"/>
          <w:rtl/>
        </w:rPr>
        <w:t>هي كما يأتي:</w:t>
      </w:r>
    </w:p>
    <w:p w14:paraId="24943AD1" w14:textId="77777777" w:rsidR="00C951DE" w:rsidRPr="000A13A8" w:rsidRDefault="00C951DE" w:rsidP="00C951DE">
      <w:pPr>
        <w:pStyle w:val="ListParagraph"/>
        <w:numPr>
          <w:ilvl w:val="0"/>
          <w:numId w:val="1"/>
        </w:numPr>
        <w:bidi/>
        <w:jc w:val="both"/>
        <w:rPr>
          <w:sz w:val="32"/>
          <w:szCs w:val="32"/>
        </w:rPr>
      </w:pPr>
      <w:r w:rsidRPr="000A13A8">
        <w:rPr>
          <w:rFonts w:hint="cs"/>
          <w:sz w:val="32"/>
          <w:szCs w:val="32"/>
          <w:rtl/>
        </w:rPr>
        <w:t>تحديد المشكلة أو القضية الأخلاقية.</w:t>
      </w:r>
    </w:p>
    <w:p w14:paraId="65A13AC4" w14:textId="77777777" w:rsidR="00C951DE" w:rsidRPr="000A13A8" w:rsidRDefault="00C951DE" w:rsidP="00C951DE">
      <w:pPr>
        <w:pStyle w:val="ListParagraph"/>
        <w:numPr>
          <w:ilvl w:val="0"/>
          <w:numId w:val="1"/>
        </w:numPr>
        <w:bidi/>
        <w:jc w:val="both"/>
        <w:rPr>
          <w:sz w:val="32"/>
          <w:szCs w:val="32"/>
        </w:rPr>
      </w:pPr>
      <w:r w:rsidRPr="000A13A8">
        <w:rPr>
          <w:rFonts w:hint="cs"/>
          <w:sz w:val="32"/>
          <w:szCs w:val="32"/>
          <w:rtl/>
        </w:rPr>
        <w:t>جمع المعلومات والحقائق حول القضية الأخلاقية.</w:t>
      </w:r>
    </w:p>
    <w:p w14:paraId="75585F0C" w14:textId="77777777" w:rsidR="00C951DE" w:rsidRPr="000A13A8" w:rsidRDefault="00C951DE" w:rsidP="00C951DE">
      <w:pPr>
        <w:pStyle w:val="ListParagraph"/>
        <w:numPr>
          <w:ilvl w:val="0"/>
          <w:numId w:val="1"/>
        </w:numPr>
        <w:bidi/>
        <w:jc w:val="both"/>
        <w:rPr>
          <w:sz w:val="32"/>
          <w:szCs w:val="32"/>
        </w:rPr>
      </w:pPr>
      <w:r w:rsidRPr="000A13A8">
        <w:rPr>
          <w:rFonts w:hint="cs"/>
          <w:sz w:val="32"/>
          <w:szCs w:val="32"/>
          <w:rtl/>
        </w:rPr>
        <w:t>تحديد الأطراف التي لها علاقة بالقضية الأخلاقية.</w:t>
      </w:r>
    </w:p>
    <w:p w14:paraId="5A433423" w14:textId="77777777" w:rsidR="00C951DE" w:rsidRPr="000A13A8" w:rsidRDefault="00C951DE" w:rsidP="00C951DE">
      <w:pPr>
        <w:pStyle w:val="ListParagraph"/>
        <w:numPr>
          <w:ilvl w:val="0"/>
          <w:numId w:val="1"/>
        </w:numPr>
        <w:bidi/>
        <w:jc w:val="both"/>
        <w:rPr>
          <w:sz w:val="32"/>
          <w:szCs w:val="32"/>
        </w:rPr>
      </w:pPr>
      <w:r w:rsidRPr="000A13A8">
        <w:rPr>
          <w:rFonts w:hint="cs"/>
          <w:sz w:val="32"/>
          <w:szCs w:val="32"/>
          <w:rtl/>
        </w:rPr>
        <w:t>تحديد المبادئ الأخلاقية ذات العلاقة بالقضية الأخلاقية قيد البحث، وتحديد جوانب التوافق والتعارض أو التضاد بين هذه المبادئ.</w:t>
      </w:r>
    </w:p>
    <w:p w14:paraId="5F340864" w14:textId="77777777" w:rsidR="00C951DE" w:rsidRPr="000A13A8" w:rsidRDefault="00C951DE" w:rsidP="00C951DE">
      <w:pPr>
        <w:pStyle w:val="ListParagraph"/>
        <w:numPr>
          <w:ilvl w:val="0"/>
          <w:numId w:val="1"/>
        </w:numPr>
        <w:bidi/>
        <w:jc w:val="both"/>
        <w:rPr>
          <w:sz w:val="32"/>
          <w:szCs w:val="32"/>
        </w:rPr>
      </w:pPr>
      <w:r w:rsidRPr="000A13A8">
        <w:rPr>
          <w:rFonts w:hint="cs"/>
          <w:sz w:val="32"/>
          <w:szCs w:val="32"/>
          <w:rtl/>
        </w:rPr>
        <w:t>وضع الخيارات الممكنة لحل المشكلة الأخلاقية، والتفكير في أيها يكون الخيار الأنسب.</w:t>
      </w:r>
    </w:p>
    <w:p w14:paraId="6A32D0D2" w14:textId="77777777" w:rsidR="00C951DE" w:rsidRPr="000A13A8" w:rsidRDefault="00C951DE" w:rsidP="00C951DE">
      <w:pPr>
        <w:pStyle w:val="ListParagraph"/>
        <w:numPr>
          <w:ilvl w:val="0"/>
          <w:numId w:val="1"/>
        </w:numPr>
        <w:bidi/>
        <w:jc w:val="both"/>
        <w:rPr>
          <w:sz w:val="32"/>
          <w:szCs w:val="32"/>
        </w:rPr>
      </w:pPr>
      <w:r w:rsidRPr="000A13A8">
        <w:rPr>
          <w:rFonts w:hint="cs"/>
          <w:sz w:val="32"/>
          <w:szCs w:val="32"/>
          <w:rtl/>
        </w:rPr>
        <w:t>اتخاذ القرار بشأن القضية الأخلاقية.</w:t>
      </w:r>
    </w:p>
    <w:p w14:paraId="3A820917" w14:textId="77777777" w:rsidR="00C951DE" w:rsidRPr="000A13A8" w:rsidRDefault="00C951DE" w:rsidP="00C951DE">
      <w:pPr>
        <w:pStyle w:val="ListParagraph"/>
        <w:numPr>
          <w:ilvl w:val="0"/>
          <w:numId w:val="1"/>
        </w:numPr>
        <w:bidi/>
        <w:jc w:val="both"/>
        <w:rPr>
          <w:sz w:val="32"/>
          <w:szCs w:val="32"/>
        </w:rPr>
      </w:pPr>
      <w:r w:rsidRPr="000A13A8">
        <w:rPr>
          <w:rFonts w:hint="cs"/>
          <w:sz w:val="32"/>
          <w:szCs w:val="32"/>
          <w:rtl/>
        </w:rPr>
        <w:t>تقييم التجربة للأستفادة منها في المستقبل.</w:t>
      </w:r>
    </w:p>
    <w:p w14:paraId="29A39A6A" w14:textId="76EF6E4A" w:rsidR="00C951DE" w:rsidRPr="000A13A8" w:rsidRDefault="00C951DE" w:rsidP="00635E2B">
      <w:pPr>
        <w:bidi/>
        <w:ind w:left="360"/>
        <w:jc w:val="both"/>
        <w:rPr>
          <w:sz w:val="32"/>
          <w:szCs w:val="32"/>
          <w:rtl/>
        </w:rPr>
      </w:pPr>
      <w:r w:rsidRPr="000A13A8">
        <w:rPr>
          <w:rFonts w:hint="cs"/>
          <w:sz w:val="32"/>
          <w:szCs w:val="32"/>
          <w:rtl/>
        </w:rPr>
        <w:t>وتتنوع نماذج هذه الأطر بتنوع النظريات الفلسفية الأخلاقية السائدة في الغرب في الوقت الحاضر، كما يحتوي بعضها على النظر في ال</w:t>
      </w:r>
      <w:r w:rsidR="002B4837">
        <w:rPr>
          <w:rFonts w:hint="cs"/>
          <w:sz w:val="32"/>
          <w:szCs w:val="32"/>
          <w:rtl/>
        </w:rPr>
        <w:t>د</w:t>
      </w:r>
      <w:r w:rsidRPr="000A13A8">
        <w:rPr>
          <w:rFonts w:hint="cs"/>
          <w:sz w:val="32"/>
          <w:szCs w:val="32"/>
          <w:rtl/>
        </w:rPr>
        <w:t>ساتير الأخلاقية والقوانين المهنية الطبية ووضعها في الإعتبار عند التحليل الأخلاقي.</w:t>
      </w:r>
    </w:p>
    <w:p w14:paraId="04678CEF" w14:textId="77777777" w:rsidR="00635E2B" w:rsidRPr="000A13A8" w:rsidRDefault="00635E2B" w:rsidP="00635E2B">
      <w:pPr>
        <w:bidi/>
        <w:ind w:left="360"/>
        <w:jc w:val="both"/>
        <w:rPr>
          <w:sz w:val="32"/>
          <w:szCs w:val="32"/>
          <w:rtl/>
        </w:rPr>
      </w:pPr>
      <w:r w:rsidRPr="000A13A8">
        <w:rPr>
          <w:rFonts w:hint="cs"/>
          <w:sz w:val="32"/>
          <w:szCs w:val="32"/>
          <w:rtl/>
        </w:rPr>
        <w:t>ومع أن الفلاسفة الأخلاقيين لا يعترفون بالمرجعية للأخلاقيات، إلا أننا نجد أنهم يؤسسون علم الأخلاقيات على نظريات أخلاقية ويرجعون إليها.</w:t>
      </w:r>
    </w:p>
    <w:p w14:paraId="139657B0" w14:textId="5A66F8B4" w:rsidR="00635E2B" w:rsidRPr="000A13A8" w:rsidRDefault="00635E2B" w:rsidP="00635E2B">
      <w:pPr>
        <w:bidi/>
        <w:ind w:left="360"/>
        <w:jc w:val="both"/>
        <w:rPr>
          <w:sz w:val="32"/>
          <w:szCs w:val="32"/>
          <w:rtl/>
        </w:rPr>
      </w:pPr>
      <w:r w:rsidRPr="000A13A8">
        <w:rPr>
          <w:rFonts w:hint="cs"/>
          <w:sz w:val="32"/>
          <w:szCs w:val="32"/>
          <w:rtl/>
        </w:rPr>
        <w:t xml:space="preserve">وأفضل هذه النماذج هو ذلك الذي يحاول أن يكون شاملاً ويأخذ </w:t>
      </w:r>
      <w:r w:rsidR="002B4837">
        <w:rPr>
          <w:rFonts w:hint="cs"/>
          <w:sz w:val="32"/>
          <w:szCs w:val="32"/>
          <w:rtl/>
        </w:rPr>
        <w:t>ب</w:t>
      </w:r>
      <w:r w:rsidRPr="000A13A8">
        <w:rPr>
          <w:rFonts w:hint="cs"/>
          <w:sz w:val="32"/>
          <w:szCs w:val="32"/>
          <w:rtl/>
        </w:rPr>
        <w:t>عين الإعتبار أبرز النظريات الأخلاقية، أقول أبرزها لأنها متعددة، ومتضاربة ومتناقضة أحياناً.</w:t>
      </w:r>
    </w:p>
    <w:p w14:paraId="09AEAA85" w14:textId="234999A9" w:rsidR="00635E2B" w:rsidRPr="000A13A8" w:rsidRDefault="0011311A" w:rsidP="00B4624B">
      <w:pPr>
        <w:bidi/>
        <w:ind w:left="360"/>
        <w:jc w:val="both"/>
        <w:rPr>
          <w:sz w:val="32"/>
          <w:szCs w:val="32"/>
          <w:rtl/>
        </w:rPr>
      </w:pPr>
      <w:r>
        <w:rPr>
          <w:rFonts w:hint="cs"/>
          <w:sz w:val="32"/>
          <w:szCs w:val="32"/>
          <w:rtl/>
        </w:rPr>
        <w:t>ولس</w:t>
      </w:r>
      <w:r w:rsidR="00635E2B" w:rsidRPr="000A13A8">
        <w:rPr>
          <w:rFonts w:hint="cs"/>
          <w:sz w:val="32"/>
          <w:szCs w:val="32"/>
          <w:rtl/>
        </w:rPr>
        <w:t>نا هنا بصدد ذكر كل هذه النماذج أو شرح مكوناتها</w:t>
      </w:r>
      <w:r w:rsidR="00B4624B" w:rsidRPr="000A13A8">
        <w:rPr>
          <w:rFonts w:hint="cs"/>
          <w:sz w:val="32"/>
          <w:szCs w:val="32"/>
          <w:rtl/>
        </w:rPr>
        <w:t xml:space="preserve"> وإنما يكفينا أن نركز على الجانب العملي في هذا الموضوع ونكتفي بنموذج أو اثنين.</w:t>
      </w:r>
    </w:p>
    <w:p w14:paraId="33883DC9" w14:textId="71EC0C3B" w:rsidR="00B4624B" w:rsidRPr="000A13A8" w:rsidRDefault="00F15D75" w:rsidP="00F15D75">
      <w:pPr>
        <w:bidi/>
        <w:ind w:left="360"/>
        <w:jc w:val="both"/>
        <w:rPr>
          <w:sz w:val="32"/>
          <w:szCs w:val="32"/>
          <w:rtl/>
        </w:rPr>
      </w:pPr>
      <w:r w:rsidRPr="000A13A8">
        <w:rPr>
          <w:rFonts w:hint="cs"/>
          <w:noProof/>
          <w:sz w:val="32"/>
          <w:szCs w:val="32"/>
          <w:rtl/>
        </w:rPr>
        <mc:AlternateContent>
          <mc:Choice Requires="wps">
            <w:drawing>
              <wp:anchor distT="0" distB="0" distL="114300" distR="114300" simplePos="0" relativeHeight="251659264" behindDoc="0" locked="0" layoutInCell="1" allowOverlap="1" wp14:anchorId="3095CEF3" wp14:editId="72A9AA02">
                <wp:simplePos x="0" y="0"/>
                <wp:positionH relativeFrom="column">
                  <wp:posOffset>431800</wp:posOffset>
                </wp:positionH>
                <wp:positionV relativeFrom="paragraph">
                  <wp:posOffset>1123950</wp:posOffset>
                </wp:positionV>
                <wp:extent cx="4845050" cy="14986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484505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026F9" w14:textId="77777777" w:rsidR="00B4624B" w:rsidRDefault="00B4624B">
                            <w:r>
                              <w:t>Co</w:t>
                            </w:r>
                            <w:r>
                              <w:tab/>
                              <w:t xml:space="preserve">: Codes (I.e. Codes of </w:t>
                            </w:r>
                            <w:r w:rsidR="0005683F">
                              <w:t>professional</w:t>
                            </w:r>
                            <w:r>
                              <w:t xml:space="preserve"> conduct</w:t>
                            </w:r>
                            <w:r w:rsidR="00641F7F">
                              <w:t>)</w:t>
                            </w:r>
                          </w:p>
                          <w:p w14:paraId="6003C8CA" w14:textId="77777777" w:rsidR="00B4624B" w:rsidRDefault="00B4624B">
                            <w:r>
                              <w:t>R</w:t>
                            </w:r>
                            <w:r>
                              <w:tab/>
                              <w:t>: Regulations (i.e. Law</w:t>
                            </w:r>
                            <w:r w:rsidR="0005683F">
                              <w:t xml:space="preserve"> </w:t>
                            </w:r>
                            <w:r>
                              <w:t xml:space="preserve">and other </w:t>
                            </w:r>
                            <w:r w:rsidR="0005683F">
                              <w:t>stringent</w:t>
                            </w:r>
                            <w:r>
                              <w:t xml:space="preserve"> </w:t>
                            </w:r>
                            <w:r w:rsidR="0005683F">
                              <w:t>policies</w:t>
                            </w:r>
                          </w:p>
                          <w:p w14:paraId="0C3ADF47" w14:textId="77777777" w:rsidR="00B4624B" w:rsidRDefault="00B4624B">
                            <w:r>
                              <w:t>E</w:t>
                            </w:r>
                            <w:r>
                              <w:tab/>
                              <w:t>: Ethical Principles</w:t>
                            </w:r>
                          </w:p>
                          <w:p w14:paraId="49945DDD" w14:textId="77777777" w:rsidR="00B4624B" w:rsidRPr="00B4624B" w:rsidRDefault="00B4624B">
                            <w:r>
                              <w:t>Values</w:t>
                            </w:r>
                            <w:r>
                              <w:tab/>
                              <w:t>: (the pe</w:t>
                            </w:r>
                            <w:r w:rsidR="0005683F">
                              <w:t>rsonal morall institutional values, behefs of ideologies of the key stakeholders)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5CEF3" id="_x0000_t202" coordsize="21600,21600" o:spt="202" path="m,l,21600r21600,l21600,xe">
                <v:stroke joinstyle="miter"/>
                <v:path gradientshapeok="t" o:connecttype="rect"/>
              </v:shapetype>
              <v:shape id="Text Box 1" o:spid="_x0000_s1026" type="#_x0000_t202" style="position:absolute;left:0;text-align:left;margin-left:34pt;margin-top:88.5pt;width:381.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" fillcolor="white [3201]" strokeweight=".5pt">
                <v:textbox>
                  <w:txbxContent>
                    <w:p w14:paraId="09A026F9" w14:textId="77777777" w:rsidR="00B4624B" w:rsidRDefault="00B4624B">
                      <w:r>
                        <w:t>Co</w:t>
                      </w:r>
                      <w:r>
                        <w:tab/>
                        <w:t xml:space="preserve">: Codes (I.e. Codes of </w:t>
                      </w:r>
                      <w:r w:rsidR="0005683F">
                        <w:t>professional</w:t>
                      </w:r>
                      <w:r>
                        <w:t xml:space="preserve"> conduct</w:t>
                      </w:r>
                      <w:r w:rsidR="00641F7F">
                        <w:t>)</w:t>
                      </w:r>
                    </w:p>
                    <w:p w14:paraId="6003C8CA" w14:textId="77777777" w:rsidR="00B4624B" w:rsidRDefault="00B4624B">
                      <w:r>
                        <w:t>R</w:t>
                      </w:r>
                      <w:r>
                        <w:tab/>
                        <w:t>: Regulations (i.e. Law</w:t>
                      </w:r>
                      <w:r w:rsidR="0005683F">
                        <w:t xml:space="preserve"> </w:t>
                      </w:r>
                      <w:r>
                        <w:t xml:space="preserve">and other </w:t>
                      </w:r>
                      <w:r w:rsidR="0005683F">
                        <w:t>stringent</w:t>
                      </w:r>
                      <w:r>
                        <w:t xml:space="preserve"> </w:t>
                      </w:r>
                      <w:r w:rsidR="0005683F">
                        <w:t>policies</w:t>
                      </w:r>
                    </w:p>
                    <w:p w14:paraId="0C3ADF47" w14:textId="77777777" w:rsidR="00B4624B" w:rsidRDefault="00B4624B">
                      <w:r>
                        <w:t>E</w:t>
                      </w:r>
                      <w:r>
                        <w:tab/>
                        <w:t>: Ethical Principles</w:t>
                      </w:r>
                    </w:p>
                    <w:p w14:paraId="49945DDD" w14:textId="77777777" w:rsidR="00B4624B" w:rsidRPr="00B4624B" w:rsidRDefault="00B4624B">
                      <w:r>
                        <w:t>Values</w:t>
                      </w:r>
                      <w:r>
                        <w:tab/>
                        <w:t>: (the pe</w:t>
                      </w:r>
                      <w:r w:rsidR="0005683F">
                        <w:t>rsonal morall institutional values, behefs of ideologies of the key stakeholders)</w:t>
                      </w:r>
                      <w:r>
                        <w:t xml:space="preserve"> </w:t>
                      </w:r>
                    </w:p>
                  </w:txbxContent>
                </v:textbox>
              </v:shape>
            </w:pict>
          </mc:Fallback>
        </mc:AlternateContent>
      </w:r>
      <w:r w:rsidR="00B4624B" w:rsidRPr="000A13A8">
        <w:rPr>
          <w:rFonts w:hint="cs"/>
          <w:sz w:val="32"/>
          <w:szCs w:val="32"/>
          <w:rtl/>
        </w:rPr>
        <w:t>وبين يدينا دراسة حديثة (2012م) قام مؤلفها بمر</w:t>
      </w:r>
      <w:r w:rsidR="002B4837">
        <w:rPr>
          <w:rFonts w:hint="cs"/>
          <w:sz w:val="32"/>
          <w:szCs w:val="32"/>
          <w:rtl/>
        </w:rPr>
        <w:t>اجعة مجموعة من هذه النماذج الإط</w:t>
      </w:r>
      <w:r w:rsidR="00B4624B" w:rsidRPr="000A13A8">
        <w:rPr>
          <w:rFonts w:hint="cs"/>
          <w:sz w:val="32"/>
          <w:szCs w:val="32"/>
          <w:rtl/>
        </w:rPr>
        <w:t xml:space="preserve">ارية للتحليل الأخلاقي واشتملت على دراسة إحدى عشر نموذجا، ليقترح نموذجاً، كما يرى </w:t>
      </w:r>
      <w:r w:rsidR="00B4624B" w:rsidRPr="000A13A8">
        <w:rPr>
          <w:sz w:val="32"/>
          <w:szCs w:val="32"/>
          <w:rtl/>
        </w:rPr>
        <w:t>–</w:t>
      </w:r>
      <w:r w:rsidR="00B4624B" w:rsidRPr="000A13A8">
        <w:rPr>
          <w:rFonts w:hint="cs"/>
          <w:sz w:val="32"/>
          <w:szCs w:val="32"/>
          <w:rtl/>
        </w:rPr>
        <w:t xml:space="preserve"> أكثر عملية وسهولة في التطبيق وأسماه (</w:t>
      </w:r>
      <w:r w:rsidR="00B4624B" w:rsidRPr="000A13A8">
        <w:rPr>
          <w:sz w:val="32"/>
          <w:szCs w:val="32"/>
        </w:rPr>
        <w:t>Core – Value Framework</w:t>
      </w:r>
      <w:r w:rsidR="00B4624B" w:rsidRPr="000A13A8">
        <w:rPr>
          <w:rFonts w:hint="cs"/>
          <w:sz w:val="32"/>
          <w:szCs w:val="32"/>
          <w:rtl/>
        </w:rPr>
        <w:t>) أي إطار القيم الأسا</w:t>
      </w:r>
      <w:r>
        <w:rPr>
          <w:rFonts w:hint="cs"/>
          <w:sz w:val="32"/>
          <w:szCs w:val="32"/>
          <w:rtl/>
        </w:rPr>
        <w:t>س</w:t>
      </w:r>
      <w:r w:rsidR="00B4624B" w:rsidRPr="000A13A8">
        <w:rPr>
          <w:rFonts w:hint="cs"/>
          <w:sz w:val="32"/>
          <w:szCs w:val="32"/>
          <w:rtl/>
        </w:rPr>
        <w:t>ية إختصاراً</w:t>
      </w:r>
    </w:p>
    <w:p w14:paraId="0CB72921" w14:textId="4CF64170" w:rsidR="00635E2B" w:rsidRPr="000A13A8" w:rsidRDefault="00635E2B" w:rsidP="00635E2B">
      <w:pPr>
        <w:pStyle w:val="ListParagraph"/>
        <w:bidi/>
        <w:jc w:val="both"/>
        <w:rPr>
          <w:sz w:val="32"/>
          <w:szCs w:val="32"/>
        </w:rPr>
      </w:pPr>
    </w:p>
    <w:p w14:paraId="69B19A0C" w14:textId="6A6D6C85" w:rsidR="0005683F" w:rsidRPr="000A13A8" w:rsidRDefault="0005683F" w:rsidP="0005683F">
      <w:pPr>
        <w:pStyle w:val="ListParagraph"/>
        <w:bidi/>
        <w:jc w:val="both"/>
        <w:rPr>
          <w:sz w:val="32"/>
          <w:szCs w:val="32"/>
        </w:rPr>
      </w:pPr>
    </w:p>
    <w:p w14:paraId="5D6FAE00" w14:textId="77777777" w:rsidR="0005683F" w:rsidRPr="000A13A8" w:rsidRDefault="0005683F" w:rsidP="0005683F">
      <w:pPr>
        <w:pStyle w:val="ListParagraph"/>
        <w:bidi/>
        <w:jc w:val="both"/>
        <w:rPr>
          <w:sz w:val="32"/>
          <w:szCs w:val="32"/>
        </w:rPr>
      </w:pPr>
    </w:p>
    <w:p w14:paraId="20732891" w14:textId="77777777" w:rsidR="0005683F" w:rsidRPr="000A13A8" w:rsidRDefault="0005683F" w:rsidP="0005683F">
      <w:pPr>
        <w:pStyle w:val="ListParagraph"/>
        <w:bidi/>
        <w:jc w:val="both"/>
        <w:rPr>
          <w:sz w:val="32"/>
          <w:szCs w:val="32"/>
        </w:rPr>
      </w:pPr>
    </w:p>
    <w:p w14:paraId="7CE81219" w14:textId="77777777" w:rsidR="0005683F" w:rsidRPr="000A13A8" w:rsidRDefault="0005683F" w:rsidP="0005683F">
      <w:pPr>
        <w:pStyle w:val="ListParagraph"/>
        <w:bidi/>
        <w:jc w:val="both"/>
        <w:rPr>
          <w:sz w:val="32"/>
          <w:szCs w:val="32"/>
        </w:rPr>
      </w:pPr>
    </w:p>
    <w:p w14:paraId="6E0B3799" w14:textId="77777777" w:rsidR="0005683F" w:rsidRPr="000A13A8" w:rsidRDefault="0005683F" w:rsidP="0005683F">
      <w:pPr>
        <w:pStyle w:val="ListParagraph"/>
        <w:bidi/>
        <w:jc w:val="both"/>
        <w:rPr>
          <w:sz w:val="32"/>
          <w:szCs w:val="32"/>
          <w:rtl/>
        </w:rPr>
      </w:pPr>
    </w:p>
    <w:p w14:paraId="3F60E5CA" w14:textId="77777777" w:rsidR="0005683F" w:rsidRPr="000A13A8" w:rsidRDefault="0005683F" w:rsidP="0005683F">
      <w:pPr>
        <w:pStyle w:val="ListParagraph"/>
        <w:bidi/>
        <w:jc w:val="both"/>
        <w:rPr>
          <w:sz w:val="32"/>
          <w:szCs w:val="32"/>
          <w:rtl/>
        </w:rPr>
      </w:pPr>
    </w:p>
    <w:p w14:paraId="035C3DF2" w14:textId="6A925DA0" w:rsidR="0005683F" w:rsidRPr="000A13A8" w:rsidRDefault="003142E5" w:rsidP="003142E5">
      <w:pPr>
        <w:bidi/>
        <w:jc w:val="both"/>
        <w:rPr>
          <w:sz w:val="32"/>
          <w:szCs w:val="32"/>
          <w:rtl/>
        </w:rPr>
      </w:pPr>
      <w:r w:rsidRPr="000A13A8">
        <w:rPr>
          <w:rFonts w:hint="cs"/>
          <w:sz w:val="32"/>
          <w:szCs w:val="32"/>
          <w:rtl/>
        </w:rPr>
        <w:t xml:space="preserve">    </w:t>
      </w:r>
      <w:r w:rsidR="0005683F" w:rsidRPr="000A13A8">
        <w:rPr>
          <w:rFonts w:hint="cs"/>
          <w:sz w:val="32"/>
          <w:szCs w:val="32"/>
          <w:rtl/>
        </w:rPr>
        <w:t>صحيح أن هذا النموذج شامل لجوانب كثيرة في مجال التحل</w:t>
      </w:r>
      <w:r w:rsidR="00641F7F" w:rsidRPr="000A13A8">
        <w:rPr>
          <w:rFonts w:hint="cs"/>
          <w:sz w:val="32"/>
          <w:szCs w:val="32"/>
          <w:rtl/>
        </w:rPr>
        <w:t>ي</w:t>
      </w:r>
      <w:r w:rsidR="0005683F" w:rsidRPr="000A13A8">
        <w:rPr>
          <w:rFonts w:hint="cs"/>
          <w:sz w:val="32"/>
          <w:szCs w:val="32"/>
          <w:rtl/>
        </w:rPr>
        <w:t xml:space="preserve">ل الأخلاقي </w:t>
      </w:r>
      <w:r w:rsidR="00641F7F" w:rsidRPr="000A13A8">
        <w:rPr>
          <w:rFonts w:hint="cs"/>
          <w:sz w:val="32"/>
          <w:szCs w:val="32"/>
          <w:rtl/>
        </w:rPr>
        <w:t>إلا</w:t>
      </w:r>
      <w:r w:rsidR="0005683F" w:rsidRPr="000A13A8">
        <w:rPr>
          <w:rFonts w:hint="cs"/>
          <w:sz w:val="32"/>
          <w:szCs w:val="32"/>
          <w:rtl/>
        </w:rPr>
        <w:t xml:space="preserve"> أن</w:t>
      </w:r>
      <w:r w:rsidR="00641F7F" w:rsidRPr="000A13A8">
        <w:rPr>
          <w:rFonts w:hint="cs"/>
          <w:sz w:val="32"/>
          <w:szCs w:val="32"/>
          <w:rtl/>
        </w:rPr>
        <w:t xml:space="preserve"> </w:t>
      </w:r>
      <w:r w:rsidR="00F15D75">
        <w:rPr>
          <w:rFonts w:hint="cs"/>
          <w:sz w:val="32"/>
          <w:szCs w:val="32"/>
          <w:rtl/>
        </w:rPr>
        <w:t>تركيزه على الدساتير</w:t>
      </w:r>
      <w:r w:rsidRPr="000A13A8">
        <w:rPr>
          <w:rFonts w:hint="cs"/>
          <w:sz w:val="32"/>
          <w:szCs w:val="32"/>
          <w:rtl/>
        </w:rPr>
        <w:t xml:space="preserve"> </w:t>
      </w:r>
      <w:r w:rsidR="0005683F" w:rsidRPr="000A13A8">
        <w:rPr>
          <w:rFonts w:hint="cs"/>
          <w:sz w:val="32"/>
          <w:szCs w:val="32"/>
          <w:rtl/>
        </w:rPr>
        <w:t>وال</w:t>
      </w:r>
      <w:r w:rsidR="00641F7F" w:rsidRPr="000A13A8">
        <w:rPr>
          <w:rFonts w:hint="cs"/>
          <w:sz w:val="32"/>
          <w:szCs w:val="32"/>
          <w:rtl/>
        </w:rPr>
        <w:t xml:space="preserve">قوانين قد يفقده شيئا من قوته في المجال الاخلاقي الصرف، فالمعروف أن الدساتير والقوانين قد لا تكون </w:t>
      </w:r>
      <w:r w:rsidRPr="000A13A8">
        <w:rPr>
          <w:rFonts w:hint="cs"/>
          <w:sz w:val="32"/>
          <w:szCs w:val="32"/>
          <w:rtl/>
        </w:rPr>
        <w:t xml:space="preserve"> </w:t>
      </w:r>
      <w:r w:rsidR="00F15D75">
        <w:rPr>
          <w:rFonts w:hint="cs"/>
          <w:sz w:val="32"/>
          <w:szCs w:val="32"/>
          <w:rtl/>
        </w:rPr>
        <w:t>بالضرورة مت</w:t>
      </w:r>
      <w:r w:rsidR="00641F7F" w:rsidRPr="000A13A8">
        <w:rPr>
          <w:rFonts w:hint="cs"/>
          <w:sz w:val="32"/>
          <w:szCs w:val="32"/>
          <w:rtl/>
        </w:rPr>
        <w:t>سقة مع المبادئ الأخلاقية بوضوح، ومثل ذلك يمكن أن يقال عن القيم، كالقيم الشخصية أو قيم المؤسسات الصحية..</w:t>
      </w:r>
    </w:p>
    <w:p w14:paraId="04C10BF0" w14:textId="7355C933" w:rsidR="00641F7F" w:rsidRPr="000A13A8" w:rsidRDefault="003142E5" w:rsidP="003142E5">
      <w:pPr>
        <w:bidi/>
        <w:jc w:val="both"/>
        <w:rPr>
          <w:sz w:val="32"/>
          <w:szCs w:val="32"/>
        </w:rPr>
      </w:pPr>
      <w:r w:rsidRPr="000A13A8">
        <w:rPr>
          <w:rFonts w:hint="cs"/>
          <w:sz w:val="32"/>
          <w:szCs w:val="32"/>
          <w:rtl/>
        </w:rPr>
        <w:t xml:space="preserve">   </w:t>
      </w:r>
      <w:r w:rsidR="00641F7F" w:rsidRPr="000A13A8">
        <w:rPr>
          <w:rFonts w:hint="cs"/>
          <w:sz w:val="32"/>
          <w:szCs w:val="32"/>
          <w:rtl/>
        </w:rPr>
        <w:t>وعلى كل حال فهي محاولة من المؤلف أن يكون عملياَ، ربما بعيداَ عن تأثير النظريات الأخلاقية.</w:t>
      </w:r>
      <w:r w:rsidR="00E57EEF" w:rsidRPr="00E57EEF">
        <w:rPr>
          <w:rFonts w:hint="cs"/>
          <w:sz w:val="32"/>
          <w:szCs w:val="32"/>
          <w:vertAlign w:val="superscript"/>
          <w:rtl/>
        </w:rPr>
        <w:t>(</w:t>
      </w:r>
      <w:r w:rsidR="00641F7F" w:rsidRPr="00E57EEF">
        <w:rPr>
          <w:rStyle w:val="FootnoteReference"/>
          <w:sz w:val="32"/>
          <w:szCs w:val="32"/>
          <w:rtl/>
        </w:rPr>
        <w:footnoteReference w:id="1"/>
      </w:r>
      <w:r w:rsidR="00E57EEF" w:rsidRPr="00E57EEF">
        <w:rPr>
          <w:rFonts w:hint="cs"/>
          <w:sz w:val="32"/>
          <w:szCs w:val="32"/>
          <w:vertAlign w:val="superscript"/>
          <w:rtl/>
        </w:rPr>
        <w:t>)</w:t>
      </w:r>
    </w:p>
    <w:p w14:paraId="7CF3B14D" w14:textId="77777777" w:rsidR="00641F7F" w:rsidRPr="000A13A8" w:rsidRDefault="00641F7F" w:rsidP="00641F7F">
      <w:pPr>
        <w:pStyle w:val="ListParagraph"/>
        <w:bidi/>
        <w:jc w:val="both"/>
        <w:rPr>
          <w:sz w:val="32"/>
          <w:szCs w:val="32"/>
        </w:rPr>
      </w:pPr>
    </w:p>
    <w:p w14:paraId="2BE5E33D" w14:textId="5998A217" w:rsidR="00641F7F" w:rsidRPr="000A13A8" w:rsidRDefault="00641F7F" w:rsidP="003142E5">
      <w:pPr>
        <w:bidi/>
        <w:jc w:val="both"/>
        <w:rPr>
          <w:sz w:val="32"/>
          <w:szCs w:val="32"/>
          <w:rtl/>
        </w:rPr>
      </w:pPr>
      <w:r w:rsidRPr="000A13A8">
        <w:rPr>
          <w:rFonts w:hint="cs"/>
          <w:sz w:val="32"/>
          <w:szCs w:val="32"/>
          <w:rtl/>
        </w:rPr>
        <w:t>وهناك دراسة أخرى سابقة لهذه الدراسة، كانت عبارة عن مراجعة لأدبيات الموضوع، خلصت إلى تقسيم هذه النماذج إلى</w:t>
      </w:r>
      <w:r w:rsidR="0011311A">
        <w:rPr>
          <w:rFonts w:hint="cs"/>
          <w:sz w:val="32"/>
          <w:szCs w:val="32"/>
          <w:rtl/>
        </w:rPr>
        <w:t xml:space="preserve"> </w:t>
      </w:r>
      <w:r w:rsidRPr="000A13A8">
        <w:rPr>
          <w:rFonts w:hint="cs"/>
          <w:sz w:val="32"/>
          <w:szCs w:val="32"/>
          <w:rtl/>
        </w:rPr>
        <w:t>قسمين رئيسين وهما:</w:t>
      </w:r>
    </w:p>
    <w:p w14:paraId="2D4B7633" w14:textId="0C1EC355" w:rsidR="003142E5" w:rsidRPr="000A13A8" w:rsidRDefault="003142E5" w:rsidP="003142E5">
      <w:pPr>
        <w:pStyle w:val="ListParagraph"/>
        <w:numPr>
          <w:ilvl w:val="0"/>
          <w:numId w:val="3"/>
        </w:numPr>
        <w:bidi/>
        <w:jc w:val="both"/>
        <w:rPr>
          <w:sz w:val="32"/>
          <w:szCs w:val="32"/>
        </w:rPr>
      </w:pPr>
      <w:r w:rsidRPr="000A13A8">
        <w:rPr>
          <w:rFonts w:hint="cs"/>
          <w:sz w:val="32"/>
          <w:szCs w:val="32"/>
          <w:rtl/>
        </w:rPr>
        <w:t>النماذج المنبية على</w:t>
      </w:r>
      <w:r w:rsidR="00F15D75">
        <w:rPr>
          <w:rFonts w:hint="cs"/>
          <w:sz w:val="32"/>
          <w:szCs w:val="32"/>
          <w:rtl/>
        </w:rPr>
        <w:t xml:space="preserve"> التبرير</w:t>
      </w:r>
      <w:r w:rsidRPr="000A13A8">
        <w:rPr>
          <w:rFonts w:hint="cs"/>
          <w:sz w:val="32"/>
          <w:szCs w:val="32"/>
          <w:rtl/>
        </w:rPr>
        <w:t xml:space="preserve"> </w:t>
      </w:r>
      <w:r w:rsidRPr="000A13A8">
        <w:rPr>
          <w:sz w:val="32"/>
          <w:szCs w:val="32"/>
        </w:rPr>
        <w:t>Justification based models</w:t>
      </w:r>
    </w:p>
    <w:p w14:paraId="4302509A" w14:textId="77777777" w:rsidR="003142E5" w:rsidRPr="000A13A8" w:rsidRDefault="003142E5" w:rsidP="003142E5">
      <w:pPr>
        <w:pStyle w:val="ListParagraph"/>
        <w:numPr>
          <w:ilvl w:val="0"/>
          <w:numId w:val="3"/>
        </w:numPr>
        <w:bidi/>
        <w:jc w:val="both"/>
        <w:rPr>
          <w:sz w:val="32"/>
          <w:szCs w:val="32"/>
        </w:rPr>
      </w:pPr>
      <w:r w:rsidRPr="000A13A8">
        <w:rPr>
          <w:rFonts w:hint="cs"/>
          <w:sz w:val="32"/>
          <w:szCs w:val="32"/>
          <w:rtl/>
        </w:rPr>
        <w:t xml:space="preserve">النماذج المبنية على الواجبات </w:t>
      </w:r>
      <w:r w:rsidRPr="000A13A8">
        <w:rPr>
          <w:sz w:val="32"/>
          <w:szCs w:val="32"/>
        </w:rPr>
        <w:t>Task-based models</w:t>
      </w:r>
    </w:p>
    <w:p w14:paraId="4ADB0820" w14:textId="6BD5B7B0" w:rsidR="003142E5" w:rsidRPr="000A13A8" w:rsidRDefault="003142E5" w:rsidP="003142E5">
      <w:pPr>
        <w:bidi/>
        <w:jc w:val="both"/>
        <w:rPr>
          <w:sz w:val="32"/>
          <w:szCs w:val="32"/>
          <w:rtl/>
        </w:rPr>
      </w:pPr>
      <w:r w:rsidRPr="000A13A8">
        <w:rPr>
          <w:rFonts w:hint="cs"/>
          <w:sz w:val="32"/>
          <w:szCs w:val="32"/>
          <w:rtl/>
        </w:rPr>
        <w:t>وخلص</w:t>
      </w:r>
      <w:r w:rsidR="00F15D75">
        <w:rPr>
          <w:rFonts w:hint="cs"/>
          <w:sz w:val="32"/>
          <w:szCs w:val="32"/>
          <w:rtl/>
        </w:rPr>
        <w:t>ت هذه الدراسة أيضا</w:t>
      </w:r>
      <w:r w:rsidRPr="000A13A8">
        <w:rPr>
          <w:rFonts w:hint="cs"/>
          <w:sz w:val="32"/>
          <w:szCs w:val="32"/>
          <w:rtl/>
        </w:rPr>
        <w:t xml:space="preserve"> إلى</w:t>
      </w:r>
      <w:r w:rsidR="00F15D75">
        <w:rPr>
          <w:rFonts w:hint="cs"/>
          <w:sz w:val="32"/>
          <w:szCs w:val="32"/>
          <w:rtl/>
        </w:rPr>
        <w:t xml:space="preserve"> وضع نموذج مؤسس على هذه الأقسام محاولة</w:t>
      </w:r>
      <w:r w:rsidR="0011311A">
        <w:rPr>
          <w:rFonts w:hint="cs"/>
          <w:sz w:val="32"/>
          <w:szCs w:val="32"/>
          <w:rtl/>
        </w:rPr>
        <w:t xml:space="preserve"> المواءمة والموازنة بين </w:t>
      </w:r>
      <w:r w:rsidRPr="000A13A8">
        <w:rPr>
          <w:rFonts w:hint="cs"/>
          <w:sz w:val="32"/>
          <w:szCs w:val="32"/>
          <w:rtl/>
        </w:rPr>
        <w:t>طرق النظر في</w:t>
      </w:r>
      <w:r w:rsidR="0011311A">
        <w:rPr>
          <w:rFonts w:hint="cs"/>
          <w:sz w:val="32"/>
          <w:szCs w:val="32"/>
          <w:rtl/>
        </w:rPr>
        <w:t xml:space="preserve"> </w:t>
      </w:r>
      <w:r w:rsidRPr="000A13A8">
        <w:rPr>
          <w:rFonts w:hint="cs"/>
          <w:sz w:val="32"/>
          <w:szCs w:val="32"/>
          <w:rtl/>
        </w:rPr>
        <w:t xml:space="preserve">القضايا الطبية والقضايا الأخلاقية وقسمها إلى معلومات، ومهارات ومواقف إلا أنه أكد أنه وسيلة للتعليم أكثر منه للتحليل الأخلاقي، وهو مقيد في هذا الباب دون شك. </w:t>
      </w:r>
      <w:r w:rsidR="00E57EEF" w:rsidRPr="00E57EEF">
        <w:rPr>
          <w:rFonts w:hint="cs"/>
          <w:sz w:val="32"/>
          <w:szCs w:val="32"/>
          <w:vertAlign w:val="superscript"/>
          <w:rtl/>
        </w:rPr>
        <w:t>(</w:t>
      </w:r>
      <w:r w:rsidRPr="00E57EEF">
        <w:rPr>
          <w:rStyle w:val="FootnoteReference"/>
          <w:sz w:val="32"/>
          <w:szCs w:val="32"/>
          <w:rtl/>
        </w:rPr>
        <w:footnoteReference w:id="2"/>
      </w:r>
      <w:r w:rsidR="00E57EEF" w:rsidRPr="00E57EEF">
        <w:rPr>
          <w:rFonts w:hint="cs"/>
          <w:sz w:val="32"/>
          <w:szCs w:val="32"/>
          <w:vertAlign w:val="superscript"/>
          <w:rtl/>
        </w:rPr>
        <w:t>)</w:t>
      </w:r>
    </w:p>
    <w:p w14:paraId="4FD387D8" w14:textId="222E74E5" w:rsidR="003142E5" w:rsidRPr="000A13A8" w:rsidRDefault="0011311A" w:rsidP="003142E5">
      <w:pPr>
        <w:bidi/>
        <w:jc w:val="both"/>
        <w:rPr>
          <w:sz w:val="32"/>
          <w:szCs w:val="32"/>
          <w:rtl/>
        </w:rPr>
      </w:pPr>
      <w:r>
        <w:rPr>
          <w:rFonts w:hint="cs"/>
          <w:sz w:val="32"/>
          <w:szCs w:val="32"/>
          <w:rtl/>
        </w:rPr>
        <w:t>وفي نهاية المطاف</w:t>
      </w:r>
      <w:r w:rsidR="003142E5" w:rsidRPr="000A13A8">
        <w:rPr>
          <w:rFonts w:hint="cs"/>
          <w:sz w:val="32"/>
          <w:szCs w:val="32"/>
          <w:rtl/>
        </w:rPr>
        <w:t xml:space="preserve"> هي محاولات لتسهيل عملية التحليل الأخلاقي خاصة بالنسبة للأطباء والعاملين الصحيين.</w:t>
      </w:r>
    </w:p>
    <w:p w14:paraId="010F499B" w14:textId="77777777" w:rsidR="003142E5" w:rsidRPr="000A13A8" w:rsidRDefault="003142E5" w:rsidP="003142E5">
      <w:pPr>
        <w:bidi/>
        <w:jc w:val="both"/>
        <w:rPr>
          <w:sz w:val="32"/>
          <w:szCs w:val="32"/>
          <w:rtl/>
        </w:rPr>
      </w:pPr>
      <w:r w:rsidRPr="000A13A8">
        <w:rPr>
          <w:rFonts w:hint="cs"/>
          <w:sz w:val="32"/>
          <w:szCs w:val="32"/>
          <w:rtl/>
        </w:rPr>
        <w:t>ومن النماذج المشهورة جداً والمستخدمة على نطاق واسع، نموذج المبادئ الأربعة وهي:</w:t>
      </w:r>
    </w:p>
    <w:p w14:paraId="42877482" w14:textId="77777777" w:rsidR="003142E5" w:rsidRPr="000A13A8" w:rsidRDefault="003142E5" w:rsidP="003142E5">
      <w:pPr>
        <w:pStyle w:val="ListParagraph"/>
        <w:numPr>
          <w:ilvl w:val="0"/>
          <w:numId w:val="4"/>
        </w:numPr>
        <w:bidi/>
        <w:jc w:val="both"/>
        <w:rPr>
          <w:sz w:val="32"/>
          <w:szCs w:val="32"/>
        </w:rPr>
      </w:pPr>
      <w:r w:rsidRPr="000A13A8">
        <w:rPr>
          <w:rFonts w:hint="cs"/>
          <w:sz w:val="32"/>
          <w:szCs w:val="32"/>
          <w:rtl/>
        </w:rPr>
        <w:t>الإستقلالية الذاتية (او حرية الإختيار).</w:t>
      </w:r>
    </w:p>
    <w:p w14:paraId="618D77B7" w14:textId="77777777" w:rsidR="003142E5" w:rsidRPr="000A13A8" w:rsidRDefault="003142E5" w:rsidP="003142E5">
      <w:pPr>
        <w:pStyle w:val="ListParagraph"/>
        <w:numPr>
          <w:ilvl w:val="0"/>
          <w:numId w:val="4"/>
        </w:numPr>
        <w:bidi/>
        <w:jc w:val="both"/>
        <w:rPr>
          <w:sz w:val="32"/>
          <w:szCs w:val="32"/>
        </w:rPr>
      </w:pPr>
      <w:r w:rsidRPr="000A13A8">
        <w:rPr>
          <w:rFonts w:hint="cs"/>
          <w:sz w:val="32"/>
          <w:szCs w:val="32"/>
          <w:rtl/>
        </w:rPr>
        <w:t>تحقيق المنفعة (أو المصلحة).</w:t>
      </w:r>
    </w:p>
    <w:p w14:paraId="0B36A0A5" w14:textId="77777777" w:rsidR="003142E5" w:rsidRPr="000A13A8" w:rsidRDefault="003142E5" w:rsidP="003142E5">
      <w:pPr>
        <w:pStyle w:val="ListParagraph"/>
        <w:numPr>
          <w:ilvl w:val="0"/>
          <w:numId w:val="4"/>
        </w:numPr>
        <w:bidi/>
        <w:jc w:val="both"/>
        <w:rPr>
          <w:sz w:val="32"/>
          <w:szCs w:val="32"/>
        </w:rPr>
      </w:pPr>
      <w:r w:rsidRPr="000A13A8">
        <w:rPr>
          <w:rFonts w:hint="cs"/>
          <w:sz w:val="32"/>
          <w:szCs w:val="32"/>
          <w:rtl/>
        </w:rPr>
        <w:t>عدم الإضرار.</w:t>
      </w:r>
    </w:p>
    <w:p w14:paraId="49BD8267" w14:textId="77777777" w:rsidR="003142E5" w:rsidRPr="000A13A8" w:rsidRDefault="003142E5" w:rsidP="003142E5">
      <w:pPr>
        <w:pStyle w:val="ListParagraph"/>
        <w:numPr>
          <w:ilvl w:val="0"/>
          <w:numId w:val="4"/>
        </w:numPr>
        <w:bidi/>
        <w:jc w:val="both"/>
        <w:rPr>
          <w:sz w:val="32"/>
          <w:szCs w:val="32"/>
        </w:rPr>
      </w:pPr>
      <w:r w:rsidRPr="000A13A8">
        <w:rPr>
          <w:rFonts w:hint="cs"/>
          <w:sz w:val="32"/>
          <w:szCs w:val="32"/>
          <w:rtl/>
        </w:rPr>
        <w:lastRenderedPageBreak/>
        <w:t>العدل (او العدالة).</w:t>
      </w:r>
    </w:p>
    <w:p w14:paraId="0640868F" w14:textId="4F9914FF" w:rsidR="00962941" w:rsidRPr="000A13A8" w:rsidRDefault="003142E5" w:rsidP="0030482F">
      <w:pPr>
        <w:bidi/>
        <w:jc w:val="both"/>
        <w:rPr>
          <w:sz w:val="32"/>
          <w:szCs w:val="32"/>
          <w:rtl/>
        </w:rPr>
      </w:pPr>
      <w:r w:rsidRPr="000A13A8">
        <w:rPr>
          <w:rFonts w:hint="cs"/>
          <w:sz w:val="32"/>
          <w:szCs w:val="32"/>
          <w:rtl/>
        </w:rPr>
        <w:t>ولا شك أن هذه مبادئ قوية وذات أثر ولا يختلف على أهميتها العقلاء، لكن تطبيقها في التحليل الأخلاقي قد يواجه بعض الأشكالات</w:t>
      </w:r>
      <w:r w:rsidR="00F15D75">
        <w:rPr>
          <w:rFonts w:hint="cs"/>
          <w:sz w:val="32"/>
          <w:szCs w:val="32"/>
          <w:rtl/>
        </w:rPr>
        <w:t>،  ذلك بأنها ليست شاملة لكل الاحتمالات التي ترد على ا</w:t>
      </w:r>
      <w:r w:rsidR="00945D41">
        <w:rPr>
          <w:rFonts w:hint="cs"/>
          <w:sz w:val="32"/>
          <w:szCs w:val="32"/>
          <w:rtl/>
        </w:rPr>
        <w:t>لمعضلة الأخلاقية</w:t>
      </w:r>
      <w:r w:rsidRPr="000A13A8">
        <w:rPr>
          <w:rFonts w:hint="cs"/>
          <w:sz w:val="32"/>
          <w:szCs w:val="32"/>
          <w:rtl/>
        </w:rPr>
        <w:t>.</w:t>
      </w:r>
    </w:p>
    <w:p w14:paraId="7476C6F5" w14:textId="77777777" w:rsidR="0030482F" w:rsidRPr="000A13A8" w:rsidRDefault="0030482F" w:rsidP="0030482F">
      <w:pPr>
        <w:bidi/>
        <w:jc w:val="both"/>
        <w:rPr>
          <w:sz w:val="32"/>
          <w:szCs w:val="32"/>
          <w:rtl/>
        </w:rPr>
      </w:pPr>
    </w:p>
    <w:p w14:paraId="0BBB88E3" w14:textId="77777777" w:rsidR="00962941" w:rsidRPr="000A13A8" w:rsidRDefault="00962941" w:rsidP="00962941">
      <w:pPr>
        <w:bidi/>
        <w:jc w:val="both"/>
        <w:rPr>
          <w:b/>
          <w:bCs/>
          <w:sz w:val="32"/>
          <w:szCs w:val="32"/>
          <w:rtl/>
        </w:rPr>
      </w:pPr>
      <w:r w:rsidRPr="000A13A8">
        <w:rPr>
          <w:rFonts w:hint="cs"/>
          <w:b/>
          <w:bCs/>
          <w:sz w:val="32"/>
          <w:szCs w:val="32"/>
          <w:rtl/>
        </w:rPr>
        <w:t>القيمة التطبيقية للإطار:</w:t>
      </w:r>
    </w:p>
    <w:p w14:paraId="347F24E3" w14:textId="77777777" w:rsidR="00962941" w:rsidRPr="000A13A8" w:rsidRDefault="00962941" w:rsidP="00962941">
      <w:pPr>
        <w:bidi/>
        <w:jc w:val="both"/>
        <w:rPr>
          <w:sz w:val="32"/>
          <w:szCs w:val="32"/>
          <w:rtl/>
        </w:rPr>
      </w:pPr>
      <w:r w:rsidRPr="000A13A8">
        <w:rPr>
          <w:rFonts w:hint="cs"/>
          <w:sz w:val="32"/>
          <w:szCs w:val="32"/>
          <w:rtl/>
        </w:rPr>
        <w:t>لا شك أن التفكير والتحليل الأخلاقي ضمن إطار محدد افضل كثيرا من أن يكون التحليل مرسلاً بلا إطار، ويمكن للتفكير الأخلاقي من خلال إطار واضح أن يحقق الفوائد الأتية:</w:t>
      </w:r>
    </w:p>
    <w:p w14:paraId="0CB6E9B1" w14:textId="77777777" w:rsidR="00962941" w:rsidRPr="000A13A8" w:rsidRDefault="00962941" w:rsidP="00736C65">
      <w:pPr>
        <w:pStyle w:val="ListParagraph"/>
        <w:numPr>
          <w:ilvl w:val="0"/>
          <w:numId w:val="5"/>
        </w:numPr>
        <w:bidi/>
        <w:jc w:val="both"/>
        <w:rPr>
          <w:sz w:val="32"/>
          <w:szCs w:val="32"/>
        </w:rPr>
      </w:pPr>
      <w:r w:rsidRPr="000A13A8">
        <w:rPr>
          <w:rFonts w:hint="cs"/>
          <w:sz w:val="32"/>
          <w:szCs w:val="32"/>
          <w:rtl/>
        </w:rPr>
        <w:t xml:space="preserve">التفكير المنطقي المتسلسل عند النظر في القضية </w:t>
      </w:r>
      <w:r w:rsidR="00317C49" w:rsidRPr="000A13A8">
        <w:rPr>
          <w:rFonts w:hint="cs"/>
          <w:sz w:val="32"/>
          <w:szCs w:val="32"/>
          <w:rtl/>
        </w:rPr>
        <w:t>أو المعضلة الأخلاقية.</w:t>
      </w:r>
    </w:p>
    <w:p w14:paraId="602FDAE1" w14:textId="6B472F7C" w:rsidR="00317C49" w:rsidRPr="000A13A8" w:rsidRDefault="00945D41" w:rsidP="00317C49">
      <w:pPr>
        <w:pStyle w:val="ListParagraph"/>
        <w:numPr>
          <w:ilvl w:val="0"/>
          <w:numId w:val="5"/>
        </w:numPr>
        <w:bidi/>
        <w:jc w:val="both"/>
        <w:rPr>
          <w:sz w:val="32"/>
          <w:szCs w:val="32"/>
        </w:rPr>
      </w:pPr>
      <w:r>
        <w:rPr>
          <w:rFonts w:hint="cs"/>
          <w:sz w:val="32"/>
          <w:szCs w:val="32"/>
          <w:rtl/>
        </w:rPr>
        <w:t>تحدي</w:t>
      </w:r>
      <w:r w:rsidR="0011311A">
        <w:rPr>
          <w:rFonts w:hint="cs"/>
          <w:sz w:val="32"/>
          <w:szCs w:val="32"/>
          <w:rtl/>
        </w:rPr>
        <w:t>د</w:t>
      </w:r>
      <w:r>
        <w:rPr>
          <w:rFonts w:hint="cs"/>
          <w:sz w:val="32"/>
          <w:szCs w:val="32"/>
          <w:rtl/>
        </w:rPr>
        <w:t xml:space="preserve"> </w:t>
      </w:r>
      <w:r w:rsidR="00317C49" w:rsidRPr="000A13A8">
        <w:rPr>
          <w:rFonts w:hint="cs"/>
          <w:sz w:val="32"/>
          <w:szCs w:val="32"/>
          <w:rtl/>
        </w:rPr>
        <w:t>القضية أو المعضلة الأخلاقية</w:t>
      </w:r>
      <w:r>
        <w:rPr>
          <w:rFonts w:hint="cs"/>
          <w:sz w:val="32"/>
          <w:szCs w:val="32"/>
          <w:rtl/>
        </w:rPr>
        <w:t xml:space="preserve"> بوضوح أكثر</w:t>
      </w:r>
      <w:r w:rsidR="00317C49" w:rsidRPr="000A13A8">
        <w:rPr>
          <w:rFonts w:hint="cs"/>
          <w:sz w:val="32"/>
          <w:szCs w:val="32"/>
          <w:rtl/>
        </w:rPr>
        <w:t>.</w:t>
      </w:r>
    </w:p>
    <w:p w14:paraId="26ECD0B1" w14:textId="77777777" w:rsidR="00317C49" w:rsidRPr="000A13A8" w:rsidRDefault="00317C49" w:rsidP="00317C49">
      <w:pPr>
        <w:pStyle w:val="ListParagraph"/>
        <w:numPr>
          <w:ilvl w:val="0"/>
          <w:numId w:val="5"/>
        </w:numPr>
        <w:bidi/>
        <w:jc w:val="both"/>
        <w:rPr>
          <w:sz w:val="32"/>
          <w:szCs w:val="32"/>
        </w:rPr>
      </w:pPr>
      <w:r w:rsidRPr="000A13A8">
        <w:rPr>
          <w:rFonts w:hint="cs"/>
          <w:sz w:val="32"/>
          <w:szCs w:val="32"/>
          <w:rtl/>
        </w:rPr>
        <w:t>شمولية النظرة واعتبار كل الجوانب التي لهاعلاقة في</w:t>
      </w:r>
      <w:r w:rsidR="009326E1" w:rsidRPr="000A13A8">
        <w:rPr>
          <w:rFonts w:hint="cs"/>
          <w:sz w:val="32"/>
          <w:szCs w:val="32"/>
          <w:rtl/>
        </w:rPr>
        <w:t xml:space="preserve"> </w:t>
      </w:r>
      <w:r w:rsidRPr="000A13A8">
        <w:rPr>
          <w:rFonts w:hint="cs"/>
          <w:sz w:val="32"/>
          <w:szCs w:val="32"/>
          <w:rtl/>
        </w:rPr>
        <w:t>التفكير الأخلاقي في</w:t>
      </w:r>
      <w:r w:rsidR="009326E1" w:rsidRPr="000A13A8">
        <w:rPr>
          <w:rFonts w:hint="cs"/>
          <w:sz w:val="32"/>
          <w:szCs w:val="32"/>
          <w:rtl/>
        </w:rPr>
        <w:t xml:space="preserve"> </w:t>
      </w:r>
      <w:r w:rsidRPr="000A13A8">
        <w:rPr>
          <w:rFonts w:hint="cs"/>
          <w:sz w:val="32"/>
          <w:szCs w:val="32"/>
          <w:rtl/>
        </w:rPr>
        <w:t>القضية</w:t>
      </w:r>
      <w:r w:rsidR="009326E1" w:rsidRPr="000A13A8">
        <w:rPr>
          <w:rFonts w:hint="cs"/>
          <w:sz w:val="32"/>
          <w:szCs w:val="32"/>
          <w:rtl/>
        </w:rPr>
        <w:t xml:space="preserve"> </w:t>
      </w:r>
      <w:r w:rsidRPr="000A13A8">
        <w:rPr>
          <w:rFonts w:hint="cs"/>
          <w:sz w:val="32"/>
          <w:szCs w:val="32"/>
          <w:rtl/>
        </w:rPr>
        <w:t>التي ي</w:t>
      </w:r>
      <w:r w:rsidR="009326E1" w:rsidRPr="000A13A8">
        <w:rPr>
          <w:rFonts w:hint="cs"/>
          <w:sz w:val="32"/>
          <w:szCs w:val="32"/>
          <w:rtl/>
        </w:rPr>
        <w:t>ُ</w:t>
      </w:r>
      <w:r w:rsidRPr="000A13A8">
        <w:rPr>
          <w:rFonts w:hint="cs"/>
          <w:sz w:val="32"/>
          <w:szCs w:val="32"/>
          <w:rtl/>
        </w:rPr>
        <w:t>نظر فيها.</w:t>
      </w:r>
    </w:p>
    <w:p w14:paraId="660EDFCE" w14:textId="19842792" w:rsidR="00317C49" w:rsidRPr="000A13A8" w:rsidRDefault="00317C49" w:rsidP="00317C49">
      <w:pPr>
        <w:pStyle w:val="ListParagraph"/>
        <w:numPr>
          <w:ilvl w:val="0"/>
          <w:numId w:val="5"/>
        </w:numPr>
        <w:bidi/>
        <w:jc w:val="both"/>
        <w:rPr>
          <w:sz w:val="32"/>
          <w:szCs w:val="32"/>
        </w:rPr>
      </w:pPr>
      <w:r w:rsidRPr="000A13A8">
        <w:rPr>
          <w:rFonts w:hint="cs"/>
          <w:sz w:val="32"/>
          <w:szCs w:val="32"/>
          <w:rtl/>
        </w:rPr>
        <w:t>التركيز على القضية الأخلاقية وعدم الإنزلاق نحو التفكير في ج</w:t>
      </w:r>
      <w:r w:rsidR="00945D41">
        <w:rPr>
          <w:rFonts w:hint="cs"/>
          <w:sz w:val="32"/>
          <w:szCs w:val="32"/>
          <w:rtl/>
        </w:rPr>
        <w:t>وانب بعيدة أو ليس لها أهمية في النظر إلى</w:t>
      </w:r>
      <w:r w:rsidR="00CF0A32" w:rsidRPr="000A13A8">
        <w:rPr>
          <w:rFonts w:hint="cs"/>
          <w:sz w:val="32"/>
          <w:szCs w:val="32"/>
          <w:rtl/>
        </w:rPr>
        <w:t xml:space="preserve"> القضية المطروحة.</w:t>
      </w:r>
    </w:p>
    <w:p w14:paraId="63ACC2F1" w14:textId="3A4642BB" w:rsidR="009326E1" w:rsidRPr="000A13A8" w:rsidRDefault="00CF0A32" w:rsidP="00D63B0F">
      <w:pPr>
        <w:pStyle w:val="ListParagraph"/>
        <w:numPr>
          <w:ilvl w:val="0"/>
          <w:numId w:val="5"/>
        </w:numPr>
        <w:bidi/>
        <w:jc w:val="both"/>
        <w:rPr>
          <w:sz w:val="32"/>
          <w:szCs w:val="32"/>
        </w:rPr>
      </w:pPr>
      <w:r w:rsidRPr="000A13A8">
        <w:rPr>
          <w:rFonts w:hint="cs"/>
          <w:sz w:val="32"/>
          <w:szCs w:val="32"/>
          <w:rtl/>
        </w:rPr>
        <w:t>وضع نسق واضح</w:t>
      </w:r>
      <w:r w:rsidR="00945D41">
        <w:rPr>
          <w:rFonts w:hint="cs"/>
          <w:sz w:val="32"/>
          <w:szCs w:val="32"/>
          <w:rtl/>
        </w:rPr>
        <w:t xml:space="preserve"> للنظر</w:t>
      </w:r>
      <w:r w:rsidR="0011311A">
        <w:rPr>
          <w:rFonts w:hint="cs"/>
          <w:sz w:val="32"/>
          <w:szCs w:val="32"/>
          <w:rtl/>
        </w:rPr>
        <w:t xml:space="preserve"> في ا</w:t>
      </w:r>
      <w:r w:rsidRPr="000A13A8">
        <w:rPr>
          <w:rFonts w:hint="cs"/>
          <w:sz w:val="32"/>
          <w:szCs w:val="32"/>
          <w:rtl/>
        </w:rPr>
        <w:t>لقضية الأخلاقية.</w:t>
      </w:r>
    </w:p>
    <w:p w14:paraId="75BF80F9" w14:textId="77777777" w:rsidR="009326E1" w:rsidRPr="000A13A8" w:rsidRDefault="009326E1" w:rsidP="009326E1">
      <w:pPr>
        <w:bidi/>
        <w:jc w:val="both"/>
        <w:rPr>
          <w:sz w:val="32"/>
          <w:szCs w:val="32"/>
          <w:rtl/>
        </w:rPr>
      </w:pPr>
    </w:p>
    <w:p w14:paraId="4EC3C01A" w14:textId="77777777" w:rsidR="009326E1" w:rsidRPr="000A13A8" w:rsidRDefault="009326E1" w:rsidP="009326E1">
      <w:pPr>
        <w:bidi/>
        <w:jc w:val="both"/>
        <w:rPr>
          <w:sz w:val="32"/>
          <w:szCs w:val="32"/>
          <w:rtl/>
        </w:rPr>
      </w:pPr>
    </w:p>
    <w:p w14:paraId="46AD71CC" w14:textId="77777777" w:rsidR="009326E1" w:rsidRPr="000A13A8" w:rsidRDefault="009326E1" w:rsidP="009326E1">
      <w:pPr>
        <w:bidi/>
        <w:jc w:val="both"/>
        <w:rPr>
          <w:sz w:val="32"/>
          <w:szCs w:val="32"/>
          <w:rtl/>
        </w:rPr>
      </w:pPr>
    </w:p>
    <w:p w14:paraId="06F37C79" w14:textId="77777777" w:rsidR="009326E1" w:rsidRPr="000A13A8" w:rsidRDefault="009326E1" w:rsidP="009326E1">
      <w:pPr>
        <w:bidi/>
        <w:jc w:val="both"/>
        <w:rPr>
          <w:b/>
          <w:bCs/>
          <w:sz w:val="32"/>
          <w:szCs w:val="32"/>
          <w:rtl/>
        </w:rPr>
      </w:pPr>
      <w:r w:rsidRPr="000A13A8">
        <w:rPr>
          <w:rFonts w:hint="cs"/>
          <w:b/>
          <w:bCs/>
          <w:sz w:val="32"/>
          <w:szCs w:val="32"/>
          <w:rtl/>
        </w:rPr>
        <w:t>هل نحن بحاجة إلى نموذج مختلف؟</w:t>
      </w:r>
    </w:p>
    <w:p w14:paraId="45FAEDDF" w14:textId="77777777" w:rsidR="009326E1" w:rsidRPr="000A13A8" w:rsidRDefault="009326E1" w:rsidP="008B1109">
      <w:pPr>
        <w:bidi/>
        <w:jc w:val="both"/>
        <w:rPr>
          <w:sz w:val="32"/>
          <w:szCs w:val="32"/>
          <w:rtl/>
        </w:rPr>
      </w:pPr>
      <w:r w:rsidRPr="000A13A8">
        <w:rPr>
          <w:rFonts w:hint="cs"/>
          <w:sz w:val="32"/>
          <w:szCs w:val="32"/>
          <w:rtl/>
        </w:rPr>
        <w:t xml:space="preserve">إن </w:t>
      </w:r>
      <w:r w:rsidR="008B1109" w:rsidRPr="000A13A8">
        <w:rPr>
          <w:rFonts w:hint="cs"/>
          <w:sz w:val="32"/>
          <w:szCs w:val="32"/>
          <w:rtl/>
        </w:rPr>
        <w:t>أهم</w:t>
      </w:r>
      <w:r w:rsidRPr="000A13A8">
        <w:rPr>
          <w:rFonts w:hint="cs"/>
          <w:sz w:val="32"/>
          <w:szCs w:val="32"/>
          <w:rtl/>
        </w:rPr>
        <w:t xml:space="preserve"> ما يجب أن يتميز به أي نموذج للتحليل الأخلاقي أن يكون شاملاً لأبعادالقضية الأخلاقية، كما أن يكون انعكاساً واضحاً للنظرية أو النظريات الأخلاقية التي يبنى عليها التحليل الأخلاقي من حيث الأصل.</w:t>
      </w:r>
    </w:p>
    <w:p w14:paraId="46845B87" w14:textId="77777777" w:rsidR="009326E1" w:rsidRPr="000A13A8" w:rsidRDefault="009326E1" w:rsidP="009326E1">
      <w:pPr>
        <w:bidi/>
        <w:jc w:val="both"/>
        <w:rPr>
          <w:sz w:val="32"/>
          <w:szCs w:val="32"/>
          <w:rtl/>
        </w:rPr>
      </w:pPr>
      <w:r w:rsidRPr="000A13A8">
        <w:rPr>
          <w:rFonts w:hint="cs"/>
          <w:sz w:val="32"/>
          <w:szCs w:val="32"/>
          <w:rtl/>
        </w:rPr>
        <w:t>ولأن النماذج التي بين أيدينا، وبالرغم من شمولية بعضها، هي انعكاس لنظريات محددة او متباينة، يصبح من الضروري أن نبحث عن نموذج مختلف، يحقق الشمول، كما أنه يكون انعكاساً للنظرية الأخلاقية الإسلامية. ويمكن شرح ملامح النظرية الأخلاقية الإسلامية في النقاط التالية:</w:t>
      </w:r>
    </w:p>
    <w:p w14:paraId="3012C863" w14:textId="77777777" w:rsidR="00231453" w:rsidRPr="000A13A8" w:rsidRDefault="00231453" w:rsidP="00231453">
      <w:pPr>
        <w:bidi/>
        <w:jc w:val="both"/>
        <w:rPr>
          <w:sz w:val="32"/>
          <w:szCs w:val="32"/>
        </w:rPr>
      </w:pPr>
    </w:p>
    <w:p w14:paraId="5B9E4F43" w14:textId="61842D46" w:rsidR="00231453" w:rsidRPr="000A13A8" w:rsidRDefault="00231453" w:rsidP="00231453">
      <w:pPr>
        <w:pStyle w:val="ListParagraph"/>
        <w:numPr>
          <w:ilvl w:val="0"/>
          <w:numId w:val="8"/>
        </w:numPr>
        <w:bidi/>
        <w:jc w:val="both"/>
        <w:rPr>
          <w:sz w:val="32"/>
          <w:szCs w:val="32"/>
        </w:rPr>
      </w:pPr>
      <w:r w:rsidRPr="000A13A8">
        <w:rPr>
          <w:rFonts w:hint="cs"/>
          <w:sz w:val="32"/>
          <w:szCs w:val="32"/>
          <w:rtl/>
        </w:rPr>
        <w:lastRenderedPageBreak/>
        <w:t>الجانب</w:t>
      </w:r>
      <w:r w:rsidR="0011311A">
        <w:rPr>
          <w:rFonts w:hint="cs"/>
          <w:sz w:val="32"/>
          <w:szCs w:val="32"/>
          <w:rtl/>
        </w:rPr>
        <w:t xml:space="preserve"> الإيماني</w:t>
      </w:r>
      <w:r w:rsidRPr="000A13A8">
        <w:rPr>
          <w:rFonts w:hint="cs"/>
          <w:sz w:val="32"/>
          <w:szCs w:val="32"/>
          <w:rtl/>
        </w:rPr>
        <w:t xml:space="preserve"> التعبدي: فكل عمل مباح يقوم به المسلم، ويريد به وجه الله فهو عبادة تقربه إلى الله سبحانه وتعالى ويؤجر عل</w:t>
      </w:r>
      <w:r w:rsidR="0011311A">
        <w:rPr>
          <w:rFonts w:hint="cs"/>
          <w:sz w:val="32"/>
          <w:szCs w:val="32"/>
          <w:rtl/>
        </w:rPr>
        <w:t>يها: فالأصل تحقيق القصد التعبدي، كما أن الإيمان يدعو الى فعل الخيروترك الشر وتحقيق المنفعة ، ودفع الضرر.</w:t>
      </w:r>
    </w:p>
    <w:p w14:paraId="63539A40" w14:textId="22935B6B" w:rsidR="00231453" w:rsidRPr="000A13A8" w:rsidRDefault="00945D41" w:rsidP="00231453">
      <w:pPr>
        <w:pStyle w:val="ListParagraph"/>
        <w:numPr>
          <w:ilvl w:val="0"/>
          <w:numId w:val="8"/>
        </w:numPr>
        <w:bidi/>
        <w:jc w:val="both"/>
        <w:rPr>
          <w:sz w:val="32"/>
          <w:szCs w:val="32"/>
        </w:rPr>
      </w:pPr>
      <w:r>
        <w:rPr>
          <w:rFonts w:hint="cs"/>
          <w:sz w:val="32"/>
          <w:szCs w:val="32"/>
          <w:rtl/>
        </w:rPr>
        <w:t xml:space="preserve">مراعاة النصوص الشرعية في أي مسألة من المسائل </w:t>
      </w:r>
      <w:r w:rsidR="00231453" w:rsidRPr="000A13A8">
        <w:rPr>
          <w:rFonts w:hint="cs"/>
          <w:sz w:val="32"/>
          <w:szCs w:val="32"/>
          <w:rtl/>
        </w:rPr>
        <w:t>، فما كان فيه نصاً قطعياً، وجب الإلتزام بالنص فلا اجتهاد مع  النص</w:t>
      </w:r>
      <w:r>
        <w:rPr>
          <w:rFonts w:hint="cs"/>
          <w:sz w:val="32"/>
          <w:szCs w:val="32"/>
          <w:rtl/>
        </w:rPr>
        <w:t xml:space="preserve"> كماهو معلوم</w:t>
      </w:r>
      <w:r w:rsidR="00231453" w:rsidRPr="000A13A8">
        <w:rPr>
          <w:rFonts w:hint="cs"/>
          <w:sz w:val="32"/>
          <w:szCs w:val="32"/>
          <w:rtl/>
        </w:rPr>
        <w:t>.</w:t>
      </w:r>
    </w:p>
    <w:p w14:paraId="19516C15" w14:textId="77777777" w:rsidR="00231453" w:rsidRPr="000A13A8" w:rsidRDefault="00231453" w:rsidP="00231453">
      <w:pPr>
        <w:pStyle w:val="ListParagraph"/>
        <w:numPr>
          <w:ilvl w:val="0"/>
          <w:numId w:val="8"/>
        </w:numPr>
        <w:bidi/>
        <w:jc w:val="both"/>
        <w:rPr>
          <w:sz w:val="32"/>
          <w:szCs w:val="32"/>
        </w:rPr>
      </w:pPr>
      <w:r w:rsidRPr="000A13A8">
        <w:rPr>
          <w:rFonts w:hint="cs"/>
          <w:sz w:val="32"/>
          <w:szCs w:val="32"/>
          <w:rtl/>
        </w:rPr>
        <w:t>تحقيق وحفظ مقاصد الشريعة الإسلامية.</w:t>
      </w:r>
    </w:p>
    <w:p w14:paraId="63AC2B82" w14:textId="77777777" w:rsidR="00231453" w:rsidRPr="000A13A8" w:rsidRDefault="00231453" w:rsidP="00231453">
      <w:pPr>
        <w:pStyle w:val="ListParagraph"/>
        <w:numPr>
          <w:ilvl w:val="0"/>
          <w:numId w:val="8"/>
        </w:numPr>
        <w:bidi/>
        <w:jc w:val="both"/>
        <w:rPr>
          <w:sz w:val="32"/>
          <w:szCs w:val="32"/>
        </w:rPr>
      </w:pPr>
      <w:r w:rsidRPr="000A13A8">
        <w:rPr>
          <w:rFonts w:hint="cs"/>
          <w:sz w:val="32"/>
          <w:szCs w:val="32"/>
          <w:rtl/>
        </w:rPr>
        <w:t>تحقيق المصلحة.</w:t>
      </w:r>
    </w:p>
    <w:p w14:paraId="5F0DF7CF" w14:textId="77777777" w:rsidR="00231453" w:rsidRPr="000A13A8" w:rsidRDefault="00231453" w:rsidP="00231453">
      <w:pPr>
        <w:pStyle w:val="ListParagraph"/>
        <w:numPr>
          <w:ilvl w:val="0"/>
          <w:numId w:val="8"/>
        </w:numPr>
        <w:bidi/>
        <w:jc w:val="both"/>
        <w:rPr>
          <w:sz w:val="32"/>
          <w:szCs w:val="32"/>
        </w:rPr>
      </w:pPr>
      <w:r w:rsidRPr="000A13A8">
        <w:rPr>
          <w:rFonts w:hint="cs"/>
          <w:sz w:val="32"/>
          <w:szCs w:val="32"/>
          <w:rtl/>
        </w:rPr>
        <w:t>دفع الضرر ورفعه.</w:t>
      </w:r>
    </w:p>
    <w:p w14:paraId="35E8BB62" w14:textId="77777777" w:rsidR="00231453" w:rsidRPr="000A13A8" w:rsidRDefault="00231453" w:rsidP="00231453">
      <w:pPr>
        <w:pStyle w:val="ListParagraph"/>
        <w:numPr>
          <w:ilvl w:val="0"/>
          <w:numId w:val="8"/>
        </w:numPr>
        <w:bidi/>
        <w:jc w:val="both"/>
        <w:rPr>
          <w:sz w:val="32"/>
          <w:szCs w:val="32"/>
        </w:rPr>
      </w:pPr>
      <w:r w:rsidRPr="000A13A8">
        <w:rPr>
          <w:rFonts w:hint="cs"/>
          <w:sz w:val="32"/>
          <w:szCs w:val="32"/>
          <w:rtl/>
        </w:rPr>
        <w:t>تقدير المآلات.</w:t>
      </w:r>
    </w:p>
    <w:p w14:paraId="3C6969C1" w14:textId="77777777" w:rsidR="00231453" w:rsidRPr="000A13A8" w:rsidRDefault="00231453" w:rsidP="00231453">
      <w:pPr>
        <w:pStyle w:val="ListParagraph"/>
        <w:numPr>
          <w:ilvl w:val="0"/>
          <w:numId w:val="8"/>
        </w:numPr>
        <w:bidi/>
        <w:jc w:val="both"/>
        <w:rPr>
          <w:sz w:val="32"/>
          <w:szCs w:val="32"/>
        </w:rPr>
      </w:pPr>
      <w:r w:rsidRPr="000A13A8">
        <w:rPr>
          <w:rFonts w:hint="cs"/>
          <w:sz w:val="32"/>
          <w:szCs w:val="32"/>
          <w:rtl/>
        </w:rPr>
        <w:t>حفظ الحقوق.</w:t>
      </w:r>
    </w:p>
    <w:p w14:paraId="330AF212" w14:textId="77777777" w:rsidR="00231453" w:rsidRPr="000A13A8" w:rsidRDefault="00231453" w:rsidP="00231453">
      <w:pPr>
        <w:pStyle w:val="ListParagraph"/>
        <w:numPr>
          <w:ilvl w:val="0"/>
          <w:numId w:val="8"/>
        </w:numPr>
        <w:bidi/>
        <w:jc w:val="both"/>
        <w:rPr>
          <w:sz w:val="32"/>
          <w:szCs w:val="32"/>
        </w:rPr>
      </w:pPr>
      <w:r w:rsidRPr="000A13A8">
        <w:rPr>
          <w:rFonts w:hint="cs"/>
          <w:sz w:val="32"/>
          <w:szCs w:val="32"/>
          <w:rtl/>
        </w:rPr>
        <w:t>تحقيق واجب الرعاية.</w:t>
      </w:r>
    </w:p>
    <w:p w14:paraId="45F57807" w14:textId="77777777" w:rsidR="00231453" w:rsidRPr="000A13A8" w:rsidRDefault="00231453" w:rsidP="00231453">
      <w:pPr>
        <w:pStyle w:val="ListParagraph"/>
        <w:numPr>
          <w:ilvl w:val="0"/>
          <w:numId w:val="8"/>
        </w:numPr>
        <w:bidi/>
        <w:jc w:val="both"/>
        <w:rPr>
          <w:sz w:val="32"/>
          <w:szCs w:val="32"/>
        </w:rPr>
      </w:pPr>
      <w:r w:rsidRPr="000A13A8">
        <w:rPr>
          <w:rFonts w:hint="cs"/>
          <w:sz w:val="32"/>
          <w:szCs w:val="32"/>
          <w:rtl/>
        </w:rPr>
        <w:t>قواعد وقيم وفضائل اخلاقية يجب مراعاتها.</w:t>
      </w:r>
    </w:p>
    <w:p w14:paraId="750A7610" w14:textId="2B4E6F99" w:rsidR="00231453" w:rsidRPr="00945D41" w:rsidRDefault="00945D41" w:rsidP="00945D41">
      <w:pPr>
        <w:bidi/>
        <w:ind w:left="360"/>
        <w:jc w:val="both"/>
        <w:rPr>
          <w:sz w:val="32"/>
          <w:szCs w:val="32"/>
        </w:rPr>
      </w:pPr>
      <w:r>
        <w:rPr>
          <w:rFonts w:hint="cs"/>
          <w:sz w:val="32"/>
          <w:szCs w:val="32"/>
          <w:rtl/>
        </w:rPr>
        <w:t>10</w:t>
      </w:r>
      <w:r w:rsidR="00231453" w:rsidRPr="00945D41">
        <w:rPr>
          <w:rFonts w:hint="cs"/>
          <w:sz w:val="32"/>
          <w:szCs w:val="32"/>
          <w:rtl/>
        </w:rPr>
        <w:t>حسن الخلق في التعامل مع الناس.</w:t>
      </w:r>
    </w:p>
    <w:p w14:paraId="3EED8F3C" w14:textId="0220EE2A" w:rsidR="009326E1" w:rsidRPr="00945D41" w:rsidRDefault="00945D41" w:rsidP="00945D41">
      <w:pPr>
        <w:bidi/>
        <w:jc w:val="both"/>
        <w:rPr>
          <w:sz w:val="32"/>
          <w:szCs w:val="32"/>
          <w:rtl/>
        </w:rPr>
      </w:pPr>
      <w:r>
        <w:rPr>
          <w:rFonts w:hint="cs"/>
          <w:sz w:val="32"/>
          <w:szCs w:val="32"/>
          <w:rtl/>
        </w:rPr>
        <w:t xml:space="preserve">    11</w:t>
      </w:r>
      <w:r w:rsidR="00231453" w:rsidRPr="00945D41">
        <w:rPr>
          <w:rFonts w:hint="cs"/>
          <w:sz w:val="32"/>
          <w:szCs w:val="32"/>
          <w:rtl/>
        </w:rPr>
        <w:t>مراعاة القواعد الفقهية.</w:t>
      </w:r>
    </w:p>
    <w:p w14:paraId="3A9CD5BA" w14:textId="77777777" w:rsidR="009326E1" w:rsidRPr="000A13A8" w:rsidRDefault="009326E1" w:rsidP="009326E1">
      <w:pPr>
        <w:bidi/>
        <w:jc w:val="both"/>
        <w:rPr>
          <w:sz w:val="32"/>
          <w:szCs w:val="32"/>
          <w:rtl/>
        </w:rPr>
      </w:pPr>
    </w:p>
    <w:p w14:paraId="2DC00DBF" w14:textId="77777777" w:rsidR="009326E1" w:rsidRPr="000A13A8" w:rsidRDefault="009326E1" w:rsidP="009326E1">
      <w:pPr>
        <w:bidi/>
        <w:jc w:val="both"/>
        <w:rPr>
          <w:sz w:val="32"/>
          <w:szCs w:val="32"/>
          <w:rtl/>
        </w:rPr>
      </w:pPr>
      <w:r w:rsidRPr="000A13A8">
        <w:rPr>
          <w:rFonts w:hint="cs"/>
          <w:sz w:val="32"/>
          <w:szCs w:val="32"/>
          <w:rtl/>
        </w:rPr>
        <w:t>ومن هنا يتضح أننا بحاجة إلى نموذج مختلف، يمكننا من التحليل الأخلاقي على أسس اسلامية، إذا نحن أخذنا بعين ال</w:t>
      </w:r>
      <w:r w:rsidR="008B1109" w:rsidRPr="000A13A8">
        <w:rPr>
          <w:rFonts w:hint="cs"/>
          <w:sz w:val="32"/>
          <w:szCs w:val="32"/>
          <w:rtl/>
        </w:rPr>
        <w:t>إعتبار كل الأبعاد التي ذكرناها عند حديثنا عن ملامح النظرية الأخلاقية الإسلامية آنفاً.</w:t>
      </w:r>
    </w:p>
    <w:p w14:paraId="3BDC35AC" w14:textId="17D5E143" w:rsidR="008B1109" w:rsidRPr="00E57EEF" w:rsidRDefault="008B1109" w:rsidP="00E57EEF">
      <w:pPr>
        <w:bidi/>
        <w:rPr>
          <w:rtl/>
        </w:rPr>
      </w:pPr>
      <w:r w:rsidRPr="000A13A8">
        <w:rPr>
          <w:rFonts w:hint="cs"/>
          <w:sz w:val="32"/>
          <w:szCs w:val="32"/>
          <w:rtl/>
        </w:rPr>
        <w:t>وهناك نموذج بين ايدينا وضع ملامحه الدكتور خالد الجابر</w:t>
      </w:r>
      <w:r w:rsidR="00E57EEF" w:rsidRPr="00E57EEF">
        <w:rPr>
          <w:rFonts w:hint="cs"/>
          <w:sz w:val="32"/>
          <w:szCs w:val="32"/>
          <w:vertAlign w:val="superscript"/>
          <w:rtl/>
        </w:rPr>
        <w:t>(</w:t>
      </w:r>
      <w:r w:rsidR="00E57EEF" w:rsidRPr="00E57EEF">
        <w:rPr>
          <w:rStyle w:val="FootnoteReference"/>
          <w:sz w:val="32"/>
          <w:szCs w:val="32"/>
        </w:rPr>
        <w:footnoteReference w:id="3"/>
      </w:r>
      <w:r w:rsidR="00E57EEF" w:rsidRPr="00E57EEF">
        <w:rPr>
          <w:rFonts w:hint="cs"/>
          <w:sz w:val="32"/>
          <w:szCs w:val="32"/>
          <w:vertAlign w:val="superscript"/>
          <w:rtl/>
        </w:rPr>
        <w:t>)</w:t>
      </w:r>
      <w:r w:rsidR="00E57EEF">
        <w:rPr>
          <w:rFonts w:hint="cs"/>
          <w:sz w:val="32"/>
          <w:szCs w:val="32"/>
          <w:vertAlign w:val="superscript"/>
          <w:rtl/>
        </w:rPr>
        <w:t xml:space="preserve"> </w:t>
      </w:r>
      <w:r w:rsidRPr="000A13A8">
        <w:rPr>
          <w:rFonts w:hint="cs"/>
          <w:sz w:val="32"/>
          <w:szCs w:val="32"/>
          <w:rtl/>
        </w:rPr>
        <w:t>يمكن أن يكون بداية لطرح نماذج أخرى أو نموذج أكثر شمولاَ ويتلخص هذا النموذج في خمسة أسئلة وهي:</w:t>
      </w:r>
    </w:p>
    <w:p w14:paraId="0A03E6CC" w14:textId="3C94D5C3" w:rsidR="008B1109" w:rsidRPr="000A13A8" w:rsidRDefault="008B1109" w:rsidP="008B1109">
      <w:pPr>
        <w:pStyle w:val="ListParagraph"/>
        <w:numPr>
          <w:ilvl w:val="0"/>
          <w:numId w:val="6"/>
        </w:numPr>
        <w:bidi/>
        <w:jc w:val="both"/>
        <w:rPr>
          <w:sz w:val="32"/>
          <w:szCs w:val="32"/>
        </w:rPr>
      </w:pPr>
      <w:r w:rsidRPr="000A13A8">
        <w:rPr>
          <w:rFonts w:hint="cs"/>
          <w:sz w:val="32"/>
          <w:szCs w:val="32"/>
          <w:rtl/>
        </w:rPr>
        <w:t>ما السؤال الاخلاقي أو الأسئلة</w:t>
      </w:r>
      <w:r w:rsidR="00231453" w:rsidRPr="000A13A8">
        <w:rPr>
          <w:rFonts w:hint="cs"/>
          <w:sz w:val="32"/>
          <w:szCs w:val="32"/>
          <w:rtl/>
        </w:rPr>
        <w:t xml:space="preserve"> الأخلاقية</w:t>
      </w:r>
      <w:r w:rsidRPr="000A13A8">
        <w:rPr>
          <w:rFonts w:hint="cs"/>
          <w:sz w:val="32"/>
          <w:szCs w:val="32"/>
          <w:rtl/>
        </w:rPr>
        <w:t xml:space="preserve"> في المسألة؟</w:t>
      </w:r>
      <w:r w:rsidR="00231453" w:rsidRPr="000A13A8">
        <w:rPr>
          <w:rFonts w:hint="cs"/>
          <w:sz w:val="32"/>
          <w:szCs w:val="32"/>
          <w:rtl/>
        </w:rPr>
        <w:t xml:space="preserve"> وتحديد محل الإشكال الحقيقي</w:t>
      </w:r>
    </w:p>
    <w:p w14:paraId="5364037A" w14:textId="26C9C3C0" w:rsidR="00393068" w:rsidRPr="000A13A8" w:rsidRDefault="00393068" w:rsidP="00393068">
      <w:pPr>
        <w:pStyle w:val="ListParagraph"/>
        <w:numPr>
          <w:ilvl w:val="0"/>
          <w:numId w:val="6"/>
        </w:numPr>
        <w:bidi/>
        <w:jc w:val="both"/>
        <w:rPr>
          <w:sz w:val="32"/>
          <w:szCs w:val="32"/>
        </w:rPr>
      </w:pPr>
      <w:r w:rsidRPr="000A13A8">
        <w:rPr>
          <w:rFonts w:hint="cs"/>
          <w:sz w:val="32"/>
          <w:szCs w:val="32"/>
          <w:rtl/>
        </w:rPr>
        <w:t>ماالمعلومات/الم</w:t>
      </w:r>
      <w:r w:rsidR="0011311A">
        <w:rPr>
          <w:rFonts w:hint="cs"/>
          <w:sz w:val="32"/>
          <w:szCs w:val="32"/>
          <w:rtl/>
        </w:rPr>
        <w:t>ع</w:t>
      </w:r>
      <w:r w:rsidRPr="000A13A8">
        <w:rPr>
          <w:rFonts w:hint="cs"/>
          <w:sz w:val="32"/>
          <w:szCs w:val="32"/>
          <w:rtl/>
        </w:rPr>
        <w:t>طيات/ الاعتبارات/المرجحات التي ينبغي أخذها في الحسبان في المسألة؟</w:t>
      </w:r>
    </w:p>
    <w:p w14:paraId="6057CC4B" w14:textId="2A59E91E" w:rsidR="00393068" w:rsidRPr="000A13A8" w:rsidRDefault="00393068" w:rsidP="00393068">
      <w:pPr>
        <w:pStyle w:val="ListParagraph"/>
        <w:numPr>
          <w:ilvl w:val="0"/>
          <w:numId w:val="15"/>
        </w:numPr>
        <w:bidi/>
        <w:jc w:val="both"/>
        <w:rPr>
          <w:sz w:val="32"/>
          <w:szCs w:val="32"/>
        </w:rPr>
      </w:pPr>
      <w:r w:rsidRPr="000A13A8">
        <w:rPr>
          <w:rFonts w:hint="cs"/>
          <w:sz w:val="32"/>
          <w:szCs w:val="32"/>
          <w:rtl/>
        </w:rPr>
        <w:t>أطراف القضية</w:t>
      </w:r>
    </w:p>
    <w:p w14:paraId="044D73A3" w14:textId="4482A94A" w:rsidR="00393068" w:rsidRPr="000A13A8" w:rsidRDefault="00393068" w:rsidP="00393068">
      <w:pPr>
        <w:pStyle w:val="ListParagraph"/>
        <w:numPr>
          <w:ilvl w:val="0"/>
          <w:numId w:val="15"/>
        </w:numPr>
        <w:bidi/>
        <w:jc w:val="both"/>
        <w:rPr>
          <w:sz w:val="32"/>
          <w:szCs w:val="32"/>
        </w:rPr>
      </w:pPr>
      <w:r w:rsidRPr="000A13A8">
        <w:rPr>
          <w:rFonts w:hint="cs"/>
          <w:sz w:val="32"/>
          <w:szCs w:val="32"/>
          <w:rtl/>
        </w:rPr>
        <w:t>المعلومات الطبية عن الحالة/التصوير الطبي الدقيق للمسألة/ التشخيص،العلاج المتوفر،توقعات الشفاء(تطور الحالة)</w:t>
      </w:r>
    </w:p>
    <w:p w14:paraId="687DFDE8" w14:textId="58C5F3AA" w:rsidR="00393068" w:rsidRPr="000A13A8" w:rsidRDefault="00393068" w:rsidP="00393068">
      <w:pPr>
        <w:pStyle w:val="ListParagraph"/>
        <w:numPr>
          <w:ilvl w:val="0"/>
          <w:numId w:val="15"/>
        </w:numPr>
        <w:bidi/>
        <w:jc w:val="both"/>
        <w:rPr>
          <w:sz w:val="32"/>
          <w:szCs w:val="32"/>
        </w:rPr>
      </w:pPr>
      <w:r w:rsidRPr="000A13A8">
        <w:rPr>
          <w:rFonts w:hint="cs"/>
          <w:sz w:val="32"/>
          <w:szCs w:val="32"/>
          <w:rtl/>
        </w:rPr>
        <w:t>العواقب والمآلات/ الأثر المترتب</w:t>
      </w:r>
    </w:p>
    <w:p w14:paraId="7215550B" w14:textId="6730F596" w:rsidR="00724DB0" w:rsidRPr="000A13A8" w:rsidRDefault="00231453" w:rsidP="00231453">
      <w:pPr>
        <w:bidi/>
        <w:jc w:val="both"/>
        <w:rPr>
          <w:sz w:val="32"/>
          <w:szCs w:val="32"/>
        </w:rPr>
      </w:pPr>
      <w:r w:rsidRPr="000A13A8">
        <w:rPr>
          <w:rFonts w:hint="cs"/>
          <w:sz w:val="32"/>
          <w:szCs w:val="32"/>
          <w:rtl/>
        </w:rPr>
        <w:t>2-</w:t>
      </w:r>
      <w:r w:rsidR="00724DB0" w:rsidRPr="000A13A8">
        <w:rPr>
          <w:rFonts w:hint="cs"/>
          <w:sz w:val="32"/>
          <w:szCs w:val="32"/>
          <w:rtl/>
        </w:rPr>
        <w:t xml:space="preserve">ما </w:t>
      </w:r>
      <w:r w:rsidR="00ED6496" w:rsidRPr="000A13A8">
        <w:rPr>
          <w:rFonts w:hint="cs"/>
          <w:sz w:val="32"/>
          <w:szCs w:val="32"/>
          <w:rtl/>
        </w:rPr>
        <w:t>ال</w:t>
      </w:r>
      <w:r w:rsidR="00724DB0" w:rsidRPr="000A13A8">
        <w:rPr>
          <w:rFonts w:hint="cs"/>
          <w:sz w:val="32"/>
          <w:szCs w:val="32"/>
          <w:rtl/>
        </w:rPr>
        <w:t>مبادئ الأخلاقية والشرعية والقانونية التي تجب مراعاتها؟</w:t>
      </w:r>
    </w:p>
    <w:p w14:paraId="376C8567" w14:textId="77777777" w:rsidR="00724DB0" w:rsidRPr="000A13A8" w:rsidRDefault="00724DB0" w:rsidP="00ED6496">
      <w:pPr>
        <w:pStyle w:val="ListParagraph"/>
        <w:numPr>
          <w:ilvl w:val="1"/>
          <w:numId w:val="11"/>
        </w:numPr>
        <w:bidi/>
        <w:jc w:val="both"/>
        <w:rPr>
          <w:sz w:val="32"/>
          <w:szCs w:val="32"/>
        </w:rPr>
      </w:pPr>
      <w:r w:rsidRPr="000A13A8">
        <w:rPr>
          <w:rFonts w:hint="cs"/>
          <w:sz w:val="32"/>
          <w:szCs w:val="32"/>
          <w:rtl/>
        </w:rPr>
        <w:lastRenderedPageBreak/>
        <w:t>حقوق أطراف المسألة وواجباتهم ورغباتهم أو وصاياهم</w:t>
      </w:r>
      <w:r w:rsidR="00ED6496" w:rsidRPr="000A13A8">
        <w:rPr>
          <w:rFonts w:hint="cs"/>
          <w:sz w:val="32"/>
          <w:szCs w:val="32"/>
          <w:rtl/>
        </w:rPr>
        <w:t>.</w:t>
      </w:r>
    </w:p>
    <w:p w14:paraId="59468460" w14:textId="77777777" w:rsidR="00ED6496" w:rsidRPr="000A13A8" w:rsidRDefault="00ED6496" w:rsidP="00ED6496">
      <w:pPr>
        <w:pStyle w:val="ListParagraph"/>
        <w:numPr>
          <w:ilvl w:val="1"/>
          <w:numId w:val="11"/>
        </w:numPr>
        <w:bidi/>
        <w:jc w:val="both"/>
        <w:rPr>
          <w:sz w:val="32"/>
          <w:szCs w:val="32"/>
        </w:rPr>
      </w:pPr>
      <w:r w:rsidRPr="000A13A8">
        <w:rPr>
          <w:rFonts w:hint="cs"/>
          <w:sz w:val="32"/>
          <w:szCs w:val="32"/>
          <w:rtl/>
        </w:rPr>
        <w:t>المصالح والمفاسد</w:t>
      </w:r>
    </w:p>
    <w:p w14:paraId="01514D6A" w14:textId="77777777" w:rsidR="00ED6496" w:rsidRPr="000A13A8" w:rsidRDefault="00ED6496" w:rsidP="00ED6496">
      <w:pPr>
        <w:pStyle w:val="ListParagraph"/>
        <w:numPr>
          <w:ilvl w:val="1"/>
          <w:numId w:val="11"/>
        </w:numPr>
        <w:bidi/>
        <w:jc w:val="both"/>
        <w:rPr>
          <w:sz w:val="32"/>
          <w:szCs w:val="32"/>
        </w:rPr>
      </w:pPr>
      <w:r w:rsidRPr="000A13A8">
        <w:rPr>
          <w:rFonts w:hint="cs"/>
          <w:sz w:val="32"/>
          <w:szCs w:val="32"/>
          <w:rtl/>
        </w:rPr>
        <w:t>الحلال والحرام في المسألة/ النصوص/ الإعتبارات الشرعية.</w:t>
      </w:r>
    </w:p>
    <w:p w14:paraId="27139C9F" w14:textId="77777777" w:rsidR="00ED6496" w:rsidRPr="000A13A8" w:rsidRDefault="00ED6496" w:rsidP="00ED6496">
      <w:pPr>
        <w:pStyle w:val="ListParagraph"/>
        <w:numPr>
          <w:ilvl w:val="1"/>
          <w:numId w:val="11"/>
        </w:numPr>
        <w:bidi/>
        <w:jc w:val="both"/>
        <w:rPr>
          <w:sz w:val="32"/>
          <w:szCs w:val="32"/>
        </w:rPr>
      </w:pPr>
      <w:r w:rsidRPr="000A13A8">
        <w:rPr>
          <w:rFonts w:hint="cs"/>
          <w:sz w:val="32"/>
          <w:szCs w:val="32"/>
          <w:rtl/>
        </w:rPr>
        <w:t>ما تجب مراعاته من نظام الأخلاقيات/ القانون/ الأحكام القضائية.</w:t>
      </w:r>
    </w:p>
    <w:p w14:paraId="366C53AF" w14:textId="1C666F2C" w:rsidR="00ED6496" w:rsidRPr="000A13A8" w:rsidRDefault="00231453" w:rsidP="00231453">
      <w:pPr>
        <w:bidi/>
        <w:jc w:val="both"/>
        <w:rPr>
          <w:sz w:val="32"/>
          <w:szCs w:val="32"/>
        </w:rPr>
      </w:pPr>
      <w:r w:rsidRPr="000A13A8">
        <w:rPr>
          <w:rFonts w:hint="cs"/>
          <w:sz w:val="32"/>
          <w:szCs w:val="32"/>
          <w:rtl/>
        </w:rPr>
        <w:t>3-</w:t>
      </w:r>
      <w:r w:rsidR="00ED6496" w:rsidRPr="000A13A8">
        <w:rPr>
          <w:rFonts w:hint="cs"/>
          <w:sz w:val="32"/>
          <w:szCs w:val="32"/>
          <w:rtl/>
        </w:rPr>
        <w:t>ما الأقوال المحتملة في المسألة؟ ودليل كل قول ونقاشه، والرأي المختار في المسألة، وسبب الترجيح.</w:t>
      </w:r>
    </w:p>
    <w:p w14:paraId="74D33055" w14:textId="4B70B3ED" w:rsidR="00ED6496" w:rsidRPr="000A13A8" w:rsidRDefault="008E497F" w:rsidP="00ED6496">
      <w:pPr>
        <w:pStyle w:val="ListParagraph"/>
        <w:numPr>
          <w:ilvl w:val="1"/>
          <w:numId w:val="12"/>
        </w:numPr>
        <w:bidi/>
        <w:jc w:val="both"/>
        <w:rPr>
          <w:sz w:val="32"/>
          <w:szCs w:val="32"/>
        </w:rPr>
      </w:pPr>
      <w:r w:rsidRPr="000A13A8">
        <w:rPr>
          <w:rFonts w:hint="cs"/>
          <w:sz w:val="32"/>
          <w:szCs w:val="32"/>
          <w:rtl/>
        </w:rPr>
        <w:t>فتاوى</w:t>
      </w:r>
      <w:r w:rsidR="00ED6496" w:rsidRPr="000A13A8">
        <w:rPr>
          <w:rFonts w:hint="cs"/>
          <w:sz w:val="32"/>
          <w:szCs w:val="32"/>
          <w:rtl/>
        </w:rPr>
        <w:t xml:space="preserve"> العلماء في المسألة أو في ما يشبهها من المسائل.</w:t>
      </w:r>
    </w:p>
    <w:p w14:paraId="64F2279C" w14:textId="77777777" w:rsidR="00ED6496" w:rsidRPr="000A13A8" w:rsidRDefault="00ED6496" w:rsidP="00ED6496">
      <w:pPr>
        <w:pStyle w:val="ListParagraph"/>
        <w:numPr>
          <w:ilvl w:val="1"/>
          <w:numId w:val="12"/>
        </w:numPr>
        <w:bidi/>
        <w:jc w:val="both"/>
        <w:rPr>
          <w:sz w:val="32"/>
          <w:szCs w:val="32"/>
        </w:rPr>
      </w:pPr>
      <w:r w:rsidRPr="000A13A8">
        <w:rPr>
          <w:rFonts w:hint="cs"/>
          <w:sz w:val="32"/>
          <w:szCs w:val="32"/>
          <w:rtl/>
        </w:rPr>
        <w:t>أقوال علماء الأخلاق في المسألة/ ما الملحظ الأخلاقي في المسألة؟</w:t>
      </w:r>
    </w:p>
    <w:p w14:paraId="38E679E4" w14:textId="56FB0B2D" w:rsidR="00ED6496" w:rsidRPr="000A13A8" w:rsidRDefault="008E497F" w:rsidP="00231453">
      <w:pPr>
        <w:pStyle w:val="ListParagraph"/>
        <w:bidi/>
        <w:jc w:val="both"/>
        <w:rPr>
          <w:sz w:val="32"/>
          <w:szCs w:val="32"/>
        </w:rPr>
      </w:pPr>
      <w:r w:rsidRPr="000A13A8">
        <w:rPr>
          <w:rFonts w:hint="cs"/>
          <w:sz w:val="32"/>
          <w:szCs w:val="32"/>
          <w:rtl/>
        </w:rPr>
        <w:t>4-</w:t>
      </w:r>
      <w:r w:rsidR="00ED6496" w:rsidRPr="000A13A8">
        <w:rPr>
          <w:rFonts w:hint="cs"/>
          <w:sz w:val="32"/>
          <w:szCs w:val="32"/>
          <w:rtl/>
        </w:rPr>
        <w:t>ما الرأي المختار في المسألة، وسبب الترجيح؟ وما التصرف الصحيح في هذه الحالة تحديداً؟</w:t>
      </w:r>
    </w:p>
    <w:p w14:paraId="7CDF0115" w14:textId="77777777" w:rsidR="00ED6496" w:rsidRPr="000A13A8" w:rsidRDefault="00ED6496" w:rsidP="00ED6496">
      <w:pPr>
        <w:bidi/>
        <w:jc w:val="both"/>
        <w:rPr>
          <w:sz w:val="32"/>
          <w:szCs w:val="32"/>
          <w:rtl/>
        </w:rPr>
      </w:pPr>
    </w:p>
    <w:p w14:paraId="123979FE" w14:textId="77777777" w:rsidR="00ED6496" w:rsidRPr="000A13A8" w:rsidRDefault="00ED6496" w:rsidP="00ED6496">
      <w:pPr>
        <w:bidi/>
        <w:jc w:val="both"/>
        <w:rPr>
          <w:sz w:val="32"/>
          <w:szCs w:val="32"/>
          <w:rtl/>
        </w:rPr>
      </w:pPr>
      <w:r w:rsidRPr="000A13A8">
        <w:rPr>
          <w:rFonts w:hint="cs"/>
          <w:sz w:val="32"/>
          <w:szCs w:val="32"/>
          <w:rtl/>
        </w:rPr>
        <w:t>وفي رأينا أن هذا النموذج يحتاج إلى شيء من التطوير ليصبح أكثر شمولاً، وأقل تعقيداً وهي مسألة ليست سهلة، لكننا سنحاول ذلك والله الموفق.</w:t>
      </w:r>
    </w:p>
    <w:p w14:paraId="4209C663" w14:textId="0D516FA0" w:rsidR="00ED6496" w:rsidRPr="000A13A8" w:rsidRDefault="00ED6496" w:rsidP="00ED6496">
      <w:pPr>
        <w:bidi/>
        <w:jc w:val="both"/>
        <w:rPr>
          <w:sz w:val="32"/>
          <w:szCs w:val="32"/>
          <w:rtl/>
        </w:rPr>
      </w:pPr>
      <w:r w:rsidRPr="000A13A8">
        <w:rPr>
          <w:rFonts w:hint="cs"/>
          <w:sz w:val="32"/>
          <w:szCs w:val="32"/>
          <w:rtl/>
        </w:rPr>
        <w:t>وهنا نود أن نفرق</w:t>
      </w:r>
      <w:r w:rsidR="0011311A">
        <w:rPr>
          <w:rFonts w:hint="cs"/>
          <w:sz w:val="32"/>
          <w:szCs w:val="32"/>
          <w:rtl/>
        </w:rPr>
        <w:t xml:space="preserve"> ،</w:t>
      </w:r>
      <w:r w:rsidR="000A13A8" w:rsidRPr="000A13A8">
        <w:rPr>
          <w:rFonts w:hint="cs"/>
          <w:sz w:val="32"/>
          <w:szCs w:val="32"/>
          <w:rtl/>
        </w:rPr>
        <w:t>باديء ذي بدء</w:t>
      </w:r>
      <w:r w:rsidR="0011311A">
        <w:rPr>
          <w:rFonts w:hint="cs"/>
          <w:sz w:val="32"/>
          <w:szCs w:val="32"/>
          <w:rtl/>
        </w:rPr>
        <w:t>،</w:t>
      </w:r>
      <w:r w:rsidR="000A13A8" w:rsidRPr="000A13A8">
        <w:rPr>
          <w:sz w:val="32"/>
          <w:szCs w:val="32"/>
        </w:rPr>
        <w:t xml:space="preserve"> </w:t>
      </w:r>
      <w:r w:rsidRPr="000A13A8">
        <w:rPr>
          <w:rFonts w:hint="cs"/>
          <w:sz w:val="32"/>
          <w:szCs w:val="32"/>
          <w:rtl/>
        </w:rPr>
        <w:t xml:space="preserve"> بين نوعين من القضايا ذاتالأبعاد الأخلاقية وهما:</w:t>
      </w:r>
    </w:p>
    <w:p w14:paraId="0C0C97E3" w14:textId="7040C9A0" w:rsidR="00ED6496" w:rsidRPr="000A13A8" w:rsidRDefault="00ED6496" w:rsidP="00ED6496">
      <w:pPr>
        <w:pStyle w:val="ListParagraph"/>
        <w:numPr>
          <w:ilvl w:val="0"/>
          <w:numId w:val="13"/>
        </w:numPr>
        <w:bidi/>
        <w:jc w:val="both"/>
        <w:rPr>
          <w:sz w:val="32"/>
          <w:szCs w:val="32"/>
        </w:rPr>
      </w:pPr>
      <w:r w:rsidRPr="000A13A8">
        <w:rPr>
          <w:rFonts w:hint="cs"/>
          <w:sz w:val="32"/>
          <w:szCs w:val="32"/>
          <w:rtl/>
        </w:rPr>
        <w:t>القضايا البسيطة، وغير المعقدة التي يمكن أن يُطبق عليها مبدأ و أو مبدأين اخلاقيين، دون أن يكون هناك تضارب أو تصادم</w:t>
      </w:r>
      <w:r w:rsidR="000A13A8" w:rsidRPr="000A13A8">
        <w:rPr>
          <w:rFonts w:hint="cs"/>
          <w:sz w:val="32"/>
          <w:szCs w:val="32"/>
          <w:rtl/>
        </w:rPr>
        <w:t>،</w:t>
      </w:r>
      <w:r w:rsidRPr="000A13A8">
        <w:rPr>
          <w:rFonts w:hint="cs"/>
          <w:sz w:val="32"/>
          <w:szCs w:val="32"/>
          <w:rtl/>
        </w:rPr>
        <w:t xml:space="preserve"> أو أنها محسومة شرعاً بنص شرعي بالتحليل أو التحريم. وهذه لا إشكال فيها. ومن أمثلتها: القتل الرحيم، حيث لا يجوز التعدي على حياة الإنسان إلا بموجب شرعي، حتى لو رضى هو بذلك.</w:t>
      </w:r>
    </w:p>
    <w:p w14:paraId="5A2BA3B9" w14:textId="3E4ECBFF" w:rsidR="00ED6496" w:rsidRPr="000A13A8" w:rsidRDefault="00ED6496" w:rsidP="00ED6496">
      <w:pPr>
        <w:pStyle w:val="ListParagraph"/>
        <w:bidi/>
        <w:jc w:val="both"/>
        <w:rPr>
          <w:sz w:val="32"/>
          <w:szCs w:val="32"/>
          <w:rtl/>
        </w:rPr>
      </w:pPr>
      <w:r w:rsidRPr="000A13A8">
        <w:rPr>
          <w:rFonts w:hint="cs"/>
          <w:sz w:val="32"/>
          <w:szCs w:val="32"/>
          <w:rtl/>
        </w:rPr>
        <w:t>وقد يتحول هذا النوع م</w:t>
      </w:r>
      <w:r w:rsidR="000A13A8" w:rsidRPr="000A13A8">
        <w:rPr>
          <w:rFonts w:hint="cs"/>
          <w:sz w:val="32"/>
          <w:szCs w:val="32"/>
          <w:rtl/>
        </w:rPr>
        <w:t>ن القضايا إلى قضايا معقدة نوعاً ما</w:t>
      </w:r>
      <w:r w:rsidRPr="000A13A8">
        <w:rPr>
          <w:rFonts w:hint="cs"/>
          <w:sz w:val="32"/>
          <w:szCs w:val="32"/>
          <w:rtl/>
        </w:rPr>
        <w:t>عندما لا ي</w:t>
      </w:r>
      <w:r w:rsidR="000A13A8" w:rsidRPr="000A13A8">
        <w:rPr>
          <w:rFonts w:hint="cs"/>
          <w:sz w:val="32"/>
          <w:szCs w:val="32"/>
          <w:rtl/>
        </w:rPr>
        <w:t>كون الإجابة على السؤال الأخلاقي</w:t>
      </w:r>
      <w:r w:rsidRPr="000A13A8">
        <w:rPr>
          <w:rFonts w:hint="cs"/>
          <w:sz w:val="32"/>
          <w:szCs w:val="32"/>
          <w:rtl/>
        </w:rPr>
        <w:t xml:space="preserve"> مباشرة وسهلة، مثلاً عند تصادم المبادئ الأخلاقية.</w:t>
      </w:r>
    </w:p>
    <w:p w14:paraId="5734DC41" w14:textId="1C192065" w:rsidR="00ED6496" w:rsidRPr="000A13A8" w:rsidRDefault="00ED6496" w:rsidP="00ED6496">
      <w:pPr>
        <w:pStyle w:val="ListParagraph"/>
        <w:numPr>
          <w:ilvl w:val="0"/>
          <w:numId w:val="13"/>
        </w:numPr>
        <w:bidi/>
        <w:jc w:val="both"/>
        <w:rPr>
          <w:sz w:val="32"/>
          <w:szCs w:val="32"/>
        </w:rPr>
      </w:pPr>
      <w:r w:rsidRPr="000A13A8">
        <w:rPr>
          <w:rFonts w:hint="cs"/>
          <w:sz w:val="32"/>
          <w:szCs w:val="32"/>
          <w:rtl/>
        </w:rPr>
        <w:t>القضايا المعقدة، والتي تتعلق غالباً  بالنوازل الطبية التي لم يُعرف لها حكم من قبل، أو حتى القضايا التي يُعرف  فيها حكم سابق، لكن طبيعة الموقف تتطلب مراعاة مبادئ شرعية وأخلاقية ك</w:t>
      </w:r>
      <w:r w:rsidR="000A13A8" w:rsidRPr="000A13A8">
        <w:rPr>
          <w:rFonts w:hint="cs"/>
          <w:sz w:val="32"/>
          <w:szCs w:val="32"/>
          <w:rtl/>
        </w:rPr>
        <w:t>ثيرة، ولا يمكن التحليل الأخلاقي</w:t>
      </w:r>
      <w:r w:rsidRPr="000A13A8">
        <w:rPr>
          <w:rFonts w:hint="cs"/>
          <w:sz w:val="32"/>
          <w:szCs w:val="32"/>
          <w:rtl/>
        </w:rPr>
        <w:t xml:space="preserve"> من خلال مبدا واحد أو مبدأين.</w:t>
      </w:r>
    </w:p>
    <w:p w14:paraId="21F2809B" w14:textId="77777777" w:rsidR="00FB5FEA" w:rsidRPr="000A13A8" w:rsidRDefault="00FB5FEA" w:rsidP="00FB5FEA">
      <w:pPr>
        <w:bidi/>
        <w:ind w:left="360"/>
        <w:jc w:val="both"/>
        <w:rPr>
          <w:sz w:val="32"/>
          <w:szCs w:val="32"/>
          <w:rtl/>
        </w:rPr>
      </w:pPr>
      <w:r w:rsidRPr="000A13A8">
        <w:rPr>
          <w:rFonts w:hint="cs"/>
          <w:sz w:val="32"/>
          <w:szCs w:val="32"/>
          <w:rtl/>
        </w:rPr>
        <w:t>ومعظم القضايا التي يُثار حولها الخلاف وتتباين حولها وجهات النظر هي من هذا النوع ومن هنا بنيت كثير من أطر التحليل الأخلاقي على هذا الأساس.</w:t>
      </w:r>
    </w:p>
    <w:p w14:paraId="6F3C8FB9" w14:textId="77777777" w:rsidR="00FB5FEA" w:rsidRPr="000A13A8" w:rsidRDefault="00FB5FEA" w:rsidP="00FB5FEA">
      <w:pPr>
        <w:bidi/>
        <w:ind w:left="360"/>
        <w:jc w:val="both"/>
        <w:rPr>
          <w:sz w:val="32"/>
          <w:szCs w:val="32"/>
          <w:rtl/>
        </w:rPr>
      </w:pPr>
      <w:r w:rsidRPr="000A13A8">
        <w:rPr>
          <w:rFonts w:hint="cs"/>
          <w:sz w:val="32"/>
          <w:szCs w:val="32"/>
          <w:rtl/>
        </w:rPr>
        <w:t>ويمكن إعادة تأطير النموذج الإسلامي كما يأتي:</w:t>
      </w:r>
    </w:p>
    <w:p w14:paraId="0162AF1C" w14:textId="77777777" w:rsidR="00FB5FEA" w:rsidRPr="000A13A8" w:rsidRDefault="00FB5FEA" w:rsidP="00FB5FEA">
      <w:pPr>
        <w:bidi/>
        <w:ind w:left="360"/>
        <w:jc w:val="both"/>
        <w:rPr>
          <w:sz w:val="32"/>
          <w:szCs w:val="32"/>
          <w:rtl/>
        </w:rPr>
      </w:pPr>
      <w:r w:rsidRPr="000A13A8">
        <w:rPr>
          <w:rFonts w:hint="cs"/>
          <w:sz w:val="32"/>
          <w:szCs w:val="32"/>
          <w:rtl/>
        </w:rPr>
        <w:t>أولا: جمع المعلومات والحقائق ويشمل ذلك:</w:t>
      </w:r>
    </w:p>
    <w:p w14:paraId="41E4853C" w14:textId="77777777" w:rsidR="0008733E" w:rsidRPr="000A13A8" w:rsidRDefault="0008733E" w:rsidP="0008733E">
      <w:pPr>
        <w:pStyle w:val="ListParagraph"/>
        <w:numPr>
          <w:ilvl w:val="2"/>
          <w:numId w:val="12"/>
        </w:numPr>
        <w:bidi/>
        <w:jc w:val="both"/>
        <w:rPr>
          <w:sz w:val="32"/>
          <w:szCs w:val="32"/>
        </w:rPr>
      </w:pPr>
      <w:r w:rsidRPr="000A13A8">
        <w:rPr>
          <w:rFonts w:hint="cs"/>
          <w:sz w:val="32"/>
          <w:szCs w:val="32"/>
          <w:rtl/>
        </w:rPr>
        <w:t xml:space="preserve">التصور او التصوير الطبي الدقيق للمسألة </w:t>
      </w:r>
    </w:p>
    <w:p w14:paraId="76D8343F" w14:textId="77777777" w:rsidR="0008733E" w:rsidRPr="000A13A8" w:rsidRDefault="0008733E" w:rsidP="0008733E">
      <w:pPr>
        <w:pStyle w:val="ListParagraph"/>
        <w:numPr>
          <w:ilvl w:val="2"/>
          <w:numId w:val="12"/>
        </w:numPr>
        <w:bidi/>
        <w:jc w:val="both"/>
        <w:rPr>
          <w:sz w:val="32"/>
          <w:szCs w:val="32"/>
        </w:rPr>
      </w:pPr>
      <w:r w:rsidRPr="000A13A8">
        <w:rPr>
          <w:rFonts w:hint="cs"/>
          <w:sz w:val="32"/>
          <w:szCs w:val="32"/>
          <w:rtl/>
        </w:rPr>
        <w:lastRenderedPageBreak/>
        <w:t xml:space="preserve">الآثار والمآلات المترتبة عليها عند التدخل أو عدم التدخل </w:t>
      </w:r>
      <w:r w:rsidRPr="000A13A8">
        <w:rPr>
          <w:sz w:val="32"/>
          <w:szCs w:val="32"/>
          <w:rtl/>
        </w:rPr>
        <w:t>–</w:t>
      </w:r>
      <w:r w:rsidRPr="000A13A8">
        <w:rPr>
          <w:rFonts w:hint="cs"/>
          <w:sz w:val="32"/>
          <w:szCs w:val="32"/>
          <w:rtl/>
        </w:rPr>
        <w:t xml:space="preserve"> الأطرافق المتأثرة بالقضية -.</w:t>
      </w:r>
    </w:p>
    <w:p w14:paraId="5F595E4E" w14:textId="78C3A507" w:rsidR="0008733E" w:rsidRPr="000A13A8" w:rsidRDefault="0008733E" w:rsidP="0008733E">
      <w:pPr>
        <w:bidi/>
        <w:jc w:val="both"/>
        <w:rPr>
          <w:sz w:val="32"/>
          <w:szCs w:val="32"/>
          <w:rtl/>
        </w:rPr>
      </w:pPr>
      <w:r w:rsidRPr="000A13A8">
        <w:rPr>
          <w:rFonts w:hint="cs"/>
          <w:sz w:val="32"/>
          <w:szCs w:val="32"/>
          <w:rtl/>
        </w:rPr>
        <w:t xml:space="preserve">   ثانياً: تحدي</w:t>
      </w:r>
      <w:r w:rsidR="009D4DBD">
        <w:rPr>
          <w:rFonts w:hint="cs"/>
          <w:sz w:val="32"/>
          <w:szCs w:val="32"/>
          <w:rtl/>
        </w:rPr>
        <w:t>د</w:t>
      </w:r>
      <w:r w:rsidRPr="000A13A8">
        <w:rPr>
          <w:rFonts w:hint="cs"/>
          <w:sz w:val="32"/>
          <w:szCs w:val="32"/>
          <w:rtl/>
        </w:rPr>
        <w:t xml:space="preserve"> السؤال الأخلاقي أو القضية الأخلاقية بوضوح.</w:t>
      </w:r>
    </w:p>
    <w:p w14:paraId="0283B546" w14:textId="77777777" w:rsidR="0008733E" w:rsidRPr="000A13A8" w:rsidRDefault="0008733E" w:rsidP="0008733E">
      <w:pPr>
        <w:bidi/>
        <w:jc w:val="both"/>
        <w:rPr>
          <w:sz w:val="32"/>
          <w:szCs w:val="32"/>
          <w:rtl/>
        </w:rPr>
      </w:pPr>
      <w:r w:rsidRPr="000A13A8">
        <w:rPr>
          <w:rFonts w:hint="cs"/>
          <w:sz w:val="32"/>
          <w:szCs w:val="32"/>
          <w:rtl/>
        </w:rPr>
        <w:t xml:space="preserve">   ثالثاً: المبادئ الشرعية والأخلاقية ذات العلاقة بالقضية المطروحة ومدى تطبيقها ويشمل ذلك:</w:t>
      </w:r>
    </w:p>
    <w:p w14:paraId="11CDF73A" w14:textId="77777777" w:rsidR="0008733E" w:rsidRPr="000A13A8" w:rsidRDefault="0008733E" w:rsidP="0008733E">
      <w:pPr>
        <w:pStyle w:val="ListParagraph"/>
        <w:numPr>
          <w:ilvl w:val="0"/>
          <w:numId w:val="14"/>
        </w:numPr>
        <w:bidi/>
        <w:jc w:val="both"/>
        <w:rPr>
          <w:sz w:val="32"/>
          <w:szCs w:val="32"/>
        </w:rPr>
      </w:pPr>
      <w:r w:rsidRPr="000A13A8">
        <w:rPr>
          <w:rFonts w:hint="cs"/>
          <w:sz w:val="32"/>
          <w:szCs w:val="32"/>
          <w:rtl/>
        </w:rPr>
        <w:t>النصوص الشرعية.</w:t>
      </w:r>
    </w:p>
    <w:p w14:paraId="259239C6" w14:textId="77777777" w:rsidR="0008733E" w:rsidRPr="000A13A8" w:rsidRDefault="0008733E" w:rsidP="0008733E">
      <w:pPr>
        <w:pStyle w:val="ListParagraph"/>
        <w:numPr>
          <w:ilvl w:val="0"/>
          <w:numId w:val="14"/>
        </w:numPr>
        <w:bidi/>
        <w:jc w:val="both"/>
        <w:rPr>
          <w:sz w:val="32"/>
          <w:szCs w:val="32"/>
        </w:rPr>
      </w:pPr>
      <w:r w:rsidRPr="000A13A8">
        <w:rPr>
          <w:rFonts w:hint="cs"/>
          <w:sz w:val="32"/>
          <w:szCs w:val="32"/>
          <w:rtl/>
        </w:rPr>
        <w:t>مقاصد الشريعة الإسلامية.</w:t>
      </w:r>
    </w:p>
    <w:p w14:paraId="75BF3944" w14:textId="77777777" w:rsidR="0008733E" w:rsidRPr="000A13A8" w:rsidRDefault="0008733E" w:rsidP="0008733E">
      <w:pPr>
        <w:pStyle w:val="ListParagraph"/>
        <w:numPr>
          <w:ilvl w:val="0"/>
          <w:numId w:val="14"/>
        </w:numPr>
        <w:bidi/>
        <w:jc w:val="both"/>
        <w:rPr>
          <w:sz w:val="32"/>
          <w:szCs w:val="32"/>
        </w:rPr>
      </w:pPr>
      <w:r w:rsidRPr="000A13A8">
        <w:rPr>
          <w:rFonts w:hint="cs"/>
          <w:sz w:val="32"/>
          <w:szCs w:val="32"/>
          <w:rtl/>
        </w:rPr>
        <w:t>المصالح والمفاسد.</w:t>
      </w:r>
    </w:p>
    <w:p w14:paraId="4404EBD3" w14:textId="77777777" w:rsidR="0008733E" w:rsidRPr="000A13A8" w:rsidRDefault="0008733E" w:rsidP="0008733E">
      <w:pPr>
        <w:pStyle w:val="ListParagraph"/>
        <w:numPr>
          <w:ilvl w:val="0"/>
          <w:numId w:val="14"/>
        </w:numPr>
        <w:bidi/>
        <w:jc w:val="both"/>
        <w:rPr>
          <w:sz w:val="32"/>
          <w:szCs w:val="32"/>
        </w:rPr>
      </w:pPr>
      <w:r w:rsidRPr="000A13A8">
        <w:rPr>
          <w:rFonts w:hint="cs"/>
          <w:sz w:val="32"/>
          <w:szCs w:val="32"/>
          <w:rtl/>
        </w:rPr>
        <w:t>القواعد الأخلاقية.</w:t>
      </w:r>
    </w:p>
    <w:p w14:paraId="0BD7DCE4" w14:textId="77777777" w:rsidR="0008733E" w:rsidRDefault="0008733E" w:rsidP="0008733E">
      <w:pPr>
        <w:pStyle w:val="ListParagraph"/>
        <w:numPr>
          <w:ilvl w:val="0"/>
          <w:numId w:val="14"/>
        </w:numPr>
        <w:bidi/>
        <w:jc w:val="both"/>
        <w:rPr>
          <w:sz w:val="32"/>
          <w:szCs w:val="32"/>
        </w:rPr>
      </w:pPr>
      <w:r w:rsidRPr="000A13A8">
        <w:rPr>
          <w:rFonts w:hint="cs"/>
          <w:sz w:val="32"/>
          <w:szCs w:val="32"/>
          <w:rtl/>
        </w:rPr>
        <w:t>الحقوق والواجبات.</w:t>
      </w:r>
    </w:p>
    <w:p w14:paraId="04586ADA" w14:textId="5D1354F1" w:rsidR="00063CB7" w:rsidRPr="000A13A8" w:rsidRDefault="00063CB7" w:rsidP="00063CB7">
      <w:pPr>
        <w:pStyle w:val="ListParagraph"/>
        <w:numPr>
          <w:ilvl w:val="0"/>
          <w:numId w:val="14"/>
        </w:numPr>
        <w:bidi/>
        <w:jc w:val="both"/>
        <w:rPr>
          <w:sz w:val="32"/>
          <w:szCs w:val="32"/>
        </w:rPr>
      </w:pPr>
      <w:r>
        <w:rPr>
          <w:rFonts w:hint="cs"/>
          <w:sz w:val="32"/>
          <w:szCs w:val="32"/>
          <w:rtl/>
        </w:rPr>
        <w:t>القواعد الفقهية</w:t>
      </w:r>
      <w:bookmarkStart w:id="0" w:name="_GoBack"/>
      <w:bookmarkEnd w:id="0"/>
    </w:p>
    <w:p w14:paraId="7341C522" w14:textId="3F48C48F" w:rsidR="0008733E" w:rsidRPr="000A13A8" w:rsidRDefault="0008733E" w:rsidP="0008733E">
      <w:pPr>
        <w:bidi/>
        <w:jc w:val="both"/>
        <w:rPr>
          <w:sz w:val="32"/>
          <w:szCs w:val="32"/>
          <w:rtl/>
        </w:rPr>
      </w:pPr>
      <w:r w:rsidRPr="000A13A8">
        <w:rPr>
          <w:rFonts w:hint="cs"/>
          <w:sz w:val="32"/>
          <w:szCs w:val="32"/>
          <w:rtl/>
        </w:rPr>
        <w:t xml:space="preserve">  رابعاً: الخيارات المتاحة، مع مر</w:t>
      </w:r>
      <w:r w:rsidR="0011311A">
        <w:rPr>
          <w:rFonts w:hint="cs"/>
          <w:sz w:val="32"/>
          <w:szCs w:val="32"/>
          <w:rtl/>
        </w:rPr>
        <w:t>اعاة: الأنظمة والقوانين والفتاوى</w:t>
      </w:r>
      <w:r w:rsidRPr="000A13A8">
        <w:rPr>
          <w:rFonts w:hint="cs"/>
          <w:sz w:val="32"/>
          <w:szCs w:val="32"/>
          <w:rtl/>
        </w:rPr>
        <w:t xml:space="preserve"> والأحكام القضائية.</w:t>
      </w:r>
    </w:p>
    <w:p w14:paraId="3D348CEF" w14:textId="77777777" w:rsidR="0008733E" w:rsidRPr="000A13A8" w:rsidRDefault="0008733E" w:rsidP="0008733E">
      <w:pPr>
        <w:bidi/>
        <w:jc w:val="both"/>
        <w:rPr>
          <w:sz w:val="32"/>
          <w:szCs w:val="32"/>
          <w:rtl/>
        </w:rPr>
      </w:pPr>
      <w:r w:rsidRPr="000A13A8">
        <w:rPr>
          <w:rFonts w:hint="cs"/>
          <w:sz w:val="32"/>
          <w:szCs w:val="32"/>
          <w:rtl/>
        </w:rPr>
        <w:t xml:space="preserve">  خامساً: اتخاذ القرار المناسب حسب الراجح.</w:t>
      </w:r>
    </w:p>
    <w:p w14:paraId="240F6FBD" w14:textId="77777777" w:rsidR="0008733E" w:rsidRPr="000A13A8" w:rsidRDefault="0008733E" w:rsidP="0008733E">
      <w:pPr>
        <w:bidi/>
        <w:jc w:val="both"/>
        <w:rPr>
          <w:sz w:val="32"/>
          <w:szCs w:val="32"/>
        </w:rPr>
      </w:pPr>
      <w:r w:rsidRPr="000A13A8">
        <w:rPr>
          <w:rFonts w:hint="cs"/>
          <w:sz w:val="32"/>
          <w:szCs w:val="32"/>
          <w:rtl/>
        </w:rPr>
        <w:t xml:space="preserve">  سادسا: تقييم التجربة للإستفادة منها مستقبلاً.</w:t>
      </w:r>
    </w:p>
    <w:p w14:paraId="7F3E6100" w14:textId="77777777" w:rsidR="008B1109" w:rsidRPr="000A13A8" w:rsidRDefault="008B1109" w:rsidP="008B1109">
      <w:pPr>
        <w:bidi/>
        <w:jc w:val="both"/>
        <w:rPr>
          <w:sz w:val="32"/>
          <w:szCs w:val="32"/>
        </w:rPr>
      </w:pPr>
    </w:p>
    <w:p w14:paraId="171C37CF" w14:textId="77777777" w:rsidR="00CF0A32" w:rsidRPr="000A13A8" w:rsidRDefault="009326E1" w:rsidP="009326E1">
      <w:pPr>
        <w:tabs>
          <w:tab w:val="left" w:pos="5520"/>
        </w:tabs>
        <w:rPr>
          <w:sz w:val="32"/>
          <w:szCs w:val="32"/>
        </w:rPr>
      </w:pPr>
      <w:r w:rsidRPr="000A13A8">
        <w:rPr>
          <w:sz w:val="32"/>
          <w:szCs w:val="32"/>
        </w:rPr>
        <w:tab/>
      </w:r>
    </w:p>
    <w:sectPr w:rsidR="00CF0A32" w:rsidRPr="000A13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AB6F" w14:textId="77777777" w:rsidR="005E7318" w:rsidRDefault="005E7318" w:rsidP="00E4038C">
      <w:pPr>
        <w:spacing w:after="0" w:line="240" w:lineRule="auto"/>
      </w:pPr>
      <w:r>
        <w:separator/>
      </w:r>
    </w:p>
  </w:endnote>
  <w:endnote w:type="continuationSeparator" w:id="0">
    <w:p w14:paraId="3D25C2F3" w14:textId="77777777" w:rsidR="005E7318" w:rsidRDefault="005E7318" w:rsidP="00E4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305297"/>
      <w:docPartObj>
        <w:docPartGallery w:val="Page Numbers (Bottom of Page)"/>
        <w:docPartUnique/>
      </w:docPartObj>
    </w:sdtPr>
    <w:sdtEndPr/>
    <w:sdtContent>
      <w:sdt>
        <w:sdtPr>
          <w:id w:val="-1769616900"/>
          <w:docPartObj>
            <w:docPartGallery w:val="Page Numbers (Top of Page)"/>
            <w:docPartUnique/>
          </w:docPartObj>
        </w:sdtPr>
        <w:sdtEndPr/>
        <w:sdtContent>
          <w:p w14:paraId="092763C1" w14:textId="77777777" w:rsidR="009326E1" w:rsidRDefault="009326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3C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3CB7">
              <w:rPr>
                <w:b/>
                <w:bCs/>
                <w:noProof/>
              </w:rPr>
              <w:t>7</w:t>
            </w:r>
            <w:r>
              <w:rPr>
                <w:b/>
                <w:bCs/>
                <w:sz w:val="24"/>
                <w:szCs w:val="24"/>
              </w:rPr>
              <w:fldChar w:fldCharType="end"/>
            </w:r>
          </w:p>
        </w:sdtContent>
      </w:sdt>
    </w:sdtContent>
  </w:sdt>
  <w:p w14:paraId="472A93AB" w14:textId="77777777" w:rsidR="009326E1" w:rsidRDefault="00932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C798" w14:textId="77777777" w:rsidR="005E7318" w:rsidRDefault="005E7318" w:rsidP="00E4038C">
      <w:pPr>
        <w:spacing w:after="0" w:line="240" w:lineRule="auto"/>
      </w:pPr>
      <w:r>
        <w:separator/>
      </w:r>
    </w:p>
  </w:footnote>
  <w:footnote w:type="continuationSeparator" w:id="0">
    <w:p w14:paraId="0B998FF8" w14:textId="77777777" w:rsidR="005E7318" w:rsidRDefault="005E7318" w:rsidP="00E4038C">
      <w:pPr>
        <w:spacing w:after="0" w:line="240" w:lineRule="auto"/>
      </w:pPr>
      <w:r>
        <w:continuationSeparator/>
      </w:r>
    </w:p>
  </w:footnote>
  <w:footnote w:id="1">
    <w:p w14:paraId="317CECA5" w14:textId="77777777" w:rsidR="00641F7F" w:rsidRDefault="00641F7F" w:rsidP="00641F7F">
      <w:pPr>
        <w:pStyle w:val="FootnoteText"/>
      </w:pPr>
      <w:r>
        <w:rPr>
          <w:rStyle w:val="FootnoteReference"/>
        </w:rPr>
        <w:footnoteRef/>
      </w:r>
      <w:r>
        <w:t xml:space="preserve"> Manson 4. the developmental of……</w:t>
      </w:r>
    </w:p>
  </w:footnote>
  <w:footnote w:id="2">
    <w:p w14:paraId="208F3196" w14:textId="77777777" w:rsidR="003142E5" w:rsidRDefault="003142E5">
      <w:pPr>
        <w:pStyle w:val="FootnoteText"/>
      </w:pPr>
      <w:r>
        <w:rPr>
          <w:rStyle w:val="FootnoteReference"/>
        </w:rPr>
        <w:footnoteRef/>
      </w:r>
      <w:r>
        <w:t xml:space="preserve"> Tsai Tc, Harasym PH. A medical ethics reasoning model</w:t>
      </w:r>
    </w:p>
  </w:footnote>
  <w:footnote w:id="3">
    <w:p w14:paraId="65DC054B" w14:textId="77777777" w:rsidR="00E57EEF" w:rsidRDefault="00E57EEF" w:rsidP="00E57EEF">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C06"/>
    <w:multiLevelType w:val="hybridMultilevel"/>
    <w:tmpl w:val="5500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7C95"/>
    <w:multiLevelType w:val="hybridMultilevel"/>
    <w:tmpl w:val="4F54C0B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15:restartNumberingAfterBreak="0">
    <w:nsid w:val="17CE715F"/>
    <w:multiLevelType w:val="hybridMultilevel"/>
    <w:tmpl w:val="B4ACA40E"/>
    <w:lvl w:ilvl="0" w:tplc="0AFCEAA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7C89BB8">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B19A3"/>
    <w:multiLevelType w:val="hybridMultilevel"/>
    <w:tmpl w:val="E2B26C18"/>
    <w:lvl w:ilvl="0" w:tplc="733AF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F3DAE"/>
    <w:multiLevelType w:val="hybridMultilevel"/>
    <w:tmpl w:val="B158EFCA"/>
    <w:lvl w:ilvl="0" w:tplc="0AFCEA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B45EA"/>
    <w:multiLevelType w:val="hybridMultilevel"/>
    <w:tmpl w:val="765E5D7E"/>
    <w:lvl w:ilvl="0" w:tplc="4DF2C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9752D"/>
    <w:multiLevelType w:val="hybridMultilevel"/>
    <w:tmpl w:val="7C02CE18"/>
    <w:lvl w:ilvl="0" w:tplc="CBE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33E75"/>
    <w:multiLevelType w:val="hybridMultilevel"/>
    <w:tmpl w:val="A142D850"/>
    <w:lvl w:ilvl="0" w:tplc="CE5E9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F2039"/>
    <w:multiLevelType w:val="hybridMultilevel"/>
    <w:tmpl w:val="1C50A382"/>
    <w:lvl w:ilvl="0" w:tplc="2954C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05330"/>
    <w:multiLevelType w:val="hybridMultilevel"/>
    <w:tmpl w:val="EBBE5648"/>
    <w:lvl w:ilvl="0" w:tplc="9A321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A18D9"/>
    <w:multiLevelType w:val="hybridMultilevel"/>
    <w:tmpl w:val="D8DE38CA"/>
    <w:lvl w:ilvl="0" w:tplc="0AFCEAA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81F56"/>
    <w:multiLevelType w:val="hybridMultilevel"/>
    <w:tmpl w:val="B2B2CBC4"/>
    <w:lvl w:ilvl="0" w:tplc="0AFCEAA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96571"/>
    <w:multiLevelType w:val="hybridMultilevel"/>
    <w:tmpl w:val="299477DE"/>
    <w:lvl w:ilvl="0" w:tplc="EE62DDF2">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3" w15:restartNumberingAfterBreak="0">
    <w:nsid w:val="7EA268C2"/>
    <w:multiLevelType w:val="hybridMultilevel"/>
    <w:tmpl w:val="9172628E"/>
    <w:lvl w:ilvl="0" w:tplc="AA88A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E0424"/>
    <w:multiLevelType w:val="hybridMultilevel"/>
    <w:tmpl w:val="6E78665C"/>
    <w:lvl w:ilvl="0" w:tplc="4E8E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3"/>
  </w:num>
  <w:num w:numId="4">
    <w:abstractNumId w:val="12"/>
  </w:num>
  <w:num w:numId="5">
    <w:abstractNumId w:val="0"/>
  </w:num>
  <w:num w:numId="6">
    <w:abstractNumId w:val="8"/>
  </w:num>
  <w:num w:numId="7">
    <w:abstractNumId w:val="7"/>
  </w:num>
  <w:num w:numId="8">
    <w:abstractNumId w:val="5"/>
  </w:num>
  <w:num w:numId="9">
    <w:abstractNumId w:val="4"/>
  </w:num>
  <w:num w:numId="10">
    <w:abstractNumId w:val="11"/>
  </w:num>
  <w:num w:numId="11">
    <w:abstractNumId w:val="10"/>
  </w:num>
  <w:num w:numId="12">
    <w:abstractNumId w:val="2"/>
  </w:num>
  <w:num w:numId="13">
    <w:abstractNumId w:val="1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8C"/>
    <w:rsid w:val="0005683F"/>
    <w:rsid w:val="00063CB7"/>
    <w:rsid w:val="0008733E"/>
    <w:rsid w:val="000976F3"/>
    <w:rsid w:val="000A13A8"/>
    <w:rsid w:val="0011311A"/>
    <w:rsid w:val="00231453"/>
    <w:rsid w:val="002B4837"/>
    <w:rsid w:val="0030482F"/>
    <w:rsid w:val="003142E5"/>
    <w:rsid w:val="00317C49"/>
    <w:rsid w:val="00393068"/>
    <w:rsid w:val="003F053D"/>
    <w:rsid w:val="00436DBA"/>
    <w:rsid w:val="00454E15"/>
    <w:rsid w:val="005D2AAC"/>
    <w:rsid w:val="005E7318"/>
    <w:rsid w:val="00630E2D"/>
    <w:rsid w:val="00635E2B"/>
    <w:rsid w:val="00641F7F"/>
    <w:rsid w:val="006E69CC"/>
    <w:rsid w:val="00724DB0"/>
    <w:rsid w:val="007677AE"/>
    <w:rsid w:val="007808CD"/>
    <w:rsid w:val="00784726"/>
    <w:rsid w:val="007F75AD"/>
    <w:rsid w:val="008B1109"/>
    <w:rsid w:val="008E497F"/>
    <w:rsid w:val="00913D90"/>
    <w:rsid w:val="009326E1"/>
    <w:rsid w:val="00945D41"/>
    <w:rsid w:val="00962941"/>
    <w:rsid w:val="009767D3"/>
    <w:rsid w:val="009D4DBD"/>
    <w:rsid w:val="009F2E27"/>
    <w:rsid w:val="00AE46DA"/>
    <w:rsid w:val="00B4624B"/>
    <w:rsid w:val="00C951DE"/>
    <w:rsid w:val="00CC56B3"/>
    <w:rsid w:val="00CF0A32"/>
    <w:rsid w:val="00D16910"/>
    <w:rsid w:val="00E4038C"/>
    <w:rsid w:val="00E57EEF"/>
    <w:rsid w:val="00E64DE0"/>
    <w:rsid w:val="00ED6496"/>
    <w:rsid w:val="00EE612A"/>
    <w:rsid w:val="00F15D75"/>
    <w:rsid w:val="00F34EDE"/>
    <w:rsid w:val="00FB5FEA"/>
    <w:rsid w:val="00FC3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25BF"/>
  <w15:docId w15:val="{A441F615-09B1-41AB-AADC-1C4EB802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8C"/>
  </w:style>
  <w:style w:type="paragraph" w:styleId="Footer">
    <w:name w:val="footer"/>
    <w:basedOn w:val="Normal"/>
    <w:link w:val="FooterChar"/>
    <w:uiPriority w:val="99"/>
    <w:unhideWhenUsed/>
    <w:rsid w:val="00E4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8C"/>
  </w:style>
  <w:style w:type="paragraph" w:styleId="ListParagraph">
    <w:name w:val="List Paragraph"/>
    <w:basedOn w:val="Normal"/>
    <w:uiPriority w:val="34"/>
    <w:qFormat/>
    <w:rsid w:val="00C951DE"/>
    <w:pPr>
      <w:ind w:left="720"/>
      <w:contextualSpacing/>
    </w:pPr>
  </w:style>
  <w:style w:type="paragraph" w:styleId="FootnoteText">
    <w:name w:val="footnote text"/>
    <w:basedOn w:val="Normal"/>
    <w:link w:val="FootnoteTextChar"/>
    <w:uiPriority w:val="99"/>
    <w:semiHidden/>
    <w:unhideWhenUsed/>
    <w:rsid w:val="00641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F7F"/>
    <w:rPr>
      <w:sz w:val="20"/>
      <w:szCs w:val="20"/>
    </w:rPr>
  </w:style>
  <w:style w:type="character" w:styleId="FootnoteReference">
    <w:name w:val="footnote reference"/>
    <w:basedOn w:val="DefaultParagraphFont"/>
    <w:uiPriority w:val="99"/>
    <w:semiHidden/>
    <w:unhideWhenUsed/>
    <w:rsid w:val="00641F7F"/>
    <w:rPr>
      <w:vertAlign w:val="superscript"/>
    </w:rPr>
  </w:style>
  <w:style w:type="character" w:styleId="CommentReference">
    <w:name w:val="annotation reference"/>
    <w:basedOn w:val="DefaultParagraphFont"/>
    <w:uiPriority w:val="99"/>
    <w:semiHidden/>
    <w:unhideWhenUsed/>
    <w:rsid w:val="0008733E"/>
    <w:rPr>
      <w:sz w:val="16"/>
      <w:szCs w:val="16"/>
    </w:rPr>
  </w:style>
  <w:style w:type="paragraph" w:styleId="CommentText">
    <w:name w:val="annotation text"/>
    <w:basedOn w:val="Normal"/>
    <w:link w:val="CommentTextChar"/>
    <w:uiPriority w:val="99"/>
    <w:semiHidden/>
    <w:unhideWhenUsed/>
    <w:rsid w:val="0008733E"/>
    <w:pPr>
      <w:spacing w:line="240" w:lineRule="auto"/>
    </w:pPr>
    <w:rPr>
      <w:sz w:val="20"/>
      <w:szCs w:val="20"/>
    </w:rPr>
  </w:style>
  <w:style w:type="character" w:customStyle="1" w:styleId="CommentTextChar">
    <w:name w:val="Comment Text Char"/>
    <w:basedOn w:val="DefaultParagraphFont"/>
    <w:link w:val="CommentText"/>
    <w:uiPriority w:val="99"/>
    <w:semiHidden/>
    <w:rsid w:val="0008733E"/>
    <w:rPr>
      <w:sz w:val="20"/>
      <w:szCs w:val="20"/>
    </w:rPr>
  </w:style>
  <w:style w:type="paragraph" w:styleId="CommentSubject">
    <w:name w:val="annotation subject"/>
    <w:basedOn w:val="CommentText"/>
    <w:next w:val="CommentText"/>
    <w:link w:val="CommentSubjectChar"/>
    <w:uiPriority w:val="99"/>
    <w:semiHidden/>
    <w:unhideWhenUsed/>
    <w:rsid w:val="0008733E"/>
    <w:rPr>
      <w:b/>
      <w:bCs/>
    </w:rPr>
  </w:style>
  <w:style w:type="character" w:customStyle="1" w:styleId="CommentSubjectChar">
    <w:name w:val="Comment Subject Char"/>
    <w:basedOn w:val="CommentTextChar"/>
    <w:link w:val="CommentSubject"/>
    <w:uiPriority w:val="99"/>
    <w:semiHidden/>
    <w:rsid w:val="0008733E"/>
    <w:rPr>
      <w:b/>
      <w:bCs/>
      <w:sz w:val="20"/>
      <w:szCs w:val="20"/>
    </w:rPr>
  </w:style>
  <w:style w:type="paragraph" w:styleId="BalloonText">
    <w:name w:val="Balloon Text"/>
    <w:basedOn w:val="Normal"/>
    <w:link w:val="BalloonTextChar"/>
    <w:uiPriority w:val="99"/>
    <w:semiHidden/>
    <w:unhideWhenUsed/>
    <w:rsid w:val="00087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59E3-760E-4E32-9AD2-8DBCC55A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anoud alyahya</dc:creator>
  <cp:lastModifiedBy>Jamal S. Jarallah</cp:lastModifiedBy>
  <cp:revision>2</cp:revision>
  <cp:lastPrinted>2016-11-02T16:37:00Z</cp:lastPrinted>
  <dcterms:created xsi:type="dcterms:W3CDTF">2017-01-16T10:51:00Z</dcterms:created>
  <dcterms:modified xsi:type="dcterms:W3CDTF">2017-01-16T10:51:00Z</dcterms:modified>
</cp:coreProperties>
</file>