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DD" w:rsidRPr="00585D95" w:rsidRDefault="002053DD" w:rsidP="00C76F82">
      <w:pPr>
        <w:jc w:val="center"/>
        <w:rPr>
          <w:rFonts w:ascii="Verdana" w:hAnsi="Verdana"/>
          <w:b/>
          <w:bCs/>
          <w:color w:val="000000" w:themeColor="text1"/>
          <w:sz w:val="32"/>
          <w:szCs w:val="32"/>
        </w:rPr>
      </w:pPr>
      <w:r w:rsidRPr="00585D95">
        <w:rPr>
          <w:rFonts w:ascii="Verdana" w:hAnsi="Verdana"/>
          <w:b/>
          <w:bCs/>
          <w:color w:val="000000" w:themeColor="text1"/>
          <w:sz w:val="32"/>
          <w:szCs w:val="32"/>
        </w:rPr>
        <w:t>Case-</w:t>
      </w:r>
      <w:r w:rsidR="00585D95" w:rsidRPr="00585D95">
        <w:rPr>
          <w:rFonts w:ascii="Verdana" w:hAnsi="Verdana"/>
          <w:b/>
          <w:bCs/>
          <w:color w:val="000000" w:themeColor="text1"/>
          <w:sz w:val="32"/>
          <w:szCs w:val="32"/>
        </w:rPr>
        <w:t xml:space="preserve">6 : </w:t>
      </w:r>
      <w:r w:rsidR="00FF1730" w:rsidRPr="00585D95">
        <w:rPr>
          <w:rFonts w:ascii="Verdana" w:hAnsi="Verdana"/>
          <w:b/>
          <w:bCs/>
          <w:color w:val="000000" w:themeColor="text1"/>
          <w:sz w:val="32"/>
          <w:szCs w:val="32"/>
        </w:rPr>
        <w:t xml:space="preserve"> Difficulty in swallowing</w:t>
      </w:r>
      <w:r w:rsidRPr="00585D95">
        <w:rPr>
          <w:rFonts w:ascii="Verdana" w:hAnsi="Verdana"/>
          <w:b/>
          <w:bCs/>
          <w:color w:val="000000" w:themeColor="text1"/>
          <w:sz w:val="32"/>
          <w:szCs w:val="32"/>
        </w:rPr>
        <w:t>: Student Handout</w:t>
      </w:r>
    </w:p>
    <w:p w:rsidR="002053DD" w:rsidRDefault="002053DD" w:rsidP="002053DD">
      <w:pPr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FF1730">
        <w:rPr>
          <w:rFonts w:ascii="Verdana" w:hAnsi="Verdana"/>
          <w:b/>
          <w:bCs/>
          <w:color w:val="000000" w:themeColor="text1"/>
          <w:sz w:val="24"/>
          <w:szCs w:val="24"/>
        </w:rPr>
        <w:t>Part 1</w:t>
      </w:r>
    </w:p>
    <w:p w:rsidR="002053DD" w:rsidRPr="00F3769A" w:rsidRDefault="00F3769A" w:rsidP="009F5706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Omar a 44 year</w:t>
      </w:r>
      <w:r w:rsidR="009F5706">
        <w:rPr>
          <w:rFonts w:ascii="Verdana" w:hAnsi="Verdana"/>
          <w:color w:val="000000" w:themeColor="text1"/>
          <w:sz w:val="24"/>
          <w:szCs w:val="24"/>
        </w:rPr>
        <w:t xml:space="preserve"> old businessman from Riyadh comes</w:t>
      </w:r>
      <w:r>
        <w:rPr>
          <w:rFonts w:ascii="Verdana" w:hAnsi="Verdana"/>
          <w:color w:val="000000" w:themeColor="text1"/>
          <w:sz w:val="24"/>
          <w:szCs w:val="24"/>
        </w:rPr>
        <w:t xml:space="preserve"> to Dr. Khalid Al Matham with the complain</w:t>
      </w:r>
      <w:r w:rsidR="009F5706">
        <w:rPr>
          <w:rFonts w:ascii="Verdana" w:hAnsi="Verdana"/>
          <w:color w:val="000000" w:themeColor="text1"/>
          <w:sz w:val="24"/>
          <w:szCs w:val="24"/>
        </w:rPr>
        <w:t>t</w:t>
      </w:r>
      <w:r>
        <w:rPr>
          <w:rFonts w:ascii="Verdana" w:hAnsi="Verdana"/>
          <w:color w:val="000000" w:themeColor="text1"/>
          <w:sz w:val="24"/>
          <w:szCs w:val="24"/>
        </w:rPr>
        <w:t xml:space="preserve">s of difficulty in swallowing. Omar </w:t>
      </w:r>
      <w:r w:rsidR="009F5706">
        <w:rPr>
          <w:rFonts w:ascii="Verdana" w:hAnsi="Verdana"/>
          <w:color w:val="000000" w:themeColor="text1"/>
          <w:sz w:val="24"/>
          <w:szCs w:val="24"/>
        </w:rPr>
        <w:t xml:space="preserve">explains that the problem </w:t>
      </w:r>
      <w:r>
        <w:rPr>
          <w:rFonts w:ascii="Verdana" w:hAnsi="Verdana"/>
          <w:color w:val="000000" w:themeColor="text1"/>
          <w:sz w:val="24"/>
          <w:szCs w:val="24"/>
        </w:rPr>
        <w:t xml:space="preserve">started 2 years back and </w:t>
      </w:r>
      <w:r w:rsidR="009F5706">
        <w:rPr>
          <w:rFonts w:ascii="Verdana" w:hAnsi="Verdana"/>
          <w:color w:val="000000" w:themeColor="text1"/>
          <w:sz w:val="24"/>
          <w:szCs w:val="24"/>
        </w:rPr>
        <w:t xml:space="preserve">troubles him </w:t>
      </w:r>
      <w:r>
        <w:rPr>
          <w:rFonts w:ascii="Verdana" w:hAnsi="Verdana"/>
          <w:color w:val="000000" w:themeColor="text1"/>
          <w:sz w:val="24"/>
          <w:szCs w:val="24"/>
        </w:rPr>
        <w:t xml:space="preserve">occasionally. </w:t>
      </w:r>
      <w:r w:rsidR="009F5706">
        <w:rPr>
          <w:rFonts w:ascii="Verdana" w:hAnsi="Verdana"/>
          <w:color w:val="000000" w:themeColor="text1"/>
          <w:sz w:val="24"/>
          <w:szCs w:val="24"/>
        </w:rPr>
        <w:t xml:space="preserve">At times </w:t>
      </w:r>
      <w:r>
        <w:rPr>
          <w:rFonts w:ascii="Verdana" w:hAnsi="Verdana"/>
          <w:color w:val="000000" w:themeColor="text1"/>
          <w:sz w:val="24"/>
          <w:szCs w:val="24"/>
        </w:rPr>
        <w:t>he feels that his food is stuck in the food pipe and takes times to get into the stomach. His complain</w:t>
      </w:r>
      <w:r w:rsidR="009F5706">
        <w:rPr>
          <w:rFonts w:ascii="Verdana" w:hAnsi="Verdana"/>
          <w:color w:val="000000" w:themeColor="text1"/>
          <w:sz w:val="24"/>
          <w:szCs w:val="24"/>
        </w:rPr>
        <w:t>t</w:t>
      </w:r>
      <w:r>
        <w:rPr>
          <w:rFonts w:ascii="Verdana" w:hAnsi="Verdana"/>
          <w:color w:val="000000" w:themeColor="text1"/>
          <w:sz w:val="24"/>
          <w:szCs w:val="24"/>
        </w:rPr>
        <w:t xml:space="preserve"> is f</w:t>
      </w:r>
      <w:r w:rsidR="009F5706">
        <w:rPr>
          <w:rFonts w:ascii="Verdana" w:hAnsi="Verdana"/>
          <w:color w:val="000000" w:themeColor="text1"/>
          <w:sz w:val="24"/>
          <w:szCs w:val="24"/>
        </w:rPr>
        <w:t xml:space="preserve">or both solid foods and liquids. Often he </w:t>
      </w:r>
      <w:r w:rsidRPr="00F3769A">
        <w:rPr>
          <w:rFonts w:ascii="Verdana" w:hAnsi="Verdana"/>
          <w:color w:val="000000" w:themeColor="text1"/>
          <w:sz w:val="24"/>
          <w:szCs w:val="24"/>
        </w:rPr>
        <w:t xml:space="preserve">feels that his meal </w:t>
      </w:r>
      <w:r w:rsidR="009F5706">
        <w:rPr>
          <w:rFonts w:ascii="Verdana" w:hAnsi="Verdana"/>
          <w:color w:val="000000" w:themeColor="text1"/>
          <w:sz w:val="24"/>
          <w:szCs w:val="24"/>
        </w:rPr>
        <w:t>comes up into the food</w:t>
      </w:r>
      <w:r w:rsidR="00CE135C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F3769A">
        <w:rPr>
          <w:rFonts w:ascii="Verdana" w:hAnsi="Verdana"/>
          <w:color w:val="000000" w:themeColor="text1"/>
          <w:sz w:val="24"/>
          <w:szCs w:val="24"/>
        </w:rPr>
        <w:t>pipe especially at night when he lies down. Omar has been ignoring his condition</w:t>
      </w:r>
      <w:r w:rsidR="009F5706">
        <w:rPr>
          <w:rFonts w:ascii="Verdana" w:hAnsi="Verdana"/>
          <w:color w:val="000000" w:themeColor="text1"/>
          <w:sz w:val="24"/>
          <w:szCs w:val="24"/>
        </w:rPr>
        <w:t xml:space="preserve"> for quite a while but now he has decided to seek medical help</w:t>
      </w:r>
      <w:r w:rsidRPr="00F3769A">
        <w:rPr>
          <w:rFonts w:ascii="Verdana" w:hAnsi="Verdana"/>
          <w:color w:val="000000" w:themeColor="text1"/>
          <w:sz w:val="24"/>
          <w:szCs w:val="24"/>
        </w:rPr>
        <w:t xml:space="preserve">. </w:t>
      </w:r>
      <w:r w:rsidR="009F5706">
        <w:rPr>
          <w:rFonts w:ascii="Verdana" w:hAnsi="Verdana"/>
          <w:color w:val="000000" w:themeColor="text1"/>
          <w:sz w:val="24"/>
          <w:szCs w:val="24"/>
        </w:rPr>
        <w:t xml:space="preserve">There is no </w:t>
      </w:r>
      <w:r w:rsidR="00643D3A">
        <w:rPr>
          <w:rFonts w:ascii="Verdana" w:hAnsi="Verdana"/>
          <w:color w:val="000000" w:themeColor="text1"/>
          <w:sz w:val="24"/>
          <w:szCs w:val="24"/>
        </w:rPr>
        <w:t>pain</w:t>
      </w:r>
      <w:r w:rsidR="009F5706">
        <w:rPr>
          <w:rFonts w:ascii="Verdana" w:hAnsi="Verdana"/>
          <w:color w:val="000000" w:themeColor="text1"/>
          <w:sz w:val="24"/>
          <w:szCs w:val="24"/>
        </w:rPr>
        <w:t xml:space="preserve"> associated</w:t>
      </w:r>
      <w:r w:rsidR="00643D3A">
        <w:rPr>
          <w:rFonts w:ascii="Verdana" w:hAnsi="Verdana"/>
          <w:color w:val="000000" w:themeColor="text1"/>
          <w:sz w:val="24"/>
          <w:szCs w:val="24"/>
        </w:rPr>
        <w:t xml:space="preserve"> with </w:t>
      </w:r>
      <w:r w:rsidR="009F5706">
        <w:rPr>
          <w:rFonts w:ascii="Verdana" w:hAnsi="Verdana"/>
          <w:color w:val="000000" w:themeColor="text1"/>
          <w:sz w:val="24"/>
          <w:szCs w:val="24"/>
        </w:rPr>
        <w:t>swallowing; neither does he have</w:t>
      </w:r>
      <w:r w:rsidR="00643D3A">
        <w:rPr>
          <w:rFonts w:ascii="Verdana" w:hAnsi="Verdana"/>
          <w:color w:val="000000" w:themeColor="text1"/>
          <w:sz w:val="24"/>
          <w:szCs w:val="24"/>
        </w:rPr>
        <w:t xml:space="preserve"> bad breath, </w:t>
      </w:r>
      <w:r w:rsidRPr="00F3769A">
        <w:rPr>
          <w:rFonts w:ascii="Verdana" w:hAnsi="Verdana"/>
          <w:color w:val="000000" w:themeColor="text1"/>
          <w:sz w:val="24"/>
          <w:szCs w:val="24"/>
        </w:rPr>
        <w:t>nausea, vomiting, fever,</w:t>
      </w:r>
      <w:r w:rsidR="002053DD" w:rsidRPr="00F3769A">
        <w:rPr>
          <w:rFonts w:ascii="Verdana" w:hAnsi="Verdana"/>
          <w:color w:val="000000" w:themeColor="text1"/>
          <w:sz w:val="24"/>
          <w:szCs w:val="24"/>
        </w:rPr>
        <w:t xml:space="preserve"> chest pain</w:t>
      </w:r>
      <w:r w:rsidRPr="00F3769A">
        <w:rPr>
          <w:rFonts w:ascii="Verdana" w:hAnsi="Verdana"/>
          <w:color w:val="000000" w:themeColor="text1"/>
          <w:sz w:val="24"/>
          <w:szCs w:val="24"/>
        </w:rPr>
        <w:t xml:space="preserve">, </w:t>
      </w:r>
      <w:r w:rsidR="00D7443E" w:rsidRPr="00F3769A">
        <w:rPr>
          <w:rFonts w:ascii="Verdana" w:hAnsi="Verdana"/>
          <w:color w:val="000000" w:themeColor="text1"/>
          <w:sz w:val="24"/>
          <w:szCs w:val="24"/>
        </w:rPr>
        <w:t>and bleeding</w:t>
      </w:r>
      <w:r w:rsidRPr="00F3769A">
        <w:rPr>
          <w:rFonts w:ascii="Verdana" w:hAnsi="Verdana"/>
          <w:color w:val="000000" w:themeColor="text1"/>
          <w:sz w:val="24"/>
          <w:szCs w:val="24"/>
        </w:rPr>
        <w:t xml:space="preserve"> or weight loss</w:t>
      </w:r>
      <w:r w:rsidR="002053DD" w:rsidRPr="00F3769A">
        <w:rPr>
          <w:rFonts w:ascii="Verdana" w:hAnsi="Verdana"/>
          <w:color w:val="000000" w:themeColor="text1"/>
          <w:sz w:val="24"/>
          <w:szCs w:val="24"/>
        </w:rPr>
        <w:t xml:space="preserve">. </w:t>
      </w:r>
    </w:p>
    <w:p w:rsidR="002053DD" w:rsidRPr="00FF1730" w:rsidRDefault="002053DD" w:rsidP="002053DD">
      <w:pPr>
        <w:rPr>
          <w:rFonts w:ascii="Verdana" w:hAnsi="Verdana"/>
          <w:b/>
          <w:bCs/>
          <w:color w:val="000000" w:themeColor="text1"/>
          <w:lang w:val="tr-TR"/>
        </w:rPr>
      </w:pPr>
      <w:r w:rsidRPr="00FF1730">
        <w:rPr>
          <w:rFonts w:ascii="Verdana" w:hAnsi="Verdana"/>
          <w:b/>
          <w:bCs/>
          <w:color w:val="000000" w:themeColor="text1"/>
          <w:lang w:val="tr-TR"/>
        </w:rPr>
        <w:t>Past medical history</w:t>
      </w:r>
    </w:p>
    <w:p w:rsidR="002053DD" w:rsidRPr="00F3769A" w:rsidRDefault="002053DD" w:rsidP="002053DD">
      <w:pPr>
        <w:rPr>
          <w:rFonts w:ascii="Verdana" w:hAnsi="Verdana"/>
          <w:color w:val="000000" w:themeColor="text1"/>
          <w:sz w:val="24"/>
          <w:szCs w:val="24"/>
          <w:lang w:val="tr-TR"/>
        </w:rPr>
      </w:pPr>
      <w:r w:rsidRPr="00F3769A">
        <w:rPr>
          <w:rFonts w:ascii="Verdana" w:hAnsi="Verdana"/>
          <w:color w:val="000000" w:themeColor="text1"/>
          <w:sz w:val="24"/>
          <w:szCs w:val="24"/>
          <w:lang w:val="tr-TR"/>
        </w:rPr>
        <w:t xml:space="preserve">No history of angina,  past surgery or any hospital admissions. </w:t>
      </w:r>
    </w:p>
    <w:p w:rsidR="002053DD" w:rsidRPr="00FF1730" w:rsidRDefault="002053DD" w:rsidP="002053DD">
      <w:pPr>
        <w:rPr>
          <w:rFonts w:ascii="Verdana" w:hAnsi="Verdana"/>
          <w:b/>
          <w:color w:val="000000" w:themeColor="text1"/>
          <w:lang w:val="tr-TR"/>
        </w:rPr>
      </w:pPr>
      <w:r w:rsidRPr="00FF1730">
        <w:rPr>
          <w:rFonts w:ascii="Verdana" w:hAnsi="Verdana"/>
          <w:b/>
          <w:color w:val="000000" w:themeColor="text1"/>
          <w:lang w:val="tr-TR"/>
        </w:rPr>
        <w:t>Allergy and Medication</w:t>
      </w:r>
    </w:p>
    <w:p w:rsidR="00F3769A" w:rsidRPr="00F3769A" w:rsidRDefault="00F3769A" w:rsidP="00F3769A">
      <w:pPr>
        <w:rPr>
          <w:rFonts w:ascii="Verdana" w:hAnsi="Verdana"/>
          <w:bCs/>
          <w:color w:val="000000" w:themeColor="text1"/>
          <w:sz w:val="24"/>
          <w:szCs w:val="24"/>
          <w:lang w:val="tr-TR"/>
        </w:rPr>
      </w:pPr>
      <w:r>
        <w:rPr>
          <w:rFonts w:ascii="Verdana" w:hAnsi="Verdana"/>
          <w:bCs/>
          <w:color w:val="000000" w:themeColor="text1"/>
          <w:sz w:val="24"/>
          <w:szCs w:val="24"/>
          <w:lang w:val="tr-TR"/>
        </w:rPr>
        <w:t>Nil</w:t>
      </w:r>
    </w:p>
    <w:p w:rsidR="002053DD" w:rsidRPr="00FF1730" w:rsidRDefault="002053DD" w:rsidP="00F3769A">
      <w:pPr>
        <w:rPr>
          <w:rFonts w:ascii="Verdana" w:hAnsi="Verdana"/>
          <w:b/>
          <w:bCs/>
          <w:color w:val="000000" w:themeColor="text1"/>
          <w:lang w:val="tr-TR"/>
        </w:rPr>
      </w:pPr>
      <w:r w:rsidRPr="00FF1730">
        <w:rPr>
          <w:rFonts w:ascii="Verdana" w:hAnsi="Verdana"/>
          <w:b/>
          <w:bCs/>
          <w:color w:val="000000" w:themeColor="text1"/>
          <w:lang w:val="tr-TR"/>
        </w:rPr>
        <w:t>Family history</w:t>
      </w:r>
    </w:p>
    <w:p w:rsidR="00F3769A" w:rsidRPr="00F3769A" w:rsidRDefault="002053DD" w:rsidP="00F3769A">
      <w:pPr>
        <w:rPr>
          <w:rFonts w:ascii="Verdana" w:hAnsi="Verdana"/>
          <w:color w:val="000000" w:themeColor="text1"/>
          <w:sz w:val="24"/>
          <w:szCs w:val="24"/>
          <w:lang w:val="tr-TR"/>
        </w:rPr>
      </w:pPr>
      <w:r w:rsidRPr="00F3769A">
        <w:rPr>
          <w:rFonts w:ascii="Verdana" w:hAnsi="Verdana"/>
          <w:color w:val="000000" w:themeColor="text1"/>
          <w:sz w:val="24"/>
          <w:szCs w:val="24"/>
          <w:lang w:val="tr-TR"/>
        </w:rPr>
        <w:t xml:space="preserve">His parents are alive and healthy. </w:t>
      </w:r>
      <w:r w:rsidR="00F3769A" w:rsidRPr="00F3769A">
        <w:rPr>
          <w:rFonts w:ascii="Verdana" w:hAnsi="Verdana"/>
          <w:color w:val="000000" w:themeColor="text1"/>
          <w:sz w:val="24"/>
          <w:szCs w:val="24"/>
          <w:lang w:val="tr-TR"/>
        </w:rPr>
        <w:t xml:space="preserve">His two elder sisters are healthy and have no similar complaints </w:t>
      </w:r>
    </w:p>
    <w:p w:rsidR="002053DD" w:rsidRPr="00FF1730" w:rsidRDefault="002053DD" w:rsidP="00F3769A">
      <w:pPr>
        <w:rPr>
          <w:rFonts w:ascii="Verdana" w:hAnsi="Verdana"/>
          <w:b/>
          <w:bCs/>
          <w:color w:val="000000" w:themeColor="text1"/>
          <w:lang w:val="tr-TR"/>
        </w:rPr>
      </w:pPr>
      <w:r w:rsidRPr="00FF1730">
        <w:rPr>
          <w:rFonts w:ascii="Verdana" w:hAnsi="Verdana"/>
          <w:b/>
          <w:bCs/>
          <w:color w:val="000000" w:themeColor="text1"/>
          <w:lang w:val="tr-TR"/>
        </w:rPr>
        <w:t>Alcohol and smoking</w:t>
      </w:r>
    </w:p>
    <w:p w:rsidR="00F3769A" w:rsidRPr="00F3769A" w:rsidRDefault="00D7443E" w:rsidP="002053DD">
      <w:pPr>
        <w:rPr>
          <w:rFonts w:ascii="Verdana" w:hAnsi="Verdana"/>
          <w:color w:val="000000" w:themeColor="text1"/>
          <w:sz w:val="24"/>
          <w:szCs w:val="24"/>
          <w:lang w:val="tr-TR"/>
        </w:rPr>
      </w:pPr>
      <w:r>
        <w:rPr>
          <w:rFonts w:ascii="Verdana" w:hAnsi="Verdana"/>
          <w:color w:val="000000" w:themeColor="text1"/>
          <w:sz w:val="24"/>
          <w:szCs w:val="24"/>
          <w:lang w:val="tr-TR"/>
        </w:rPr>
        <w:t>No history of smoking or alcohol drinking.</w:t>
      </w:r>
    </w:p>
    <w:p w:rsidR="002053DD" w:rsidRPr="00FF1730" w:rsidRDefault="002053DD" w:rsidP="002053DD">
      <w:pPr>
        <w:rPr>
          <w:rFonts w:ascii="Verdana" w:hAnsi="Verdana"/>
          <w:b/>
          <w:bCs/>
          <w:color w:val="000000" w:themeColor="text1"/>
          <w:lang w:val="tr-TR"/>
        </w:rPr>
      </w:pPr>
      <w:r w:rsidRPr="00FF1730">
        <w:rPr>
          <w:rFonts w:ascii="Verdana" w:hAnsi="Verdana"/>
          <w:b/>
          <w:bCs/>
          <w:color w:val="000000" w:themeColor="text1"/>
          <w:lang w:val="tr-TR"/>
        </w:rPr>
        <w:t>Social history</w:t>
      </w:r>
    </w:p>
    <w:p w:rsidR="002053DD" w:rsidRDefault="00F3769A" w:rsidP="00F3769A">
      <w:pPr>
        <w:rPr>
          <w:rFonts w:ascii="Verdana" w:hAnsi="Verdana"/>
          <w:color w:val="000000" w:themeColor="text1"/>
          <w:sz w:val="24"/>
          <w:szCs w:val="24"/>
          <w:lang w:val="tr-TR"/>
        </w:rPr>
      </w:pPr>
      <w:r>
        <w:rPr>
          <w:rFonts w:ascii="Verdana" w:hAnsi="Verdana"/>
          <w:color w:val="000000" w:themeColor="text1"/>
          <w:sz w:val="24"/>
          <w:szCs w:val="24"/>
          <w:lang w:val="tr-TR"/>
        </w:rPr>
        <w:t>Omar is married for the last 10 years and he has a two girls aged 7 and 5 years</w:t>
      </w:r>
    </w:p>
    <w:p w:rsidR="00F3769A" w:rsidRPr="00F3769A" w:rsidRDefault="00F3769A" w:rsidP="00F3769A">
      <w:pPr>
        <w:rPr>
          <w:rFonts w:ascii="Verdana" w:hAnsi="Verdana"/>
          <w:color w:val="000000" w:themeColor="text1"/>
          <w:sz w:val="24"/>
          <w:szCs w:val="24"/>
        </w:rPr>
      </w:pPr>
    </w:p>
    <w:p w:rsidR="009F5706" w:rsidRDefault="009F5706" w:rsidP="002053DD">
      <w:pPr>
        <w:rPr>
          <w:rFonts w:ascii="Verdana" w:hAnsi="Verdana"/>
          <w:b/>
          <w:bCs/>
          <w:color w:val="000000" w:themeColor="text1"/>
          <w:sz w:val="24"/>
          <w:szCs w:val="24"/>
        </w:rPr>
      </w:pPr>
    </w:p>
    <w:p w:rsidR="009F5706" w:rsidRDefault="009F5706" w:rsidP="002053DD">
      <w:pPr>
        <w:rPr>
          <w:rFonts w:ascii="Verdana" w:hAnsi="Verdana"/>
          <w:b/>
          <w:bCs/>
          <w:color w:val="000000" w:themeColor="text1"/>
          <w:sz w:val="24"/>
          <w:szCs w:val="24"/>
        </w:rPr>
      </w:pPr>
    </w:p>
    <w:p w:rsidR="00CE135C" w:rsidRDefault="00CE135C" w:rsidP="002053DD">
      <w:pPr>
        <w:rPr>
          <w:rFonts w:ascii="Verdana" w:hAnsi="Verdana"/>
          <w:b/>
          <w:bCs/>
          <w:color w:val="000000" w:themeColor="text1"/>
          <w:sz w:val="24"/>
          <w:szCs w:val="24"/>
        </w:rPr>
      </w:pPr>
    </w:p>
    <w:p w:rsidR="002053DD" w:rsidRPr="00FF1730" w:rsidRDefault="009F5706" w:rsidP="002053DD">
      <w:pPr>
        <w:rPr>
          <w:rFonts w:ascii="Verdana" w:hAnsi="Verdana"/>
          <w:b/>
          <w:bCs/>
          <w:color w:val="000000" w:themeColor="text1"/>
          <w:sz w:val="24"/>
          <w:szCs w:val="24"/>
        </w:rPr>
      </w:pPr>
      <w:r>
        <w:rPr>
          <w:rFonts w:ascii="Verdana" w:hAnsi="Verdana"/>
          <w:b/>
          <w:bCs/>
          <w:color w:val="000000" w:themeColor="text1"/>
          <w:sz w:val="24"/>
          <w:szCs w:val="24"/>
        </w:rPr>
        <w:lastRenderedPageBreak/>
        <w:t>Part 2</w:t>
      </w:r>
    </w:p>
    <w:p w:rsidR="002053DD" w:rsidRPr="00586C5C" w:rsidRDefault="002053DD" w:rsidP="00586C5C">
      <w:pPr>
        <w:rPr>
          <w:rFonts w:ascii="Verdana" w:hAnsi="Verdana"/>
          <w:color w:val="000000" w:themeColor="text1"/>
          <w:sz w:val="24"/>
          <w:szCs w:val="24"/>
        </w:rPr>
      </w:pPr>
      <w:r w:rsidRPr="00586C5C">
        <w:rPr>
          <w:rFonts w:ascii="Verdana" w:hAnsi="Verdana"/>
          <w:color w:val="000000" w:themeColor="text1"/>
          <w:sz w:val="24"/>
          <w:szCs w:val="24"/>
        </w:rPr>
        <w:t>He is 170 cm tall and his body weight is 80 Kg.</w:t>
      </w:r>
    </w:p>
    <w:p w:rsidR="002053DD" w:rsidRPr="00586C5C" w:rsidRDefault="002053DD" w:rsidP="002053DD">
      <w:pPr>
        <w:rPr>
          <w:rFonts w:ascii="Verdana" w:hAnsi="Verdana"/>
          <w:color w:val="000000" w:themeColor="text1"/>
          <w:sz w:val="24"/>
          <w:szCs w:val="24"/>
        </w:rPr>
      </w:pPr>
      <w:r w:rsidRPr="00586C5C">
        <w:rPr>
          <w:rFonts w:ascii="Verdana" w:hAnsi="Verdana"/>
          <w:color w:val="000000" w:themeColor="text1"/>
          <w:sz w:val="24"/>
          <w:szCs w:val="24"/>
        </w:rPr>
        <w:t>His vitals are as follows:</w:t>
      </w:r>
    </w:p>
    <w:p w:rsidR="002053DD" w:rsidRPr="00586C5C" w:rsidRDefault="002053DD" w:rsidP="00586C5C">
      <w:pPr>
        <w:rPr>
          <w:rFonts w:ascii="Verdana" w:hAnsi="Verdana"/>
          <w:color w:val="000000" w:themeColor="text1"/>
          <w:sz w:val="24"/>
          <w:szCs w:val="24"/>
        </w:rPr>
      </w:pPr>
      <w:r w:rsidRPr="00586C5C">
        <w:rPr>
          <w:rFonts w:ascii="Verdana" w:hAnsi="Verdana"/>
          <w:color w:val="000000" w:themeColor="text1"/>
          <w:sz w:val="24"/>
          <w:szCs w:val="24"/>
        </w:rPr>
        <w:t xml:space="preserve">Pulse: </w:t>
      </w:r>
      <w:r w:rsidR="00586C5C" w:rsidRPr="00586C5C">
        <w:rPr>
          <w:rFonts w:ascii="Verdana" w:hAnsi="Verdana"/>
          <w:color w:val="000000" w:themeColor="text1"/>
          <w:sz w:val="24"/>
          <w:szCs w:val="24"/>
        </w:rPr>
        <w:t xml:space="preserve">77 </w:t>
      </w:r>
      <w:r w:rsidRPr="00586C5C">
        <w:rPr>
          <w:rFonts w:ascii="Verdana" w:hAnsi="Verdana"/>
          <w:color w:val="000000" w:themeColor="text1"/>
          <w:sz w:val="24"/>
          <w:szCs w:val="24"/>
        </w:rPr>
        <w:t>beats</w:t>
      </w:r>
      <w:r w:rsidR="009F5706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586C5C">
        <w:rPr>
          <w:rFonts w:ascii="Verdana" w:hAnsi="Verdana"/>
          <w:color w:val="000000" w:themeColor="text1"/>
          <w:sz w:val="24"/>
          <w:szCs w:val="24"/>
        </w:rPr>
        <w:t>/min</w:t>
      </w:r>
    </w:p>
    <w:p w:rsidR="002053DD" w:rsidRPr="00586C5C" w:rsidRDefault="00586C5C" w:rsidP="002053DD">
      <w:pPr>
        <w:rPr>
          <w:rFonts w:ascii="Verdana" w:hAnsi="Verdana"/>
          <w:color w:val="000000" w:themeColor="text1"/>
          <w:sz w:val="24"/>
          <w:szCs w:val="24"/>
        </w:rPr>
      </w:pPr>
      <w:r w:rsidRPr="00586C5C">
        <w:rPr>
          <w:rFonts w:ascii="Verdana" w:hAnsi="Verdana"/>
          <w:color w:val="000000" w:themeColor="text1"/>
          <w:sz w:val="24"/>
          <w:szCs w:val="24"/>
        </w:rPr>
        <w:t>Blood pressure: 120/8</w:t>
      </w:r>
      <w:r w:rsidR="002053DD" w:rsidRPr="00586C5C">
        <w:rPr>
          <w:rFonts w:ascii="Verdana" w:hAnsi="Verdana"/>
          <w:color w:val="000000" w:themeColor="text1"/>
          <w:sz w:val="24"/>
          <w:szCs w:val="24"/>
        </w:rPr>
        <w:t>0</w:t>
      </w:r>
    </w:p>
    <w:p w:rsidR="002053DD" w:rsidRPr="00586C5C" w:rsidRDefault="009F5706" w:rsidP="002053DD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Respiratory rate: 16</w:t>
      </w:r>
      <w:r w:rsidR="002053DD" w:rsidRPr="00586C5C">
        <w:rPr>
          <w:rFonts w:ascii="Verdana" w:hAnsi="Verdana"/>
          <w:color w:val="000000" w:themeColor="text1"/>
          <w:sz w:val="24"/>
          <w:szCs w:val="24"/>
        </w:rPr>
        <w:t xml:space="preserve"> breaths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2053DD" w:rsidRPr="00586C5C">
        <w:rPr>
          <w:rFonts w:ascii="Verdana" w:hAnsi="Verdana"/>
          <w:color w:val="000000" w:themeColor="text1"/>
          <w:sz w:val="24"/>
          <w:szCs w:val="24"/>
        </w:rPr>
        <w:t>/min</w:t>
      </w:r>
    </w:p>
    <w:p w:rsidR="002053DD" w:rsidRPr="00586C5C" w:rsidRDefault="002053DD" w:rsidP="002053DD">
      <w:pPr>
        <w:rPr>
          <w:rFonts w:ascii="Verdana" w:hAnsi="Verdana"/>
          <w:color w:val="000000" w:themeColor="text1"/>
          <w:sz w:val="24"/>
          <w:szCs w:val="24"/>
        </w:rPr>
      </w:pPr>
      <w:r w:rsidRPr="00586C5C">
        <w:rPr>
          <w:rFonts w:ascii="Verdana" w:hAnsi="Verdana"/>
          <w:color w:val="000000" w:themeColor="text1"/>
          <w:sz w:val="24"/>
          <w:szCs w:val="24"/>
        </w:rPr>
        <w:t>Temperature: 37.2 °C</w:t>
      </w:r>
    </w:p>
    <w:p w:rsidR="00586C5C" w:rsidRPr="009F5706" w:rsidRDefault="00586C5C" w:rsidP="009F5706">
      <w:pPr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Chest, </w:t>
      </w:r>
      <w:r w:rsidR="002053DD" w:rsidRPr="00FF1730">
        <w:rPr>
          <w:rFonts w:ascii="Verdana" w:hAnsi="Verdana"/>
          <w:b/>
          <w:bCs/>
          <w:color w:val="000000" w:themeColor="text1"/>
        </w:rPr>
        <w:t>Heart</w:t>
      </w:r>
      <w:r>
        <w:rPr>
          <w:rFonts w:ascii="Verdana" w:hAnsi="Verdana"/>
          <w:b/>
          <w:bCs/>
          <w:color w:val="000000" w:themeColor="text1"/>
        </w:rPr>
        <w:t xml:space="preserve"> and Abdominal</w:t>
      </w:r>
      <w:r w:rsidR="002053DD" w:rsidRPr="00FF1730">
        <w:rPr>
          <w:rFonts w:ascii="Verdana" w:hAnsi="Verdana"/>
          <w:b/>
          <w:bCs/>
          <w:color w:val="000000" w:themeColor="text1"/>
        </w:rPr>
        <w:t xml:space="preserve"> Examination:</w:t>
      </w:r>
      <w:r w:rsidR="009F5706">
        <w:rPr>
          <w:rFonts w:ascii="Verdana" w:hAnsi="Verdana"/>
          <w:b/>
          <w:bCs/>
          <w:color w:val="000000" w:themeColor="text1"/>
        </w:rPr>
        <w:t xml:space="preserve"> </w:t>
      </w:r>
      <w:r w:rsidRPr="00586C5C">
        <w:rPr>
          <w:rFonts w:ascii="Verdana" w:hAnsi="Verdana"/>
          <w:color w:val="000000" w:themeColor="text1"/>
          <w:sz w:val="24"/>
          <w:szCs w:val="24"/>
        </w:rPr>
        <w:t>Normal</w:t>
      </w:r>
    </w:p>
    <w:p w:rsidR="002053DD" w:rsidRPr="00FF1730" w:rsidRDefault="009F5706" w:rsidP="002053DD">
      <w:pPr>
        <w:rPr>
          <w:rFonts w:ascii="Verdana" w:hAnsi="Verdana"/>
          <w:b/>
          <w:bCs/>
          <w:color w:val="000000" w:themeColor="text1"/>
          <w:sz w:val="24"/>
          <w:szCs w:val="24"/>
        </w:rPr>
      </w:pPr>
      <w:r>
        <w:rPr>
          <w:rFonts w:ascii="Verdana" w:hAnsi="Verdana"/>
          <w:b/>
          <w:bCs/>
          <w:color w:val="000000" w:themeColor="text1"/>
          <w:sz w:val="24"/>
          <w:szCs w:val="24"/>
        </w:rPr>
        <w:t>Part 3</w:t>
      </w:r>
    </w:p>
    <w:p w:rsidR="002053DD" w:rsidRDefault="001103AD" w:rsidP="002053DD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Omar’s physical examination was normal. However to aid in the diagnosis of his complaint of difficulty in swallowing the following investigations were done.</w:t>
      </w:r>
    </w:p>
    <w:p w:rsidR="001103AD" w:rsidRPr="001103AD" w:rsidRDefault="001103AD" w:rsidP="002053DD">
      <w:pPr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1103AD">
        <w:rPr>
          <w:rFonts w:ascii="Verdana" w:hAnsi="Verdana"/>
          <w:color w:val="000000" w:themeColor="text1"/>
          <w:sz w:val="24"/>
          <w:szCs w:val="24"/>
          <w:u w:val="single"/>
        </w:rPr>
        <w:t>Barium Swallow:</w:t>
      </w:r>
    </w:p>
    <w:p w:rsidR="001103AD" w:rsidRPr="001103AD" w:rsidRDefault="001103AD" w:rsidP="002053DD">
      <w:pPr>
        <w:rPr>
          <w:rFonts w:ascii="Verdana" w:hAnsi="Verdana"/>
          <w:b/>
          <w:bCs/>
          <w:color w:val="000000" w:themeColor="text1"/>
          <w:sz w:val="24"/>
          <w:szCs w:val="24"/>
        </w:rPr>
      </w:pPr>
      <w:r>
        <w:rPr>
          <w:rFonts w:ascii="Verdana" w:hAnsi="Verdana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4867275" cy="3048000"/>
            <wp:effectExtent l="19050" t="0" r="9525" b="0"/>
            <wp:docPr id="1" name="Picture 0" descr="Barium Swallow Acahalas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ium Swallow Acahalasia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3DD" w:rsidRPr="001103AD" w:rsidRDefault="001103AD" w:rsidP="001103AD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Adapted from: </w:t>
      </w:r>
      <w:r w:rsidRPr="001103AD">
        <w:rPr>
          <w:rFonts w:ascii="Verdana" w:hAnsi="Verdana"/>
          <w:color w:val="000000" w:themeColor="text1"/>
          <w:sz w:val="20"/>
          <w:szCs w:val="20"/>
        </w:rPr>
        <w:t>http://www.patient.co.uk/doctor/Achalasia.htm</w:t>
      </w:r>
    </w:p>
    <w:p w:rsidR="002053DD" w:rsidRPr="001103AD" w:rsidRDefault="001103AD" w:rsidP="001103AD">
      <w:pPr>
        <w:rPr>
          <w:rFonts w:ascii="Verdana" w:hAnsi="Verdana"/>
          <w:color w:val="000000" w:themeColor="text1"/>
          <w:sz w:val="24"/>
          <w:szCs w:val="24"/>
        </w:rPr>
      </w:pPr>
      <w:r w:rsidRPr="001103AD">
        <w:rPr>
          <w:rFonts w:ascii="Verdana" w:hAnsi="Verdana"/>
          <w:color w:val="000000" w:themeColor="text1"/>
          <w:sz w:val="24"/>
          <w:szCs w:val="24"/>
        </w:rPr>
        <w:t>Report: The distal oesophagus has a narrow segment and the image resembles a bird's beak.</w:t>
      </w:r>
    </w:p>
    <w:p w:rsidR="001103AD" w:rsidRPr="001103AD" w:rsidRDefault="001103AD" w:rsidP="001103AD">
      <w:pPr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1103AD">
        <w:rPr>
          <w:rFonts w:ascii="Verdana" w:hAnsi="Verdana"/>
          <w:color w:val="000000" w:themeColor="text1"/>
          <w:sz w:val="24"/>
          <w:szCs w:val="24"/>
          <w:u w:val="single"/>
        </w:rPr>
        <w:lastRenderedPageBreak/>
        <w:t>Esophageal manometry:</w:t>
      </w:r>
    </w:p>
    <w:p w:rsidR="00586C5C" w:rsidRDefault="001103AD" w:rsidP="002053DD">
      <w:pPr>
        <w:jc w:val="center"/>
        <w:rPr>
          <w:rFonts w:ascii="Verdana" w:hAnsi="Verdana"/>
          <w:b/>
          <w:bCs/>
          <w:color w:val="C0504D" w:themeColor="accent2"/>
          <w:sz w:val="30"/>
          <w:szCs w:val="30"/>
        </w:rPr>
      </w:pPr>
      <w:r>
        <w:rPr>
          <w:rFonts w:ascii="Verdana" w:hAnsi="Verdana"/>
          <w:b/>
          <w:bCs/>
          <w:noProof/>
          <w:color w:val="C0504D" w:themeColor="accent2"/>
          <w:sz w:val="30"/>
          <w:szCs w:val="30"/>
        </w:rPr>
        <w:drawing>
          <wp:inline distT="0" distB="0" distL="0" distR="0">
            <wp:extent cx="3933825" cy="3085656"/>
            <wp:effectExtent l="19050" t="0" r="9525" b="0"/>
            <wp:docPr id="2" name="Picture 1" descr="achalasia esophageal manome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alasia esophageal manometr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6363" cy="308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C5C" w:rsidRDefault="001103AD" w:rsidP="001103AD">
      <w:pPr>
        <w:rPr>
          <w:rFonts w:ascii="Verdana" w:hAnsi="Verdana"/>
          <w:color w:val="000000" w:themeColor="text1"/>
          <w:sz w:val="20"/>
          <w:szCs w:val="20"/>
        </w:rPr>
      </w:pPr>
      <w:r w:rsidRPr="001103AD">
        <w:rPr>
          <w:rFonts w:ascii="Verdana" w:hAnsi="Verdana"/>
          <w:color w:val="000000" w:themeColor="text1"/>
          <w:sz w:val="20"/>
          <w:szCs w:val="20"/>
        </w:rPr>
        <w:t xml:space="preserve">Adapted from: </w:t>
      </w:r>
      <w:hyperlink r:id="rId8" w:anchor="figure-title" w:history="1">
        <w:r w:rsidRPr="00AD0A5E">
          <w:rPr>
            <w:rStyle w:val="Hyperlink"/>
            <w:rFonts w:ascii="Verdana" w:hAnsi="Verdana"/>
            <w:sz w:val="20"/>
            <w:szCs w:val="20"/>
          </w:rPr>
          <w:t>http://www.nature.com/gimo/contents/pt1/fig_tab/gimo22_F2.html#figure-title</w:t>
        </w:r>
      </w:hyperlink>
    </w:p>
    <w:p w:rsidR="001103AD" w:rsidRPr="001103AD" w:rsidRDefault="001103AD" w:rsidP="001103AD">
      <w:pPr>
        <w:shd w:val="clear" w:color="auto" w:fill="FDFDFD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1103AD">
        <w:rPr>
          <w:rFonts w:ascii="Verdana" w:hAnsi="Verdana"/>
          <w:color w:val="000000" w:themeColor="text1"/>
          <w:sz w:val="24"/>
          <w:szCs w:val="24"/>
        </w:rPr>
        <w:t xml:space="preserve">Report: </w:t>
      </w:r>
      <w:r w:rsidRPr="001103AD">
        <w:rPr>
          <w:rFonts w:ascii="Verdana" w:eastAsia="Times New Roman" w:hAnsi="Verdana" w:cs="Times New Roman"/>
          <w:color w:val="000000" w:themeColor="text1"/>
          <w:sz w:val="24"/>
          <w:szCs w:val="24"/>
        </w:rPr>
        <w:t>The tracing illustrates the findings in classic achalasia with esophageal body aperistalsis with low-amplitude simultaneous esophageal body contractions and failed relaxation of the lower esophageal sphincter.</w:t>
      </w:r>
    </w:p>
    <w:p w:rsidR="0016016C" w:rsidRDefault="0016016C" w:rsidP="0016016C">
      <w:pPr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16016C">
        <w:rPr>
          <w:rFonts w:ascii="Verdana" w:hAnsi="Verdana"/>
          <w:color w:val="000000" w:themeColor="text1"/>
          <w:sz w:val="24"/>
          <w:szCs w:val="24"/>
          <w:u w:val="single"/>
        </w:rPr>
        <w:t>CT Scan:</w:t>
      </w:r>
    </w:p>
    <w:p w:rsidR="009F5706" w:rsidRDefault="0016016C" w:rsidP="009F5706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No evidence of distal esophageal cancer.</w:t>
      </w:r>
    </w:p>
    <w:p w:rsidR="009F5706" w:rsidRDefault="009F5706" w:rsidP="009F5706">
      <w:pPr>
        <w:rPr>
          <w:rFonts w:ascii="Verdana" w:hAnsi="Verdana"/>
          <w:b/>
          <w:bCs/>
          <w:sz w:val="30"/>
          <w:szCs w:val="30"/>
        </w:rPr>
      </w:pPr>
      <w:r w:rsidRPr="009F5706">
        <w:rPr>
          <w:rFonts w:ascii="Verdana" w:hAnsi="Verdana"/>
          <w:b/>
          <w:bCs/>
          <w:sz w:val="30"/>
          <w:szCs w:val="30"/>
        </w:rPr>
        <w:t>Learning objectives of the case</w:t>
      </w:r>
    </w:p>
    <w:p w:rsidR="009F5706" w:rsidRPr="009F5706" w:rsidRDefault="009F5706" w:rsidP="009F5706">
      <w:pPr>
        <w:rPr>
          <w:rFonts w:ascii="Verdana" w:hAnsi="Verdana"/>
          <w:sz w:val="24"/>
          <w:szCs w:val="24"/>
        </w:rPr>
      </w:pPr>
      <w:r w:rsidRPr="009F5706">
        <w:rPr>
          <w:rFonts w:ascii="Verdana" w:hAnsi="Verdana"/>
          <w:sz w:val="24"/>
          <w:szCs w:val="24"/>
        </w:rPr>
        <w:t>By the end of the session the student should be able to</w:t>
      </w:r>
    </w:p>
    <w:p w:rsidR="009F5706" w:rsidRPr="00CF172E" w:rsidRDefault="00CE135C" w:rsidP="00CE135C">
      <w:pPr>
        <w:pStyle w:val="ListParagraph"/>
        <w:numPr>
          <w:ilvl w:val="0"/>
          <w:numId w:val="3"/>
        </w:numPr>
        <w:rPr>
          <w:rFonts w:ascii="Verdana" w:eastAsiaTheme="minorHAnsi" w:hAnsi="Verdana" w:cstheme="minorBidi"/>
          <w:sz w:val="24"/>
          <w:szCs w:val="24"/>
        </w:rPr>
      </w:pPr>
      <w:r>
        <w:rPr>
          <w:rFonts w:ascii="Verdana" w:hAnsi="Verdana"/>
          <w:sz w:val="24"/>
          <w:szCs w:val="24"/>
        </w:rPr>
        <w:t>Describe</w:t>
      </w:r>
      <w:r w:rsidR="009F5706" w:rsidRPr="00CF172E">
        <w:rPr>
          <w:rFonts w:ascii="Verdana" w:hAnsi="Verdana"/>
          <w:sz w:val="24"/>
          <w:szCs w:val="24"/>
        </w:rPr>
        <w:t xml:space="preserve"> the different clinical presentations associated with swallowing (such as: odynophagia, heart burn/ substernal discomfort, regurgitation and globus).</w:t>
      </w:r>
    </w:p>
    <w:p w:rsidR="009F5706" w:rsidRPr="00CF172E" w:rsidRDefault="009F5706" w:rsidP="009F5706">
      <w:pPr>
        <w:pStyle w:val="ListParagraph"/>
        <w:numPr>
          <w:ilvl w:val="0"/>
          <w:numId w:val="3"/>
        </w:numPr>
        <w:rPr>
          <w:rFonts w:ascii="Verdana" w:eastAsiaTheme="minorHAnsi" w:hAnsi="Verdana" w:cstheme="minorBidi"/>
          <w:sz w:val="24"/>
          <w:szCs w:val="24"/>
        </w:rPr>
      </w:pPr>
      <w:r w:rsidRPr="00CF172E">
        <w:rPr>
          <w:rFonts w:ascii="Verdana" w:hAnsi="Verdana"/>
          <w:sz w:val="24"/>
          <w:szCs w:val="24"/>
        </w:rPr>
        <w:t>Discuss the different characteristics of dysphagia (that is oropharyngeal and esophageal)</w:t>
      </w:r>
    </w:p>
    <w:p w:rsidR="009F5706" w:rsidRPr="00CE135C" w:rsidRDefault="00CE135C" w:rsidP="00CE135C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Theme="minorHAnsi" w:hAnsi="Verdana" w:cstheme="minorBidi"/>
          <w:sz w:val="24"/>
          <w:szCs w:val="24"/>
        </w:rPr>
      </w:pPr>
      <w:r w:rsidRPr="00CE135C">
        <w:rPr>
          <w:rFonts w:ascii="Verdana" w:hAnsi="Verdana"/>
          <w:sz w:val="24"/>
          <w:szCs w:val="24"/>
        </w:rPr>
        <w:t xml:space="preserve">Formulate </w:t>
      </w:r>
      <w:r w:rsidR="009F5706" w:rsidRPr="00CE135C">
        <w:rPr>
          <w:rFonts w:ascii="Verdana" w:hAnsi="Verdana"/>
          <w:sz w:val="24"/>
          <w:szCs w:val="24"/>
        </w:rPr>
        <w:t xml:space="preserve">the differential diagnosis of dysphagia </w:t>
      </w:r>
    </w:p>
    <w:p w:rsidR="009F5706" w:rsidRPr="00CF172E" w:rsidRDefault="00CE135C" w:rsidP="00CE135C">
      <w:pPr>
        <w:numPr>
          <w:ilvl w:val="0"/>
          <w:numId w:val="3"/>
        </w:numPr>
        <w:spacing w:after="0" w:line="240" w:lineRule="auto"/>
        <w:rPr>
          <w:rFonts w:ascii="Verdana" w:hAnsi="Verdana"/>
          <w:sz w:val="24"/>
          <w:szCs w:val="24"/>
        </w:rPr>
      </w:pPr>
      <w:r w:rsidRPr="00CE135C">
        <w:rPr>
          <w:rFonts w:ascii="Verdana" w:hAnsi="Verdana"/>
          <w:sz w:val="24"/>
          <w:szCs w:val="24"/>
        </w:rPr>
        <w:t xml:space="preserve">Explain </w:t>
      </w:r>
      <w:r w:rsidR="009F5706" w:rsidRPr="00CE135C">
        <w:rPr>
          <w:rFonts w:ascii="Verdana" w:hAnsi="Verdana"/>
          <w:sz w:val="24"/>
          <w:szCs w:val="24"/>
        </w:rPr>
        <w:t>the abnormal findings in</w:t>
      </w:r>
      <w:r w:rsidRPr="00CE135C">
        <w:rPr>
          <w:rFonts w:ascii="Verdana" w:hAnsi="Verdana"/>
          <w:sz w:val="24"/>
          <w:szCs w:val="24"/>
        </w:rPr>
        <w:t xml:space="preserve"> the history and investigations.</w:t>
      </w:r>
    </w:p>
    <w:p w:rsidR="009F5706" w:rsidRPr="00CF172E" w:rsidRDefault="00CE135C" w:rsidP="00CE13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Enlist the i</w:t>
      </w:r>
      <w:r w:rsidRPr="00CF172E">
        <w:rPr>
          <w:rFonts w:ascii="Verdana" w:hAnsi="Verdana"/>
          <w:sz w:val="24"/>
          <w:szCs w:val="24"/>
        </w:rPr>
        <w:t>nvestigations</w:t>
      </w:r>
      <w:r>
        <w:rPr>
          <w:rFonts w:ascii="Verdana" w:hAnsi="Verdana"/>
          <w:sz w:val="24"/>
          <w:szCs w:val="24"/>
        </w:rPr>
        <w:t xml:space="preserve"> required.</w:t>
      </w:r>
    </w:p>
    <w:p w:rsidR="009F5706" w:rsidRPr="00CF172E" w:rsidRDefault="00CE135C" w:rsidP="00CE13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Devise the management plan for a patient with achalasia.</w:t>
      </w:r>
    </w:p>
    <w:p w:rsidR="00D7443E" w:rsidRPr="00D7443E" w:rsidRDefault="009F5706" w:rsidP="00D7443E">
      <w:pPr>
        <w:pStyle w:val="ListParagraph"/>
        <w:numPr>
          <w:ilvl w:val="0"/>
          <w:numId w:val="3"/>
        </w:numPr>
        <w:rPr>
          <w:rFonts w:ascii="Verdana" w:eastAsiaTheme="minorHAnsi" w:hAnsi="Verdana" w:cstheme="minorBidi"/>
          <w:sz w:val="24"/>
          <w:szCs w:val="24"/>
        </w:rPr>
      </w:pPr>
      <w:r w:rsidRPr="00040312">
        <w:rPr>
          <w:rFonts w:ascii="Verdana" w:hAnsi="Verdana"/>
          <w:sz w:val="24"/>
          <w:szCs w:val="24"/>
        </w:rPr>
        <w:t>Discuss the role of medications including the mechanism of action and side effects of the drugs used.</w:t>
      </w:r>
    </w:p>
    <w:p w:rsidR="00CE135C" w:rsidRPr="00D7443E" w:rsidRDefault="00CE135C" w:rsidP="00D7443E">
      <w:pPr>
        <w:pStyle w:val="ListParagraph"/>
        <w:numPr>
          <w:ilvl w:val="0"/>
          <w:numId w:val="3"/>
        </w:numPr>
        <w:rPr>
          <w:rFonts w:ascii="Verdana" w:eastAsiaTheme="minorHAnsi" w:hAnsi="Verdana" w:cstheme="minorBidi"/>
          <w:sz w:val="24"/>
          <w:szCs w:val="24"/>
        </w:rPr>
      </w:pPr>
      <w:r w:rsidRPr="00D7443E">
        <w:rPr>
          <w:rFonts w:ascii="Verdana" w:hAnsi="Verdana"/>
          <w:sz w:val="24"/>
          <w:szCs w:val="24"/>
        </w:rPr>
        <w:t>Describe the procedure of dilation of the lower esophageal sphincter</w:t>
      </w:r>
    </w:p>
    <w:p w:rsidR="00CE135C" w:rsidRDefault="00CE135C" w:rsidP="00CE13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CE135C">
        <w:rPr>
          <w:rFonts w:ascii="Verdana" w:hAnsi="Verdana"/>
          <w:sz w:val="24"/>
          <w:szCs w:val="24"/>
        </w:rPr>
        <w:t>Discuss the risk factor of developing a cancer associated with achalasia</w:t>
      </w:r>
      <w:r>
        <w:rPr>
          <w:rFonts w:ascii="Verdana" w:hAnsi="Verdana"/>
          <w:sz w:val="24"/>
          <w:szCs w:val="24"/>
        </w:rPr>
        <w:t>.</w:t>
      </w:r>
    </w:p>
    <w:p w:rsidR="00CE135C" w:rsidRDefault="00CE135C" w:rsidP="00CE135C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CE135C" w:rsidRDefault="00CE135C" w:rsidP="00CE135C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Instruction to the students:</w:t>
      </w:r>
    </w:p>
    <w:p w:rsidR="00CE135C" w:rsidRPr="004E6494" w:rsidRDefault="00CE135C" w:rsidP="00D7443E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bCs/>
          <w:sz w:val="24"/>
          <w:szCs w:val="24"/>
        </w:rPr>
      </w:pPr>
      <w:r w:rsidRPr="001A4C21">
        <w:rPr>
          <w:rFonts w:ascii="Verdana" w:hAnsi="Verdana"/>
          <w:sz w:val="24"/>
          <w:szCs w:val="24"/>
        </w:rPr>
        <w:t xml:space="preserve">Please read the case carefully, individually or in the </w:t>
      </w:r>
      <w:r>
        <w:rPr>
          <w:rFonts w:ascii="Verdana" w:hAnsi="Verdana"/>
          <w:sz w:val="24"/>
          <w:szCs w:val="24"/>
        </w:rPr>
        <w:t>group before you come</w:t>
      </w:r>
      <w:r w:rsidRPr="001A4C21">
        <w:rPr>
          <w:rFonts w:ascii="Verdana" w:hAnsi="Verdana"/>
          <w:sz w:val="24"/>
          <w:szCs w:val="24"/>
        </w:rPr>
        <w:t xml:space="preserve"> to the “Case based learning” session. Look at </w:t>
      </w:r>
      <w:r>
        <w:rPr>
          <w:rFonts w:ascii="Verdana" w:hAnsi="Verdana"/>
          <w:sz w:val="24"/>
          <w:szCs w:val="24"/>
        </w:rPr>
        <w:t>the objectives and try to fulfill them</w:t>
      </w:r>
      <w:r w:rsidRPr="001A4C21">
        <w:rPr>
          <w:rFonts w:ascii="Verdana" w:hAnsi="Verdana"/>
          <w:sz w:val="24"/>
          <w:szCs w:val="24"/>
        </w:rPr>
        <w:t>. Prepare for the case</w:t>
      </w:r>
      <w:r>
        <w:rPr>
          <w:rFonts w:ascii="Verdana" w:hAnsi="Verdana"/>
          <w:sz w:val="24"/>
          <w:szCs w:val="24"/>
        </w:rPr>
        <w:t xml:space="preserve"> well</w:t>
      </w:r>
      <w:r w:rsidRPr="001A4C21">
        <w:rPr>
          <w:rFonts w:ascii="Verdana" w:hAnsi="Verdana"/>
          <w:sz w:val="24"/>
          <w:szCs w:val="24"/>
        </w:rPr>
        <w:t xml:space="preserve"> by referring to some suggested reading list.</w:t>
      </w:r>
      <w:r>
        <w:rPr>
          <w:rFonts w:ascii="Verdana" w:hAnsi="Verdana"/>
          <w:sz w:val="24"/>
          <w:szCs w:val="24"/>
        </w:rPr>
        <w:t xml:space="preserve"> T</w:t>
      </w:r>
      <w:r w:rsidRPr="001A4C21">
        <w:rPr>
          <w:rFonts w:ascii="Verdana" w:hAnsi="Verdana"/>
          <w:sz w:val="24"/>
          <w:szCs w:val="24"/>
        </w:rPr>
        <w:t>he tutor in CBL session will ask you to go through the case and answer some of his stimulating questions to ensure that you have achieved the objectives</w:t>
      </w:r>
    </w:p>
    <w:p w:rsidR="00CE135C" w:rsidRDefault="00CE135C" w:rsidP="00D7443E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CE135C" w:rsidRPr="00CE135C" w:rsidRDefault="00CE135C" w:rsidP="00CE135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CE135C">
        <w:rPr>
          <w:rFonts w:ascii="Verdana" w:hAnsi="Verdana"/>
          <w:b/>
          <w:bCs/>
          <w:color w:val="000000" w:themeColor="text1"/>
          <w:sz w:val="24"/>
          <w:szCs w:val="24"/>
        </w:rPr>
        <w:t>Suggested Reading:</w:t>
      </w:r>
    </w:p>
    <w:p w:rsidR="00CE135C" w:rsidRPr="00586C5C" w:rsidRDefault="00CE135C" w:rsidP="00CE135C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</w:p>
    <w:p w:rsidR="00CE135C" w:rsidRPr="00586C5C" w:rsidRDefault="00CE135C" w:rsidP="00CE135C">
      <w:pPr>
        <w:numPr>
          <w:ilvl w:val="0"/>
          <w:numId w:val="14"/>
        </w:num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586C5C">
        <w:rPr>
          <w:rFonts w:ascii="Verdana" w:hAnsi="Verdana"/>
          <w:color w:val="000000" w:themeColor="text1"/>
          <w:sz w:val="24"/>
          <w:szCs w:val="24"/>
        </w:rPr>
        <w:t>Clinical Medicine: Kumar P and Clark M. Clinical Medicine. 7</w:t>
      </w:r>
      <w:r w:rsidRPr="00586C5C">
        <w:rPr>
          <w:rFonts w:ascii="Verdana" w:hAnsi="Verdana"/>
          <w:color w:val="000000" w:themeColor="text1"/>
          <w:sz w:val="24"/>
          <w:szCs w:val="24"/>
          <w:vertAlign w:val="superscript"/>
        </w:rPr>
        <w:t>th</w:t>
      </w:r>
      <w:r w:rsidRPr="00586C5C">
        <w:rPr>
          <w:rFonts w:ascii="Verdana" w:hAnsi="Verdana"/>
          <w:color w:val="000000" w:themeColor="text1"/>
          <w:sz w:val="24"/>
          <w:szCs w:val="24"/>
        </w:rPr>
        <w:t xml:space="preserve"> ed. Edinburgh: WB Saunders, 2009..</w:t>
      </w:r>
    </w:p>
    <w:p w:rsidR="00CE135C" w:rsidRPr="00586C5C" w:rsidRDefault="00CE135C" w:rsidP="00CE135C">
      <w:pPr>
        <w:spacing w:after="0" w:line="240" w:lineRule="auto"/>
        <w:ind w:left="720"/>
        <w:rPr>
          <w:rFonts w:ascii="Verdana" w:hAnsi="Verdana"/>
          <w:color w:val="000000" w:themeColor="text1"/>
          <w:sz w:val="24"/>
          <w:szCs w:val="24"/>
        </w:rPr>
      </w:pPr>
    </w:p>
    <w:p w:rsidR="00CE135C" w:rsidRPr="00586C5C" w:rsidRDefault="00CE135C" w:rsidP="00CE135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86C5C">
        <w:rPr>
          <w:rFonts w:ascii="Verdana" w:hAnsi="Verdana"/>
          <w:color w:val="000000" w:themeColor="text1"/>
          <w:sz w:val="24"/>
          <w:szCs w:val="24"/>
        </w:rPr>
        <w:t xml:space="preserve">Clinical examination: </w:t>
      </w:r>
      <w:hyperlink r:id="rId9" w:tooltip="See all books by " w:history="1">
        <w:r w:rsidRPr="00586C5C">
          <w:rPr>
            <w:rStyle w:val="Hyperlink"/>
            <w:rFonts w:ascii="Verdana" w:hAnsi="Verdana"/>
            <w:color w:val="000000" w:themeColor="text1"/>
            <w:sz w:val="24"/>
            <w:szCs w:val="24"/>
          </w:rPr>
          <w:t>Nicholas J. Talley</w:t>
        </w:r>
      </w:hyperlink>
      <w:r w:rsidRPr="00586C5C">
        <w:rPr>
          <w:rStyle w:val="author"/>
          <w:rFonts w:ascii="Verdana" w:hAnsi="Verdana"/>
          <w:color w:val="000000" w:themeColor="text1"/>
          <w:sz w:val="24"/>
          <w:szCs w:val="24"/>
        </w:rPr>
        <w:t xml:space="preserve"> and </w:t>
      </w:r>
      <w:hyperlink r:id="rId10" w:tooltip="See all books by " w:history="1">
        <w:r w:rsidRPr="00586C5C">
          <w:rPr>
            <w:rStyle w:val="Hyperlink"/>
            <w:rFonts w:ascii="Verdana" w:hAnsi="Verdana"/>
            <w:color w:val="000000" w:themeColor="text1"/>
            <w:sz w:val="24"/>
            <w:szCs w:val="24"/>
          </w:rPr>
          <w:t>Simon O'Connor</w:t>
        </w:r>
      </w:hyperlink>
      <w:r w:rsidRPr="00586C5C">
        <w:rPr>
          <w:rStyle w:val="linksurround10"/>
          <w:rFonts w:ascii="Verdana" w:hAnsi="Verdana"/>
          <w:color w:val="000000" w:themeColor="text1"/>
          <w:sz w:val="24"/>
          <w:szCs w:val="24"/>
        </w:rPr>
        <w:t xml:space="preserve">. </w:t>
      </w:r>
      <w:r w:rsidRPr="00586C5C">
        <w:rPr>
          <w:rFonts w:ascii="Verdana" w:hAnsi="Verdana"/>
          <w:color w:val="000000" w:themeColor="text1"/>
          <w:sz w:val="24"/>
          <w:szCs w:val="24"/>
        </w:rPr>
        <w:t xml:space="preserve">Clinical examination: </w:t>
      </w:r>
      <w:r w:rsidRPr="00586C5C">
        <w:rPr>
          <w:rFonts w:ascii="Verdana" w:eastAsia="Times New Roman" w:hAnsi="Verdana" w:cs="Times New Roman"/>
          <w:color w:val="000000" w:themeColor="text1"/>
          <w:sz w:val="24"/>
          <w:szCs w:val="24"/>
        </w:rPr>
        <w:t>A Systematic Guide to Physical Diagnosis. 6th Revised edition, 2009</w:t>
      </w:r>
    </w:p>
    <w:p w:rsidR="00CE135C" w:rsidRPr="00586C5C" w:rsidRDefault="00CE135C" w:rsidP="00CE135C">
      <w:pPr>
        <w:spacing w:after="0" w:line="240" w:lineRule="auto"/>
        <w:ind w:left="720"/>
        <w:rPr>
          <w:rFonts w:ascii="Verdana" w:hAnsi="Verdana"/>
          <w:color w:val="000000" w:themeColor="text1"/>
          <w:sz w:val="24"/>
          <w:szCs w:val="24"/>
        </w:rPr>
      </w:pPr>
    </w:p>
    <w:p w:rsidR="00CE135C" w:rsidRPr="00CE135C" w:rsidRDefault="00CE135C" w:rsidP="00CE135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CE135C">
        <w:rPr>
          <w:rFonts w:ascii="Verdana" w:hAnsi="Verdana"/>
          <w:b/>
          <w:bCs/>
          <w:sz w:val="24"/>
          <w:szCs w:val="24"/>
        </w:rPr>
        <w:t>Important Information to students:</w:t>
      </w:r>
    </w:p>
    <w:p w:rsidR="00CE135C" w:rsidRPr="004E6494" w:rsidRDefault="00CE135C" w:rsidP="00CE135C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CE135C" w:rsidRPr="004E6494" w:rsidRDefault="00CE135C" w:rsidP="00CE135C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4E6494">
        <w:rPr>
          <w:rFonts w:ascii="Verdana" w:hAnsi="Verdana"/>
          <w:sz w:val="24"/>
          <w:szCs w:val="24"/>
        </w:rPr>
        <w:t xml:space="preserve">The students are expected to read the case and related question carefully, before they come case-based discussion session. </w:t>
      </w:r>
    </w:p>
    <w:p w:rsidR="00CE135C" w:rsidRPr="004E6494" w:rsidRDefault="00CE135C" w:rsidP="00CE135C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4E6494">
        <w:rPr>
          <w:rFonts w:ascii="Verdana" w:hAnsi="Verdana"/>
          <w:sz w:val="24"/>
          <w:szCs w:val="24"/>
        </w:rPr>
        <w:t>Every student must bring the following book to the session:</w:t>
      </w:r>
    </w:p>
    <w:p w:rsidR="00CE135C" w:rsidRPr="004E6494" w:rsidRDefault="00CE135C" w:rsidP="00CE135C">
      <w:pPr>
        <w:spacing w:after="0" w:line="240" w:lineRule="auto"/>
        <w:ind w:left="720" w:right="288"/>
        <w:jc w:val="both"/>
        <w:rPr>
          <w:rFonts w:ascii="Verdana" w:hAnsi="Verdana"/>
          <w:sz w:val="24"/>
          <w:szCs w:val="24"/>
        </w:rPr>
      </w:pPr>
      <w:r w:rsidRPr="004E6494">
        <w:rPr>
          <w:rFonts w:ascii="Verdana" w:hAnsi="Verdana"/>
          <w:sz w:val="24"/>
          <w:szCs w:val="24"/>
        </w:rPr>
        <w:t>Clinical methods by McLeod</w:t>
      </w:r>
    </w:p>
    <w:p w:rsidR="00CE135C" w:rsidRPr="00CE135C" w:rsidRDefault="00CE135C" w:rsidP="00CE135C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9F5706" w:rsidRPr="00040312" w:rsidRDefault="009F5706" w:rsidP="00CE135C">
      <w:pPr>
        <w:pStyle w:val="ListParagraph"/>
        <w:rPr>
          <w:rFonts w:ascii="Verdana" w:eastAsiaTheme="minorHAnsi" w:hAnsi="Verdana" w:cstheme="minorBidi"/>
          <w:sz w:val="24"/>
          <w:szCs w:val="24"/>
        </w:rPr>
      </w:pPr>
    </w:p>
    <w:p w:rsidR="009F5706" w:rsidRDefault="009F5706" w:rsidP="009F5706">
      <w:pPr>
        <w:rPr>
          <w:rFonts w:ascii="Verdana" w:hAnsi="Verdana"/>
          <w:b/>
          <w:bCs/>
          <w:color w:val="C0504D" w:themeColor="accent2"/>
          <w:sz w:val="30"/>
          <w:szCs w:val="30"/>
        </w:rPr>
      </w:pPr>
    </w:p>
    <w:p w:rsidR="00D7443E" w:rsidRDefault="00D7443E" w:rsidP="009F5706">
      <w:pPr>
        <w:rPr>
          <w:rFonts w:ascii="Verdana" w:hAnsi="Verdana"/>
          <w:b/>
          <w:bCs/>
          <w:color w:val="000000" w:themeColor="text1"/>
          <w:sz w:val="30"/>
          <w:szCs w:val="30"/>
        </w:rPr>
      </w:pPr>
    </w:p>
    <w:p w:rsidR="00D7443E" w:rsidRDefault="00D7443E" w:rsidP="009F5706">
      <w:pPr>
        <w:rPr>
          <w:rFonts w:ascii="Verdana" w:hAnsi="Verdana"/>
          <w:b/>
          <w:bCs/>
          <w:color w:val="000000" w:themeColor="text1"/>
          <w:sz w:val="30"/>
          <w:szCs w:val="30"/>
        </w:rPr>
      </w:pPr>
      <w:bookmarkStart w:id="0" w:name="_GoBack"/>
      <w:bookmarkEnd w:id="0"/>
    </w:p>
    <w:sectPr w:rsidR="00D7443E" w:rsidSect="00AB0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B"/>
      </v:shape>
    </w:pict>
  </w:numPicBullet>
  <w:abstractNum w:abstractNumId="0">
    <w:nsid w:val="03894AEC"/>
    <w:multiLevelType w:val="hybridMultilevel"/>
    <w:tmpl w:val="111CB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D1992"/>
    <w:multiLevelType w:val="hybridMultilevel"/>
    <w:tmpl w:val="7DEA0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A254A3"/>
    <w:multiLevelType w:val="hybridMultilevel"/>
    <w:tmpl w:val="D2F82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46F00"/>
    <w:multiLevelType w:val="hybridMultilevel"/>
    <w:tmpl w:val="067AD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95FC2"/>
    <w:multiLevelType w:val="multilevel"/>
    <w:tmpl w:val="DBA6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01620"/>
    <w:multiLevelType w:val="hybridMultilevel"/>
    <w:tmpl w:val="1F40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F052C"/>
    <w:multiLevelType w:val="hybridMultilevel"/>
    <w:tmpl w:val="228C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65A6D"/>
    <w:multiLevelType w:val="hybridMultilevel"/>
    <w:tmpl w:val="C2048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CF60F9"/>
    <w:multiLevelType w:val="hybridMultilevel"/>
    <w:tmpl w:val="16F88C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E4E84"/>
    <w:multiLevelType w:val="hybridMultilevel"/>
    <w:tmpl w:val="C3DA1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F66CE"/>
    <w:multiLevelType w:val="hybridMultilevel"/>
    <w:tmpl w:val="7A7E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A365E"/>
    <w:multiLevelType w:val="hybridMultilevel"/>
    <w:tmpl w:val="FB2A44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61774"/>
    <w:multiLevelType w:val="hybridMultilevel"/>
    <w:tmpl w:val="53AE90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2C41A5"/>
    <w:multiLevelType w:val="hybridMultilevel"/>
    <w:tmpl w:val="27D470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D81C4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4A3FE6"/>
    <w:multiLevelType w:val="hybridMultilevel"/>
    <w:tmpl w:val="50984832"/>
    <w:lvl w:ilvl="0" w:tplc="0809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>
    <w:nsid w:val="5A6115C0"/>
    <w:multiLevelType w:val="hybridMultilevel"/>
    <w:tmpl w:val="1DF82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F41E2"/>
    <w:multiLevelType w:val="hybridMultilevel"/>
    <w:tmpl w:val="9FA02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2C3463"/>
    <w:multiLevelType w:val="hybridMultilevel"/>
    <w:tmpl w:val="0456AB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47370"/>
    <w:multiLevelType w:val="hybridMultilevel"/>
    <w:tmpl w:val="BA04E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2"/>
  </w:num>
  <w:num w:numId="5">
    <w:abstractNumId w:val="10"/>
  </w:num>
  <w:num w:numId="6">
    <w:abstractNumId w:val="17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  <w:num w:numId="13">
    <w:abstractNumId w:val="14"/>
  </w:num>
  <w:num w:numId="14">
    <w:abstractNumId w:val="3"/>
  </w:num>
  <w:num w:numId="15">
    <w:abstractNumId w:val="18"/>
  </w:num>
  <w:num w:numId="16">
    <w:abstractNumId w:val="4"/>
  </w:num>
  <w:num w:numId="17">
    <w:abstractNumId w:val="15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A12B11"/>
    <w:rsid w:val="00040312"/>
    <w:rsid w:val="001103AD"/>
    <w:rsid w:val="0016016C"/>
    <w:rsid w:val="002053DD"/>
    <w:rsid w:val="00563B83"/>
    <w:rsid w:val="00585D95"/>
    <w:rsid w:val="00586C5C"/>
    <w:rsid w:val="0059490E"/>
    <w:rsid w:val="00643D3A"/>
    <w:rsid w:val="00702BFC"/>
    <w:rsid w:val="007E317E"/>
    <w:rsid w:val="009F5706"/>
    <w:rsid w:val="00A12B11"/>
    <w:rsid w:val="00AB072C"/>
    <w:rsid w:val="00B93414"/>
    <w:rsid w:val="00C76F82"/>
    <w:rsid w:val="00CE135C"/>
    <w:rsid w:val="00CF172E"/>
    <w:rsid w:val="00D7443E"/>
    <w:rsid w:val="00DA581F"/>
    <w:rsid w:val="00F34ED0"/>
    <w:rsid w:val="00F3769A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2C"/>
  </w:style>
  <w:style w:type="paragraph" w:styleId="Heading1">
    <w:name w:val="heading 1"/>
    <w:basedOn w:val="Normal"/>
    <w:next w:val="Normal"/>
    <w:link w:val="Heading1Char"/>
    <w:uiPriority w:val="9"/>
    <w:qFormat/>
    <w:rsid w:val="00A12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2053DD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2053DD"/>
    <w:rPr>
      <w:color w:val="333333"/>
      <w:u w:val="single"/>
    </w:rPr>
  </w:style>
  <w:style w:type="character" w:customStyle="1" w:styleId="author">
    <w:name w:val="author"/>
    <w:basedOn w:val="DefaultParagraphFont"/>
    <w:rsid w:val="002053DD"/>
  </w:style>
  <w:style w:type="character" w:customStyle="1" w:styleId="linksurround10">
    <w:name w:val="linksurround10"/>
    <w:basedOn w:val="DefaultParagraphFont"/>
    <w:rsid w:val="002053DD"/>
  </w:style>
  <w:style w:type="paragraph" w:styleId="BalloonText">
    <w:name w:val="Balloon Text"/>
    <w:basedOn w:val="Normal"/>
    <w:link w:val="BalloonTextChar"/>
    <w:uiPriority w:val="99"/>
    <w:semiHidden/>
    <w:unhideWhenUsed/>
    <w:rsid w:val="0011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415">
          <w:marLeft w:val="1"/>
          <w:marRight w:val="1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4385">
              <w:marLeft w:val="0"/>
              <w:marRight w:val="0"/>
              <w:marTop w:val="0"/>
              <w:marBottom w:val="0"/>
              <w:divBdr>
                <w:top w:val="none" w:sz="0" w:space="0" w:color="E7E7E7"/>
                <w:left w:val="single" w:sz="6" w:space="8" w:color="E7E7E7"/>
                <w:bottom w:val="none" w:sz="0" w:space="0" w:color="E7E7E7"/>
                <w:right w:val="single" w:sz="6" w:space="8" w:color="E7E7E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gimo/contents/pt1/fig_tab/gimo22_F2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okdepository.co.uk/search/advanced?searchAuthor=Simon+O%27Conn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depository.co.uk/search/advanced?searchAuthor=Nicholas+J.+Talle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Dr.Maha</dc:creator>
  <cp:lastModifiedBy>RONALDO</cp:lastModifiedBy>
  <cp:revision>4</cp:revision>
  <cp:lastPrinted>2011-09-19T13:14:00Z</cp:lastPrinted>
  <dcterms:created xsi:type="dcterms:W3CDTF">2011-09-19T07:43:00Z</dcterms:created>
  <dcterms:modified xsi:type="dcterms:W3CDTF">2014-09-18T11:55:00Z</dcterms:modified>
</cp:coreProperties>
</file>