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20A5" w14:textId="77777777" w:rsidR="008340AB" w:rsidRPr="00FC6660" w:rsidRDefault="008340AB" w:rsidP="008340A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Rate: Numerator (a) is a part of denominator (b) and multiplier is 1000 or 10,000 or 100,000 or so on…</w:t>
      </w:r>
    </w:p>
    <w:p w14:paraId="7D973955" w14:textId="77777777" w:rsidR="008340AB" w:rsidRPr="00FC6660" w:rsidRDefault="008340AB" w:rsidP="008340A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Ratio: Numerator (a) is not a part of denominator (b) and BOTH numerator and denominator are unrelated</w:t>
      </w:r>
    </w:p>
    <w:p w14:paraId="00423F1E" w14:textId="63959DC4" w:rsidR="00A95C52" w:rsidRPr="00FC6660" w:rsidRDefault="008340AB" w:rsidP="008340A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Proportion: Numerator (a) is a part of denominator (b) and multiplier is 100.  and Proportion is always expressed in percentage (%)</w:t>
      </w:r>
    </w:p>
    <w:p w14:paraId="62EF89DF" w14:textId="41502D99" w:rsidR="008340AB" w:rsidRPr="00FC6660" w:rsidRDefault="008340AB" w:rsidP="008340AB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</w:t>
      </w:r>
    </w:p>
    <w:p w14:paraId="0EF12919" w14:textId="1F659526" w:rsidR="00A95C52" w:rsidRPr="00FC6660" w:rsidRDefault="00A95C52" w:rsidP="00A95C5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The following is true about prevalence and incidence:</w:t>
      </w:r>
    </w:p>
    <w:p w14:paraId="54C24C51" w14:textId="0BACD3B3" w:rsidR="00A95C52" w:rsidRPr="00FC6660" w:rsidRDefault="00A95C52" w:rsidP="00A95C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Both are rates </w:t>
      </w:r>
    </w:p>
    <w:p w14:paraId="3CF6AE05" w14:textId="74175006" w:rsidR="00A95C52" w:rsidRPr="00FC6660" w:rsidRDefault="00A95C52" w:rsidP="00A95C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Prevalence is a rate but incidence is not</w:t>
      </w:r>
    </w:p>
    <w:p w14:paraId="5E7ED38D" w14:textId="6D4960D2" w:rsidR="00A95C52" w:rsidRPr="00FC6660" w:rsidRDefault="00A95C52" w:rsidP="00A95C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Incidence is a rate but prevalence is not</w:t>
      </w:r>
    </w:p>
    <w:p w14:paraId="434375EE" w14:textId="276E9654" w:rsidR="003E67A8" w:rsidRPr="00FC6660" w:rsidRDefault="00A95C52" w:rsidP="00A95C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Both are not rates</w:t>
      </w:r>
    </w:p>
    <w:p w14:paraId="128E691D" w14:textId="77777777" w:rsidR="008340AB" w:rsidRPr="00FC6660" w:rsidRDefault="008340AB" w:rsidP="008340AB">
      <w:pPr>
        <w:pStyle w:val="Default"/>
        <w:ind w:left="1440"/>
        <w:rPr>
          <w:rFonts w:asciiTheme="majorBidi" w:hAnsiTheme="majorBidi" w:cstheme="majorBidi"/>
          <w:color w:val="auto"/>
        </w:rPr>
      </w:pPr>
    </w:p>
    <w:p w14:paraId="7C633235" w14:textId="22F7599A" w:rsidR="008340AB" w:rsidRPr="00FC6660" w:rsidRDefault="008340AB" w:rsidP="008340AB">
      <w:pPr>
        <w:pStyle w:val="Pa61"/>
        <w:spacing w:before="100"/>
        <w:ind w:left="72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2. Prevalence is a:  </w:t>
      </w:r>
    </w:p>
    <w:p w14:paraId="048A0FB2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Rate </w:t>
      </w:r>
    </w:p>
    <w:p w14:paraId="3F88DDA1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Ratio </w:t>
      </w:r>
    </w:p>
    <w:p w14:paraId="00AB4BA6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Proportion </w:t>
      </w:r>
    </w:p>
    <w:p w14:paraId="67EBD0BD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Mean </w:t>
      </w:r>
    </w:p>
    <w:p w14:paraId="78335692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</w:p>
    <w:p w14:paraId="7D3557B0" w14:textId="4ECB6F75" w:rsidR="008340AB" w:rsidRPr="00FC6660" w:rsidRDefault="008340AB" w:rsidP="008340AB">
      <w:pPr>
        <w:pStyle w:val="Pa62"/>
        <w:ind w:left="72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>3. Incidence of a disease in a population of 30,000 and 300 new cases is:</w:t>
      </w:r>
    </w:p>
    <w:p w14:paraId="0271FE37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0.1 per 1000 </w:t>
      </w:r>
    </w:p>
    <w:p w14:paraId="6A324072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10 per 1000 </w:t>
      </w:r>
    </w:p>
    <w:p w14:paraId="24DF45A9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100 per 1000 </w:t>
      </w:r>
    </w:p>
    <w:p w14:paraId="2480329F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1 per 1000 </w:t>
      </w:r>
    </w:p>
    <w:p w14:paraId="6522C983" w14:textId="2980AE0A" w:rsidR="008340AB" w:rsidRPr="00FC6660" w:rsidRDefault="008340AB" w:rsidP="008340AB">
      <w:pPr>
        <w:pStyle w:val="Pa61"/>
        <w:spacing w:before="100"/>
        <w:ind w:left="72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4. For calculation of incidence denominator is taken as: </w:t>
      </w:r>
    </w:p>
    <w:p w14:paraId="029998EF" w14:textId="268E067C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</w:t>
      </w:r>
      <w:proofErr w:type="spellStart"/>
      <w:r w:rsidRPr="00FC6660">
        <w:rPr>
          <w:rFonts w:asciiTheme="majorBidi" w:hAnsiTheme="majorBidi" w:cstheme="majorBidi"/>
        </w:rPr>
        <w:t>Mid year</w:t>
      </w:r>
      <w:proofErr w:type="spellEnd"/>
      <w:r w:rsidRPr="00FC6660">
        <w:rPr>
          <w:rFonts w:asciiTheme="majorBidi" w:hAnsiTheme="majorBidi" w:cstheme="majorBidi"/>
        </w:rPr>
        <w:t xml:space="preserve"> population  </w:t>
      </w:r>
    </w:p>
    <w:p w14:paraId="598CC358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Population at risk </w:t>
      </w:r>
    </w:p>
    <w:p w14:paraId="082EDB7E" w14:textId="77777777" w:rsidR="008340AB" w:rsidRPr="00FC6660" w:rsidRDefault="008340AB" w:rsidP="008340AB">
      <w:pPr>
        <w:pStyle w:val="Pa62"/>
        <w:ind w:left="1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Total number of cases </w:t>
      </w:r>
    </w:p>
    <w:p w14:paraId="5889CB70" w14:textId="319B8104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Total number of deaths</w:t>
      </w:r>
    </w:p>
    <w:p w14:paraId="35B1323F" w14:textId="69E172C6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1D605164" w14:textId="6635D624" w:rsidR="008340AB" w:rsidRPr="00FC6660" w:rsidRDefault="008340AB" w:rsidP="008340AB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5. True about prevalence: </w:t>
      </w:r>
    </w:p>
    <w:p w14:paraId="131F372F" w14:textId="77777777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It is a ratio</w:t>
      </w:r>
    </w:p>
    <w:p w14:paraId="7609DA20" w14:textId="0E354B21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Prevalence rate is the ideal measure for studying disease etiology or causation</w:t>
      </w:r>
    </w:p>
    <w:p w14:paraId="730202FF" w14:textId="77777777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Increases with increase in duration of disease</w:t>
      </w:r>
    </w:p>
    <w:p w14:paraId="08FD189C" w14:textId="7536EEEA" w:rsidR="008340AB" w:rsidRPr="00FC6660" w:rsidRDefault="008340AB" w:rsidP="008340A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Decreases with decrease in case fatality</w:t>
      </w:r>
    </w:p>
    <w:p w14:paraId="57788603" w14:textId="4181B060" w:rsidR="000D6748" w:rsidRPr="00FC6660" w:rsidRDefault="000D6748" w:rsidP="008340AB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27581B8F" w14:textId="7A25F7C4" w:rsidR="00A41A12" w:rsidRPr="00FC6660" w:rsidRDefault="00A41A12" w:rsidP="008340AB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1D9F0A99" w14:textId="77777777" w:rsidR="00A41A12" w:rsidRPr="00FC6660" w:rsidRDefault="00A41A12" w:rsidP="008340AB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6C1D69B4" w14:textId="78A911CD" w:rsidR="000D6748" w:rsidRPr="00FC6660" w:rsidRDefault="000D6748" w:rsidP="000D6748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6. The rate adjusted to allow for the age distribution of the population is: </w:t>
      </w:r>
    </w:p>
    <w:p w14:paraId="3F6D154D" w14:textId="77777777" w:rsidR="000D6748" w:rsidRPr="00FC6660" w:rsidRDefault="000D6748" w:rsidP="000D6748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Peri-natal mortality rate</w:t>
      </w:r>
    </w:p>
    <w:p w14:paraId="56D70F00" w14:textId="77777777" w:rsidR="000D6748" w:rsidRPr="00FC6660" w:rsidRDefault="000D6748" w:rsidP="000D6748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Crude mortality rate</w:t>
      </w:r>
    </w:p>
    <w:p w14:paraId="13675FA6" w14:textId="77777777" w:rsidR="000D6748" w:rsidRPr="00FC6660" w:rsidRDefault="000D6748" w:rsidP="000D6748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Fertility rate</w:t>
      </w:r>
    </w:p>
    <w:p w14:paraId="0A2FD5E5" w14:textId="091CCFF3" w:rsidR="000D6748" w:rsidRPr="00FC6660" w:rsidRDefault="000D6748" w:rsidP="000D6748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Age- standardized mortality rate</w:t>
      </w:r>
    </w:p>
    <w:p w14:paraId="3162551A" w14:textId="3A6517F8" w:rsidR="000D6748" w:rsidRPr="00FC6660" w:rsidRDefault="000D6748" w:rsidP="000D6748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4950413C" w14:textId="6BD4F4A5" w:rsidR="000D6748" w:rsidRPr="00FC6660" w:rsidRDefault="000D6748" w:rsidP="00A97D4F">
      <w:pPr>
        <w:ind w:left="81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7. Which is best in order to make a comparison between 2</w:t>
      </w:r>
      <w:r w:rsidR="00A97D4F" w:rsidRPr="00FC6660">
        <w:rPr>
          <w:rFonts w:asciiTheme="majorBidi" w:hAnsiTheme="majorBidi" w:cstheme="majorBidi"/>
          <w:sz w:val="24"/>
          <w:szCs w:val="24"/>
        </w:rPr>
        <w:t xml:space="preserve"> </w:t>
      </w:r>
      <w:r w:rsidRPr="00FC6660">
        <w:rPr>
          <w:rFonts w:asciiTheme="majorBidi" w:hAnsiTheme="majorBidi" w:cstheme="majorBidi"/>
          <w:sz w:val="24"/>
          <w:szCs w:val="24"/>
        </w:rPr>
        <w:t xml:space="preserve">populations? </w:t>
      </w:r>
    </w:p>
    <w:p w14:paraId="26E37A8F" w14:textId="77777777" w:rsidR="000D6748" w:rsidRPr="00FC6660" w:rsidRDefault="000D6748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Standardized mortality rate</w:t>
      </w:r>
    </w:p>
    <w:p w14:paraId="7FE178AB" w14:textId="77777777" w:rsidR="000D6748" w:rsidRPr="00FC6660" w:rsidRDefault="000D6748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Disease specific death rate</w:t>
      </w:r>
    </w:p>
    <w:p w14:paraId="07DF2538" w14:textId="77777777" w:rsidR="000D6748" w:rsidRPr="00FC6660" w:rsidRDefault="000D6748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Proportional mortality rate</w:t>
      </w:r>
    </w:p>
    <w:p w14:paraId="5355465B" w14:textId="1D7692ED" w:rsidR="000D6748" w:rsidRPr="00FC6660" w:rsidRDefault="000D6748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Age specific death rate</w:t>
      </w:r>
    </w:p>
    <w:p w14:paraId="68EF4983" w14:textId="3EE4285E" w:rsidR="000D6748" w:rsidRPr="00FC6660" w:rsidRDefault="000D6748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3D70FE31" w14:textId="76A5C335" w:rsidR="00662609" w:rsidRPr="00FC6660" w:rsidRDefault="00662609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8. At what point in time is the population assessed for calculation of the crude death rate? </w:t>
      </w:r>
    </w:p>
    <w:p w14:paraId="32D48222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1st Jan</w:t>
      </w:r>
    </w:p>
    <w:p w14:paraId="1D910E26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1st May</w:t>
      </w:r>
    </w:p>
    <w:p w14:paraId="60D87955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1st July</w:t>
      </w:r>
    </w:p>
    <w:p w14:paraId="51ED68B4" w14:textId="503EBB91" w:rsidR="000D6748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31st Dec</w:t>
      </w:r>
    </w:p>
    <w:p w14:paraId="11AE987F" w14:textId="721D0C69" w:rsidR="00662609" w:rsidRPr="00FC6660" w:rsidRDefault="00662609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13A76009" w14:textId="4EC5EC81" w:rsidR="00662609" w:rsidRPr="00FC6660" w:rsidRDefault="00662609" w:rsidP="00662609">
      <w:pPr>
        <w:ind w:left="1080" w:hanging="36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9.  All are indicators of mortality except:</w:t>
      </w:r>
    </w:p>
    <w:p w14:paraId="171C06E6" w14:textId="63BA55FA" w:rsidR="00662609" w:rsidRPr="00FC6660" w:rsidRDefault="00662609" w:rsidP="00A97D4F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Case fatality rate </w:t>
      </w:r>
    </w:p>
    <w:p w14:paraId="29415FED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Life expectancy</w:t>
      </w:r>
    </w:p>
    <w:p w14:paraId="4C09CDAE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Duration of sickness</w:t>
      </w:r>
    </w:p>
    <w:p w14:paraId="5F7214E6" w14:textId="2F246A19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(d)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Standardised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death rate</w:t>
      </w:r>
    </w:p>
    <w:p w14:paraId="65CDC999" w14:textId="77777777" w:rsidR="00A41A12" w:rsidRPr="00FC6660" w:rsidRDefault="00A41A12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1D4CF27D" w14:textId="77777777" w:rsidR="00A41A12" w:rsidRPr="00FC6660" w:rsidRDefault="00A41A12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02575C39" w14:textId="77777777" w:rsidR="00A41A12" w:rsidRPr="00FC6660" w:rsidRDefault="00A41A12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0FC53E4F" w14:textId="77777777" w:rsidR="00A41A12" w:rsidRPr="00FC6660" w:rsidRDefault="00A41A12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58F82D36" w14:textId="77777777" w:rsidR="00A41A12" w:rsidRPr="00FC6660" w:rsidRDefault="00A41A12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</w:p>
    <w:p w14:paraId="2F7E3531" w14:textId="1CF40889" w:rsidR="00662609" w:rsidRPr="00FC6660" w:rsidRDefault="00662609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10. In an outbreak of cholera in a village of 2000 population 20 cases have occurred and 5 have died. Case fatality rate is: </w:t>
      </w:r>
    </w:p>
    <w:p w14:paraId="17CB7258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1%</w:t>
      </w:r>
    </w:p>
    <w:p w14:paraId="72EE4FC4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0.25%</w:t>
      </w:r>
    </w:p>
    <w:p w14:paraId="3B76FC14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5%</w:t>
      </w:r>
    </w:p>
    <w:p w14:paraId="272294FD" w14:textId="7E81315B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25%</w:t>
      </w:r>
    </w:p>
    <w:p w14:paraId="4EA880D4" w14:textId="77777777" w:rsidR="00A97D4F" w:rsidRPr="00FC6660" w:rsidRDefault="00A97D4F" w:rsidP="00A97D4F">
      <w:pPr>
        <w:pStyle w:val="Default"/>
        <w:pBdr>
          <w:bottom w:val="single" w:sz="6" w:space="1" w:color="auto"/>
        </w:pBdr>
        <w:rPr>
          <w:rFonts w:asciiTheme="majorBidi" w:hAnsiTheme="majorBidi" w:cstheme="majorBidi"/>
          <w:color w:val="auto"/>
        </w:rPr>
      </w:pPr>
    </w:p>
    <w:p w14:paraId="31631424" w14:textId="11AF0047" w:rsidR="00A97D4F" w:rsidRPr="00FC6660" w:rsidRDefault="00A97D4F" w:rsidP="00A97D4F">
      <w:pPr>
        <w:pStyle w:val="Pa53"/>
        <w:ind w:left="840" w:hanging="4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Thus, CFR = Total no. of deaths due to a disease/ Total no. of cases due to that disease × 100 </w:t>
      </w:r>
    </w:p>
    <w:p w14:paraId="41087BB9" w14:textId="77668696" w:rsidR="00A97D4F" w:rsidRPr="00FC6660" w:rsidRDefault="00A97D4F" w:rsidP="00A97D4F">
      <w:pPr>
        <w:pStyle w:val="Default"/>
        <w:spacing w:before="120" w:after="180" w:line="180" w:lineRule="atLeast"/>
        <w:ind w:left="840" w:hanging="400"/>
        <w:jc w:val="both"/>
        <w:rPr>
          <w:rFonts w:asciiTheme="majorBidi" w:hAnsiTheme="majorBidi" w:cstheme="majorBidi"/>
          <w:color w:val="auto"/>
        </w:rPr>
      </w:pPr>
      <w:r w:rsidRPr="00FC6660">
        <w:rPr>
          <w:rFonts w:asciiTheme="majorBidi" w:hAnsiTheme="majorBidi" w:cstheme="majorBidi"/>
          <w:color w:val="auto"/>
        </w:rPr>
        <w:t xml:space="preserve">Or, CFR = </w:t>
      </w:r>
      <w:r w:rsidR="00EB125A" w:rsidRPr="00FC6660">
        <w:rPr>
          <w:rFonts w:asciiTheme="majorBidi" w:hAnsiTheme="majorBidi" w:cstheme="majorBidi"/>
          <w:color w:val="auto"/>
        </w:rPr>
        <w:t>(</w:t>
      </w:r>
      <w:r w:rsidRPr="00FC6660">
        <w:rPr>
          <w:rFonts w:asciiTheme="majorBidi" w:hAnsiTheme="majorBidi" w:cstheme="majorBidi"/>
          <w:color w:val="auto"/>
        </w:rPr>
        <w:t>5</w:t>
      </w:r>
      <w:r w:rsidR="00EB125A" w:rsidRPr="00FC6660">
        <w:rPr>
          <w:rFonts w:asciiTheme="majorBidi" w:hAnsiTheme="majorBidi" w:cstheme="majorBidi"/>
          <w:color w:val="auto"/>
        </w:rPr>
        <w:t>/20)</w:t>
      </w:r>
      <w:r w:rsidRPr="00FC6660">
        <w:rPr>
          <w:rFonts w:asciiTheme="majorBidi" w:hAnsiTheme="majorBidi" w:cstheme="majorBidi"/>
          <w:color w:val="auto"/>
        </w:rPr>
        <w:t xml:space="preserve"> × 100 = 25% </w:t>
      </w:r>
    </w:p>
    <w:p w14:paraId="26829BC1" w14:textId="7B9DFF4B" w:rsidR="00EB125A" w:rsidRPr="00FC6660" w:rsidRDefault="00A97D4F" w:rsidP="00EB125A">
      <w:pPr>
        <w:pBdr>
          <w:bottom w:val="single" w:sz="6" w:space="1" w:color="auto"/>
        </w:pBdr>
        <w:ind w:left="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And, Survival rate = 1 – CFR = 1 – 0.25 = 0.75 (75%)</w:t>
      </w:r>
    </w:p>
    <w:p w14:paraId="142A1F84" w14:textId="1BAEC4A5" w:rsidR="00662609" w:rsidRPr="00FC6660" w:rsidRDefault="00662609" w:rsidP="00662609">
      <w:pPr>
        <w:ind w:left="81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11. Which one of the following is a better indicator of the severity of an acute disease? </w:t>
      </w:r>
    </w:p>
    <w:p w14:paraId="2F07C3FA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Cause specific death rate</w:t>
      </w:r>
    </w:p>
    <w:p w14:paraId="57F60A10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Case fatality rate</w:t>
      </w:r>
    </w:p>
    <w:p w14:paraId="14ECE327" w14:textId="77777777" w:rsidR="00662609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Standardized mortality ratio</w:t>
      </w:r>
    </w:p>
    <w:p w14:paraId="32976F12" w14:textId="1ABABB92" w:rsidR="000D6748" w:rsidRPr="00FC6660" w:rsidRDefault="00662609" w:rsidP="00662609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(d) </w:t>
      </w:r>
      <w:proofErr w:type="gramStart"/>
      <w:r w:rsidRPr="00FC6660">
        <w:rPr>
          <w:rFonts w:asciiTheme="majorBidi" w:hAnsiTheme="majorBidi" w:cstheme="majorBidi"/>
          <w:sz w:val="24"/>
          <w:szCs w:val="24"/>
        </w:rPr>
        <w:t>Five year</w:t>
      </w:r>
      <w:proofErr w:type="gramEnd"/>
      <w:r w:rsidRPr="00FC6660">
        <w:rPr>
          <w:rFonts w:asciiTheme="majorBidi" w:hAnsiTheme="majorBidi" w:cstheme="majorBidi"/>
          <w:sz w:val="24"/>
          <w:szCs w:val="24"/>
        </w:rPr>
        <w:t xml:space="preserve"> survival rate</w:t>
      </w:r>
    </w:p>
    <w:p w14:paraId="3106ED8B" w14:textId="77777777" w:rsidR="00A97D4F" w:rsidRPr="00FC6660" w:rsidRDefault="00A97D4F" w:rsidP="00A97D4F">
      <w:pPr>
        <w:pStyle w:val="Default"/>
        <w:rPr>
          <w:rFonts w:asciiTheme="majorBidi" w:hAnsiTheme="majorBidi" w:cstheme="majorBidi"/>
          <w:color w:val="auto"/>
        </w:rPr>
      </w:pPr>
    </w:p>
    <w:p w14:paraId="71D3C456" w14:textId="77777777" w:rsidR="00A97D4F" w:rsidRPr="00FC6660" w:rsidRDefault="00A97D4F" w:rsidP="00A97D4F">
      <w:pPr>
        <w:pStyle w:val="Pa53"/>
        <w:ind w:left="840" w:hanging="4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CFR is the </w:t>
      </w:r>
      <w:r w:rsidRPr="00FC6660">
        <w:rPr>
          <w:rFonts w:asciiTheme="majorBidi" w:hAnsiTheme="majorBidi" w:cstheme="majorBidi"/>
          <w:i/>
          <w:iCs/>
        </w:rPr>
        <w:t xml:space="preserve">‘complement of Survival Rate’ </w:t>
      </w:r>
    </w:p>
    <w:p w14:paraId="08BA8A69" w14:textId="3B7001EC" w:rsidR="00662609" w:rsidRPr="00FC6660" w:rsidRDefault="00A97D4F" w:rsidP="00A97D4F">
      <w:pPr>
        <w:ind w:left="153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CFR = 1 – Survival Rate</w:t>
      </w:r>
    </w:p>
    <w:p w14:paraId="530687E9" w14:textId="77777777" w:rsidR="00A97D4F" w:rsidRPr="00FC6660" w:rsidRDefault="00A97D4F" w:rsidP="00A97D4F">
      <w:pPr>
        <w:ind w:left="1530" w:hanging="180"/>
        <w:rPr>
          <w:rFonts w:asciiTheme="majorBidi" w:hAnsiTheme="majorBidi" w:cstheme="majorBidi"/>
          <w:sz w:val="24"/>
          <w:szCs w:val="24"/>
        </w:rPr>
      </w:pPr>
    </w:p>
    <w:p w14:paraId="41110FF9" w14:textId="0F05B021" w:rsidR="00662609" w:rsidRPr="00FC6660" w:rsidRDefault="00662609" w:rsidP="00662609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12. Estimating the burden of particular disease in a community is measured by: </w:t>
      </w:r>
    </w:p>
    <w:p w14:paraId="469E87B7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Proportional mortality rate</w:t>
      </w:r>
    </w:p>
    <w:p w14:paraId="4AC96387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Disease specific mortality</w:t>
      </w:r>
    </w:p>
    <w:p w14:paraId="2AFC0909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Crude death rate</w:t>
      </w:r>
    </w:p>
    <w:p w14:paraId="38285175" w14:textId="68429F4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Incidence of disease</w:t>
      </w:r>
    </w:p>
    <w:p w14:paraId="62F9FF47" w14:textId="0BECEBE5" w:rsidR="00662609" w:rsidRPr="00FC6660" w:rsidRDefault="00662609" w:rsidP="00662609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13. Case fatality rate is a method measuring:</w:t>
      </w:r>
    </w:p>
    <w:p w14:paraId="2BC325F4" w14:textId="1B226744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Infectivity </w:t>
      </w:r>
    </w:p>
    <w:p w14:paraId="7893DDB9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Pathogenicity</w:t>
      </w:r>
    </w:p>
    <w:p w14:paraId="5BAE0B79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Virulence</w:t>
      </w:r>
    </w:p>
    <w:p w14:paraId="5EE556F6" w14:textId="3EFB182B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Average duration of disease</w:t>
      </w:r>
    </w:p>
    <w:p w14:paraId="3443BFCC" w14:textId="77777777" w:rsidR="00A41A12" w:rsidRPr="00FC6660" w:rsidRDefault="00A41A12" w:rsidP="0028522B">
      <w:pPr>
        <w:ind w:left="900" w:hanging="180"/>
        <w:rPr>
          <w:rFonts w:asciiTheme="majorBidi" w:hAnsiTheme="majorBidi" w:cstheme="majorBidi"/>
          <w:sz w:val="24"/>
          <w:szCs w:val="24"/>
        </w:rPr>
      </w:pPr>
    </w:p>
    <w:p w14:paraId="17C14E02" w14:textId="43EB485C" w:rsidR="00662609" w:rsidRPr="00FC6660" w:rsidRDefault="0028522B" w:rsidP="0028522B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14</w:t>
      </w:r>
      <w:r w:rsidR="00662609" w:rsidRPr="00FC6660">
        <w:rPr>
          <w:rFonts w:asciiTheme="majorBidi" w:hAnsiTheme="majorBidi" w:cstheme="majorBidi"/>
          <w:sz w:val="24"/>
          <w:szCs w:val="24"/>
        </w:rPr>
        <w:t>. Which one is not true of case fatality rate?</w:t>
      </w:r>
    </w:p>
    <w:p w14:paraId="656BD693" w14:textId="1F307C3E" w:rsidR="00662609" w:rsidRPr="00FC6660" w:rsidRDefault="00662609" w:rsidP="00662609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It is a </w:t>
      </w:r>
      <w:r w:rsidR="0028522B" w:rsidRPr="00FC6660">
        <w:rPr>
          <w:rFonts w:asciiTheme="majorBidi" w:hAnsiTheme="majorBidi" w:cstheme="majorBidi"/>
          <w:sz w:val="24"/>
          <w:szCs w:val="24"/>
        </w:rPr>
        <w:t>rate</w:t>
      </w:r>
      <w:r w:rsidRPr="00FC6660">
        <w:rPr>
          <w:rFonts w:asciiTheme="majorBidi" w:hAnsiTheme="majorBidi" w:cstheme="majorBidi"/>
          <w:sz w:val="24"/>
          <w:szCs w:val="24"/>
        </w:rPr>
        <w:t xml:space="preserve"> </w:t>
      </w:r>
    </w:p>
    <w:p w14:paraId="70544A94" w14:textId="17A6648B" w:rsidR="00662609" w:rsidRPr="00FC6660" w:rsidRDefault="00662609" w:rsidP="00662609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Time interval is non-specified</w:t>
      </w:r>
    </w:p>
    <w:p w14:paraId="5340A5C9" w14:textId="45830F27" w:rsidR="00662609" w:rsidRPr="00FC6660" w:rsidRDefault="00662609" w:rsidP="00662609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It may vary from the same disease in different epidemics</w:t>
      </w:r>
    </w:p>
    <w:p w14:paraId="722502E2" w14:textId="031AD330" w:rsidR="00662609" w:rsidRPr="00FC6660" w:rsidRDefault="00662609" w:rsidP="00662609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It is useful in chronic diseases</w:t>
      </w:r>
    </w:p>
    <w:p w14:paraId="37248372" w14:textId="77777777" w:rsidR="00662609" w:rsidRPr="00FC6660" w:rsidRDefault="00662609" w:rsidP="00662609">
      <w:pPr>
        <w:ind w:left="1440" w:hanging="180"/>
        <w:rPr>
          <w:rFonts w:asciiTheme="majorBidi" w:hAnsiTheme="majorBidi" w:cstheme="majorBidi"/>
          <w:sz w:val="24"/>
          <w:szCs w:val="24"/>
        </w:rPr>
      </w:pPr>
    </w:p>
    <w:p w14:paraId="5C79BE17" w14:textId="46D3C591" w:rsidR="00662609" w:rsidRPr="00FC6660" w:rsidRDefault="00D30D27" w:rsidP="00662609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16</w:t>
      </w:r>
      <w:r w:rsidR="00662609" w:rsidRPr="00FC6660">
        <w:rPr>
          <w:rFonts w:asciiTheme="majorBidi" w:hAnsiTheme="majorBidi" w:cstheme="majorBidi"/>
          <w:sz w:val="24"/>
          <w:szCs w:val="24"/>
        </w:rPr>
        <w:t xml:space="preserve">. The usefulness for “Case Fatality Rate” is very limited in: </w:t>
      </w:r>
    </w:p>
    <w:p w14:paraId="457E509F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Sub-acute illness</w:t>
      </w:r>
    </w:p>
    <w:p w14:paraId="19E7BC8E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Acute illness</w:t>
      </w:r>
    </w:p>
    <w:p w14:paraId="6A39506D" w14:textId="77777777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Chronic illness</w:t>
      </w:r>
    </w:p>
    <w:p w14:paraId="5961297C" w14:textId="33CF5252" w:rsidR="00662609" w:rsidRPr="00FC6660" w:rsidRDefault="00662609" w:rsidP="00662609">
      <w:pPr>
        <w:ind w:left="162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All of the above</w:t>
      </w:r>
    </w:p>
    <w:p w14:paraId="5513B27E" w14:textId="1D5879FE" w:rsidR="00D30D27" w:rsidRPr="00FC6660" w:rsidRDefault="00D30D27" w:rsidP="00D30D27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17. Most useful parameter to predict the virulence of acute illness is: </w:t>
      </w:r>
    </w:p>
    <w:p w14:paraId="6FB36383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Standardised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mortality ratio (SMR)</w:t>
      </w:r>
    </w:p>
    <w:p w14:paraId="4FFD8D54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Case fatality rate (CFR)</w:t>
      </w:r>
    </w:p>
    <w:p w14:paraId="4D23A95B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Secondary attack rate (SAR)</w:t>
      </w:r>
    </w:p>
    <w:p w14:paraId="6C24D9BA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Incidence</w:t>
      </w:r>
    </w:p>
    <w:p w14:paraId="5CC1B452" w14:textId="48E0EAD1" w:rsidR="00D30D27" w:rsidRPr="00FC6660" w:rsidRDefault="00D30D27" w:rsidP="00D30D27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18..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Standardised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mortality rate is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standardised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for:</w:t>
      </w:r>
    </w:p>
    <w:p w14:paraId="0E2FA275" w14:textId="779D26DE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Age </w:t>
      </w:r>
    </w:p>
    <w:p w14:paraId="54780EDC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Disease</w:t>
      </w:r>
    </w:p>
    <w:p w14:paraId="1CDEFC25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Region</w:t>
      </w:r>
    </w:p>
    <w:p w14:paraId="317BD256" w14:textId="672EEA06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A particular time period</w:t>
      </w:r>
      <w:r w:rsidR="0028522B" w:rsidRPr="00FC6660">
        <w:rPr>
          <w:rFonts w:asciiTheme="majorBidi" w:hAnsiTheme="majorBidi" w:cstheme="majorBidi"/>
          <w:sz w:val="24"/>
          <w:szCs w:val="24"/>
        </w:rPr>
        <w:t xml:space="preserve">. </w:t>
      </w:r>
    </w:p>
    <w:p w14:paraId="0E53CE44" w14:textId="41BB0EB3" w:rsidR="00D30D27" w:rsidRPr="00FC6660" w:rsidRDefault="00D30D27" w:rsidP="00D30D27">
      <w:pPr>
        <w:ind w:left="90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19. Direct standardization is used to compare mortality rates between 2 countries. This is done because there are differences in: </w:t>
      </w:r>
    </w:p>
    <w:p w14:paraId="401CCF16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Causes of death</w:t>
      </w:r>
    </w:p>
    <w:p w14:paraId="2C41444D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Age distributions</w:t>
      </w:r>
    </w:p>
    <w:p w14:paraId="5EE6187C" w14:textId="77777777" w:rsidR="00D30D27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Numerators</w:t>
      </w:r>
    </w:p>
    <w:p w14:paraId="270E85F7" w14:textId="57FC60EA" w:rsidR="00662609" w:rsidRPr="00FC6660" w:rsidRDefault="00D30D27" w:rsidP="00D30D27">
      <w:pPr>
        <w:ind w:left="1440" w:hanging="18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Denominators</w:t>
      </w:r>
    </w:p>
    <w:p w14:paraId="7A075234" w14:textId="77777777" w:rsidR="00A41A12" w:rsidRPr="00FC6660" w:rsidRDefault="00A41A12" w:rsidP="00D30D27">
      <w:pPr>
        <w:pStyle w:val="Default"/>
        <w:rPr>
          <w:rFonts w:asciiTheme="majorBidi" w:hAnsiTheme="majorBidi" w:cstheme="majorBidi"/>
          <w:color w:val="auto"/>
        </w:rPr>
      </w:pPr>
    </w:p>
    <w:p w14:paraId="2D27D8A9" w14:textId="77777777" w:rsidR="0020360A" w:rsidRPr="00FC6660" w:rsidRDefault="00E40B15" w:rsidP="0020360A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lastRenderedPageBreak/>
        <w:t xml:space="preserve">20. </w:t>
      </w:r>
      <w:r w:rsidR="0020360A" w:rsidRPr="00FC6660">
        <w:rPr>
          <w:rFonts w:asciiTheme="majorBidi" w:hAnsiTheme="majorBidi" w:cstheme="majorBidi"/>
          <w:sz w:val="24"/>
          <w:szCs w:val="24"/>
        </w:rPr>
        <w:t xml:space="preserve">A district has total population 1000, with under-16 population being 30%. The prevalence of blindness is 0.8/1000 among under-16 population. Calculate total number of blind among under-16 </w:t>
      </w:r>
      <w:proofErr w:type="gramStart"/>
      <w:r w:rsidR="0020360A" w:rsidRPr="00FC6660">
        <w:rPr>
          <w:rFonts w:asciiTheme="majorBidi" w:hAnsiTheme="majorBidi" w:cstheme="majorBidi"/>
          <w:sz w:val="24"/>
          <w:szCs w:val="24"/>
        </w:rPr>
        <w:t>population</w:t>
      </w:r>
      <w:proofErr w:type="gramEnd"/>
      <w:r w:rsidR="0020360A" w:rsidRPr="00FC6660">
        <w:rPr>
          <w:rFonts w:asciiTheme="majorBidi" w:hAnsiTheme="majorBidi" w:cstheme="majorBidi"/>
          <w:sz w:val="24"/>
          <w:szCs w:val="24"/>
        </w:rPr>
        <w:t xml:space="preserve"> in the district. </w:t>
      </w:r>
    </w:p>
    <w:p w14:paraId="6CAFA143" w14:textId="77777777" w:rsidR="0020360A" w:rsidRPr="00FC6660" w:rsidRDefault="0020360A" w:rsidP="0020360A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240</w:t>
      </w:r>
    </w:p>
    <w:p w14:paraId="28CA6753" w14:textId="77777777" w:rsidR="0020360A" w:rsidRPr="00FC6660" w:rsidRDefault="0020360A" w:rsidP="0020360A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2400</w:t>
      </w:r>
    </w:p>
    <w:p w14:paraId="77EAA8DA" w14:textId="77777777" w:rsidR="0020360A" w:rsidRPr="00FC6660" w:rsidRDefault="0020360A" w:rsidP="0020360A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24000</w:t>
      </w:r>
    </w:p>
    <w:p w14:paraId="005C9AE6" w14:textId="77777777" w:rsidR="0020360A" w:rsidRPr="00FC6660" w:rsidRDefault="0020360A" w:rsidP="0020360A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240000</w:t>
      </w:r>
    </w:p>
    <w:p w14:paraId="522348CB" w14:textId="0134CB9F" w:rsidR="00A41A12" w:rsidRPr="00FC6660" w:rsidRDefault="00A41A12" w:rsidP="009A1207">
      <w:pPr>
        <w:pStyle w:val="Default"/>
        <w:rPr>
          <w:rFonts w:asciiTheme="majorBidi" w:hAnsiTheme="majorBidi" w:cstheme="majorBidi"/>
          <w:color w:val="auto"/>
        </w:rPr>
      </w:pPr>
    </w:p>
    <w:p w14:paraId="291F6400" w14:textId="0A7A74D4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21. All are true about </w:t>
      </w:r>
      <w:proofErr w:type="spellStart"/>
      <w:r w:rsidRPr="00FC6660">
        <w:rPr>
          <w:rFonts w:asciiTheme="majorBidi" w:hAnsiTheme="majorBidi" w:cstheme="majorBidi"/>
        </w:rPr>
        <w:t>standardised</w:t>
      </w:r>
      <w:proofErr w:type="spellEnd"/>
      <w:r w:rsidRPr="00FC6660">
        <w:rPr>
          <w:rFonts w:asciiTheme="majorBidi" w:hAnsiTheme="majorBidi" w:cstheme="majorBidi"/>
        </w:rPr>
        <w:t xml:space="preserve"> mortality rates Except: </w:t>
      </w:r>
    </w:p>
    <w:p w14:paraId="344C0A07" w14:textId="2207F149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Two population can be compared </w:t>
      </w:r>
    </w:p>
    <w:p w14:paraId="64297799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Age specific data not required </w:t>
      </w:r>
    </w:p>
    <w:p w14:paraId="25DE063F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It removes confounding effect of different age group </w:t>
      </w:r>
    </w:p>
    <w:p w14:paraId="51A2544F" w14:textId="0A7C5734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Age, sex, race adjusted rate can be obtained </w:t>
      </w:r>
    </w:p>
    <w:p w14:paraId="5F2A255A" w14:textId="6EE7E820" w:rsidR="00D30D27" w:rsidRPr="00FC6660" w:rsidRDefault="00D30D27" w:rsidP="00D30D27">
      <w:pPr>
        <w:pStyle w:val="Default"/>
        <w:rPr>
          <w:rFonts w:asciiTheme="majorBidi" w:hAnsiTheme="majorBidi" w:cstheme="majorBidi"/>
          <w:color w:val="auto"/>
        </w:rPr>
      </w:pPr>
    </w:p>
    <w:p w14:paraId="51C10C2F" w14:textId="77777777" w:rsidR="00D30D27" w:rsidRPr="00FC6660" w:rsidRDefault="00D30D27" w:rsidP="00D30D27">
      <w:pPr>
        <w:pStyle w:val="Default"/>
        <w:rPr>
          <w:rFonts w:asciiTheme="majorBidi" w:hAnsiTheme="majorBidi" w:cstheme="majorBidi"/>
          <w:color w:val="auto"/>
        </w:rPr>
      </w:pPr>
    </w:p>
    <w:p w14:paraId="5B894818" w14:textId="6BB8434C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22. True statement regarding specific death rates: </w:t>
      </w:r>
    </w:p>
    <w:p w14:paraId="3C9FA20D" w14:textId="59D99029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>(a) Specific for age and sex</w:t>
      </w:r>
      <w:r w:rsidRPr="00FC6660">
        <w:rPr>
          <w:rFonts w:asciiTheme="majorBidi" w:hAnsiTheme="majorBidi" w:cstheme="majorBidi"/>
          <w:i/>
          <w:iCs/>
        </w:rPr>
        <w:t xml:space="preserve"> </w:t>
      </w:r>
    </w:p>
    <w:p w14:paraId="5318A4B0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Identify particular group or group “at risk for preventive action” </w:t>
      </w:r>
    </w:p>
    <w:p w14:paraId="7372D737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Maybe cause or disease specific </w:t>
      </w:r>
    </w:p>
    <w:p w14:paraId="17B74CAC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All of the above </w:t>
      </w:r>
    </w:p>
    <w:p w14:paraId="6E052757" w14:textId="75FD4AF3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23. Which of the following estimating the burden of a disease in the community is: </w:t>
      </w:r>
    </w:p>
    <w:p w14:paraId="56C33209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Disease specific mortality </w:t>
      </w:r>
    </w:p>
    <w:p w14:paraId="19635FCF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Proportional mortality rate </w:t>
      </w:r>
    </w:p>
    <w:p w14:paraId="145F4831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Maternal mortality rate </w:t>
      </w:r>
    </w:p>
    <w:p w14:paraId="266137ED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Child mortality rate </w:t>
      </w:r>
    </w:p>
    <w:p w14:paraId="7AAB3471" w14:textId="1131515A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24. Case fatality rate is: </w:t>
      </w:r>
    </w:p>
    <w:p w14:paraId="1507DFD8" w14:textId="2C0AB3F3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</w:t>
      </w:r>
      <w:proofErr w:type="spellStart"/>
      <w:r w:rsidRPr="00FC6660">
        <w:rPr>
          <w:rFonts w:asciiTheme="majorBidi" w:hAnsiTheme="majorBidi" w:cstheme="majorBidi"/>
        </w:rPr>
        <w:t>Speading</w:t>
      </w:r>
      <w:proofErr w:type="spellEnd"/>
      <w:r w:rsidRPr="00FC6660">
        <w:rPr>
          <w:rFonts w:asciiTheme="majorBidi" w:hAnsiTheme="majorBidi" w:cstheme="majorBidi"/>
        </w:rPr>
        <w:t xml:space="preserve"> power of a disease </w:t>
      </w:r>
    </w:p>
    <w:p w14:paraId="6A2320A2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Killing power of a disease in a time </w:t>
      </w:r>
    </w:p>
    <w:p w14:paraId="60A7C569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Killing power of a disease with no time interval </w:t>
      </w:r>
    </w:p>
    <w:p w14:paraId="1F4D2FD4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Resistance of disease </w:t>
      </w:r>
    </w:p>
    <w:p w14:paraId="6F3093F5" w14:textId="68E818DF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25. Severity of the disease best assessed by: </w:t>
      </w:r>
    </w:p>
    <w:p w14:paraId="35A903D5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Disease specific mortality rate </w:t>
      </w:r>
    </w:p>
    <w:p w14:paraId="3004D686" w14:textId="31A64B58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Crude death rate </w:t>
      </w:r>
    </w:p>
    <w:p w14:paraId="44A6ABD8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Age specific mortality rate </w:t>
      </w:r>
    </w:p>
    <w:p w14:paraId="491B5D27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Case fatality rate </w:t>
      </w:r>
    </w:p>
    <w:p w14:paraId="39D17949" w14:textId="53A52F2E" w:rsidR="00D30D27" w:rsidRPr="00FC6660" w:rsidRDefault="00D30D27" w:rsidP="00D30D27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26. Case fatality rate indicates: </w:t>
      </w:r>
    </w:p>
    <w:p w14:paraId="3426B060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(a) Infectivity of disease </w:t>
      </w:r>
    </w:p>
    <w:p w14:paraId="4B4917F5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(b) Herd immunity of disease in community </w:t>
      </w:r>
    </w:p>
    <w:p w14:paraId="4E28FDFA" w14:textId="77777777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(c) Killing power of disease </w:t>
      </w:r>
    </w:p>
    <w:p w14:paraId="15A42FD9" w14:textId="305EB04F" w:rsidR="00D30D27" w:rsidRPr="00FC6660" w:rsidRDefault="00D30D27" w:rsidP="00D30D27">
      <w:pPr>
        <w:pStyle w:val="Pa62"/>
        <w:ind w:left="800"/>
        <w:jc w:val="both"/>
        <w:rPr>
          <w:rFonts w:asciiTheme="majorBidi" w:hAnsiTheme="majorBidi" w:cstheme="majorBidi"/>
        </w:rPr>
      </w:pPr>
      <w:r w:rsidRPr="00FC6660">
        <w:rPr>
          <w:rFonts w:asciiTheme="majorBidi" w:hAnsiTheme="majorBidi" w:cstheme="majorBidi"/>
        </w:rPr>
        <w:t xml:space="preserve">(d) Relative importance of disease in community </w:t>
      </w:r>
    </w:p>
    <w:p w14:paraId="3B9E8B1C" w14:textId="77777777" w:rsidR="0020360A" w:rsidRPr="00FC6660" w:rsidRDefault="0020360A" w:rsidP="0020360A">
      <w:pPr>
        <w:pStyle w:val="Default"/>
        <w:rPr>
          <w:color w:val="auto"/>
        </w:rPr>
      </w:pPr>
    </w:p>
    <w:p w14:paraId="7A16852C" w14:textId="77777777" w:rsidR="0020360A" w:rsidRPr="00FC6660" w:rsidRDefault="00D30D27" w:rsidP="0020360A">
      <w:pPr>
        <w:ind w:left="720" w:hanging="27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</w:rPr>
        <w:lastRenderedPageBreak/>
        <w:t xml:space="preserve">27. </w:t>
      </w:r>
      <w:r w:rsidR="0020360A" w:rsidRPr="00FC6660">
        <w:rPr>
          <w:rFonts w:asciiTheme="majorBidi" w:hAnsiTheme="majorBidi" w:cstheme="majorBidi"/>
          <w:sz w:val="24"/>
          <w:szCs w:val="24"/>
        </w:rPr>
        <w:t xml:space="preserve">The relationship between incidence and prevalence can be expresses as: </w:t>
      </w:r>
    </w:p>
    <w:p w14:paraId="4CFFE358" w14:textId="77777777" w:rsidR="0020360A" w:rsidRPr="00FC6660" w:rsidRDefault="0020360A" w:rsidP="0020360A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The product of incidence and mean duration of disease</w:t>
      </w:r>
    </w:p>
    <w:p w14:paraId="0FC17246" w14:textId="77777777" w:rsidR="0020360A" w:rsidRPr="00FC6660" w:rsidRDefault="0020360A" w:rsidP="0020360A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The dividend of incidence and mean duration of disease</w:t>
      </w:r>
    </w:p>
    <w:p w14:paraId="0B49AFF7" w14:textId="77777777" w:rsidR="0020360A" w:rsidRPr="00FC6660" w:rsidRDefault="0020360A" w:rsidP="0020360A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The sum of incidence and mean duration of disease</w:t>
      </w:r>
    </w:p>
    <w:p w14:paraId="24F0439D" w14:textId="77777777" w:rsidR="0020360A" w:rsidRPr="00FC6660" w:rsidRDefault="0020360A" w:rsidP="0020360A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The difference of incidence of mean duration of disease</w:t>
      </w:r>
    </w:p>
    <w:p w14:paraId="0A97EB7E" w14:textId="7FB9B615" w:rsidR="00D30D27" w:rsidRPr="00FC6660" w:rsidRDefault="00D30D27" w:rsidP="0020360A">
      <w:pPr>
        <w:pStyle w:val="Pa61"/>
        <w:spacing w:before="100"/>
        <w:ind w:left="440"/>
        <w:jc w:val="both"/>
        <w:rPr>
          <w:rFonts w:asciiTheme="majorBidi" w:hAnsiTheme="majorBidi" w:cstheme="majorBidi"/>
        </w:rPr>
      </w:pPr>
    </w:p>
    <w:p w14:paraId="67F33A4C" w14:textId="7910677F" w:rsidR="00D30D27" w:rsidRPr="00FC6660" w:rsidRDefault="00D30D27" w:rsidP="00D30D27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62B1C92C" w14:textId="77777777" w:rsidR="00D30D27" w:rsidRPr="00FC6660" w:rsidRDefault="00D30D27" w:rsidP="00D30D27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28. Health status of two populations is best compared by:</w:t>
      </w:r>
    </w:p>
    <w:p w14:paraId="597F8522" w14:textId="0DD4D0EF" w:rsidR="00D30D27" w:rsidRPr="00FC6660" w:rsidRDefault="00D30D27" w:rsidP="0028522B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Standardized mortality </w:t>
      </w:r>
    </w:p>
    <w:p w14:paraId="0C2355A0" w14:textId="77777777" w:rsidR="00D30D27" w:rsidRPr="00FC6660" w:rsidRDefault="00D30D27" w:rsidP="00D30D27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Case fatality rate</w:t>
      </w:r>
    </w:p>
    <w:p w14:paraId="4298A0A9" w14:textId="77777777" w:rsidR="00D30D27" w:rsidRPr="00FC6660" w:rsidRDefault="00D30D27" w:rsidP="00D30D27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Survival rate</w:t>
      </w:r>
    </w:p>
    <w:p w14:paraId="055F76F1" w14:textId="74583C72" w:rsidR="00D30D27" w:rsidRPr="00FC6660" w:rsidRDefault="00D30D27" w:rsidP="00D30D27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Secondary attack rate</w:t>
      </w:r>
    </w:p>
    <w:p w14:paraId="0082EA44" w14:textId="3961F0F8" w:rsidR="00662609" w:rsidRPr="00FC6660" w:rsidRDefault="00662609" w:rsidP="00662609">
      <w:pPr>
        <w:ind w:left="900" w:hanging="180"/>
        <w:rPr>
          <w:rFonts w:asciiTheme="majorBidi" w:hAnsiTheme="majorBidi" w:cstheme="majorBidi"/>
          <w:sz w:val="24"/>
          <w:szCs w:val="24"/>
        </w:rPr>
      </w:pPr>
    </w:p>
    <w:p w14:paraId="13799DE6" w14:textId="23951931" w:rsidR="00A41A12" w:rsidRPr="00FC6660" w:rsidRDefault="0028522B" w:rsidP="00A41A1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 </w:t>
      </w:r>
      <w:r w:rsidR="00A41A12" w:rsidRPr="00FC6660">
        <w:rPr>
          <w:rFonts w:asciiTheme="majorBidi" w:hAnsiTheme="majorBidi" w:cstheme="majorBidi"/>
          <w:sz w:val="24"/>
          <w:szCs w:val="24"/>
        </w:rPr>
        <w:t xml:space="preserve">If a new effective treatment is initiated and all other factors remain the same; which of the following is most likely to happen: </w:t>
      </w:r>
    </w:p>
    <w:p w14:paraId="3BAB40EB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Incidence will not change</w:t>
      </w:r>
    </w:p>
    <w:p w14:paraId="33E65256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Prevalence will not chan</w:t>
      </w:r>
      <w:bookmarkStart w:id="0" w:name="_GoBack"/>
      <w:bookmarkEnd w:id="0"/>
      <w:r w:rsidRPr="00FC6660">
        <w:rPr>
          <w:rFonts w:asciiTheme="majorBidi" w:hAnsiTheme="majorBidi" w:cstheme="majorBidi"/>
          <w:sz w:val="24"/>
          <w:szCs w:val="24"/>
        </w:rPr>
        <w:t>ge</w:t>
      </w:r>
    </w:p>
    <w:p w14:paraId="25F1745A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Neither incidence nor prevalence will change</w:t>
      </w:r>
    </w:p>
    <w:p w14:paraId="3B0962A2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Incidence and prevalence will change</w:t>
      </w:r>
    </w:p>
    <w:p w14:paraId="7219B4B2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35F451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Relationship between Incidence and Prevalence: Given the assumption that population is stable AND incidence &amp; duration are unchanging, </w:t>
      </w:r>
    </w:p>
    <w:p w14:paraId="33EAB7BF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Prevalence = Incidence × Mean duration of the disease </w:t>
      </w:r>
    </w:p>
    <w:p w14:paraId="4E97D894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P = I × d </w:t>
      </w:r>
    </w:p>
    <w:p w14:paraId="325C7677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Incidence reflects causal factors </w:t>
      </w:r>
    </w:p>
    <w:p w14:paraId="20397EC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Duration reflects the prognostic factors </w:t>
      </w:r>
    </w:p>
    <w:p w14:paraId="58C0B5E9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In the given question, a new effective treatment is initiated and all other factors remain the same, </w:t>
      </w:r>
    </w:p>
    <w:p w14:paraId="740F98E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Thus new cases will keep on occurring at the same rate, </w:t>
      </w:r>
    </w:p>
    <w:p w14:paraId="1569363A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So, incidence will not change </w:t>
      </w:r>
    </w:p>
    <w:p w14:paraId="005208FE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However, effective treatment will cure more cases, so old cases will reduce, </w:t>
      </w:r>
    </w:p>
    <w:p w14:paraId="662FBB68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So, prevalence will reduce </w:t>
      </w:r>
    </w:p>
    <w:p w14:paraId="50357B65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HOWEVER, OVER LONG PERIOD OF TIME, incidence MAY also reduce if it is an infectious disease (as total case load in the community is reducing)</w:t>
      </w:r>
    </w:p>
    <w:p w14:paraId="2ECBA829" w14:textId="4F0D1D52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lastRenderedPageBreak/>
        <w:t xml:space="preserve">30. Improved prevention of an acute, nonfatal disease is likely to: </w:t>
      </w:r>
    </w:p>
    <w:p w14:paraId="55FEF7E6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decrease the prevalence of the disease</w:t>
      </w:r>
    </w:p>
    <w:p w14:paraId="31790594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increase the prevalence of the disease</w:t>
      </w:r>
    </w:p>
    <w:p w14:paraId="0AD7BC23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decrease the incidence of the disease</w:t>
      </w:r>
    </w:p>
    <w:p w14:paraId="11593521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increase the incidence of the disease</w:t>
      </w:r>
    </w:p>
    <w:p w14:paraId="2657DF1F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178194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Is defined as the ‘no. of new cases’ occurring in a defined population during a specified period of time </w:t>
      </w:r>
    </w:p>
    <w:p w14:paraId="64D2D205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For a given period, </w:t>
      </w:r>
    </w:p>
    <w:p w14:paraId="06D0000F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Incidence = Number of new cases of disease/Total population at risk × 1000 </w:t>
      </w:r>
    </w:p>
    <w:p w14:paraId="749EE4B0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Incidence is a RATE, expressed per 1000 </w:t>
      </w:r>
    </w:p>
    <w:p w14:paraId="0EB81858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Special types of incidence rates: </w:t>
      </w:r>
    </w:p>
    <w:p w14:paraId="478AAABB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Attack rate: Incidence rate used when population is exposed for a small interval of time, e.g. epidemic </w:t>
      </w:r>
    </w:p>
    <w:p w14:paraId="2DC49BB4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Secondary Attack Rate (SAR): Is no. of exposed persons developing the disease within range of incubation period, following exposure to the primary case </w:t>
      </w:r>
    </w:p>
    <w:p w14:paraId="6A96251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In the given question, there is an improved prevention of an acute, nonfatal disease, </w:t>
      </w:r>
    </w:p>
    <w:p w14:paraId="1D193E32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Thus, no. of new cases or incidence will reduce</w:t>
      </w:r>
    </w:p>
    <w:p w14:paraId="6C73B40A" w14:textId="55B54CA2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31. A diagnostic test has been introduced that will detect a certain disease 1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yrs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earlier than it is usually detected. Which of the following is most likely to happen to the disease within the 10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yrs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after the test its </w:t>
      </w:r>
      <w:r w:rsidR="0020360A" w:rsidRPr="00FC6660">
        <w:rPr>
          <w:rFonts w:asciiTheme="majorBidi" w:hAnsiTheme="majorBidi" w:cstheme="majorBidi"/>
          <w:sz w:val="24"/>
          <w:szCs w:val="24"/>
        </w:rPr>
        <w:t>introduced?</w:t>
      </w:r>
      <w:r w:rsidRPr="00FC6660">
        <w:rPr>
          <w:rFonts w:asciiTheme="majorBidi" w:hAnsiTheme="majorBidi" w:cstheme="majorBidi"/>
          <w:sz w:val="24"/>
          <w:szCs w:val="24"/>
        </w:rPr>
        <w:t xml:space="preserve"> (Assumed that early detection has no effect on the natural history of the disease. Also assume that no changes in death certification practices occur during the 10yrs.):</w:t>
      </w:r>
    </w:p>
    <w:p w14:paraId="2DCEE676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The period prevalence rate will decrease</w:t>
      </w:r>
    </w:p>
    <w:p w14:paraId="756BF609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(b) The apparent 5 </w:t>
      </w:r>
      <w:proofErr w:type="spellStart"/>
      <w:r w:rsidRPr="00FC6660">
        <w:rPr>
          <w:rFonts w:asciiTheme="majorBidi" w:hAnsiTheme="majorBidi" w:cstheme="majorBidi"/>
          <w:sz w:val="24"/>
          <w:szCs w:val="24"/>
        </w:rPr>
        <w:t>yr</w:t>
      </w:r>
      <w:proofErr w:type="spellEnd"/>
      <w:r w:rsidRPr="00FC6660">
        <w:rPr>
          <w:rFonts w:asciiTheme="majorBidi" w:hAnsiTheme="majorBidi" w:cstheme="majorBidi"/>
          <w:sz w:val="24"/>
          <w:szCs w:val="24"/>
        </w:rPr>
        <w:t xml:space="preserve"> survival rate will increase</w:t>
      </w:r>
    </w:p>
    <w:p w14:paraId="49CAA7D0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The age adjusted mortality rate will decrease</w:t>
      </w:r>
    </w:p>
    <w:p w14:paraId="7E94A9CE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The incidence rate will decrease</w:t>
      </w:r>
    </w:p>
    <w:p w14:paraId="28433C79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73B284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Incidence: Is ‘number of new cases occurring in a defined population over a specified period of time’ </w:t>
      </w:r>
    </w:p>
    <w:p w14:paraId="0F94538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Prevalence: Is total current (Old + New) cases in a given population over, </w:t>
      </w:r>
    </w:p>
    <w:p w14:paraId="48548F19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Types of prevalence: </w:t>
      </w:r>
    </w:p>
    <w:p w14:paraId="6F0288FF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500" w:hanging="6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FC6660"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. a point of time (Point Prevalence) </w:t>
      </w:r>
    </w:p>
    <w:p w14:paraId="4F4E937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500" w:hanging="6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ii. a period of time (Period Prevalence) </w:t>
      </w:r>
    </w:p>
    <w:p w14:paraId="147B838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Prevalence = Incidence × Mean duration of disease [P = I × d] </w:t>
      </w:r>
    </w:p>
    <w:p w14:paraId="6170FF2C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– Prevalence describes the balance between incidence, mortality and recovery</w:t>
      </w:r>
    </w:p>
    <w:p w14:paraId="46FA18DF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398ED58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Age adjusted (standardized) mortality rate: </w:t>
      </w:r>
    </w:p>
    <w:p w14:paraId="1CD603A4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– Removes confounding effect of different age structures in 2 populations, while comparing crude death rates </w:t>
      </w:r>
    </w:p>
    <w:p w14:paraId="595666AB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Standardization may be: </w:t>
      </w:r>
    </w:p>
    <w:p w14:paraId="62ADA1E2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500" w:hanging="6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1. Direct standardization: Availability of age-specific death rates and population in each age group </w:t>
      </w:r>
    </w:p>
    <w:p w14:paraId="3A284D4B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500" w:hanging="6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2. Indirect standardization: Standardized mortality ratio (SMR): Age-specific rates are not available </w:t>
      </w:r>
    </w:p>
    <w:p w14:paraId="372A0931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Survival rate: </w:t>
      </w:r>
    </w:p>
    <w:p w14:paraId="62AF798F" w14:textId="77777777" w:rsidR="00A41A12" w:rsidRPr="00FC6660" w:rsidRDefault="00A41A12" w:rsidP="00A41A12">
      <w:pPr>
        <w:autoSpaceDE w:val="0"/>
        <w:autoSpaceDN w:val="0"/>
        <w:adjustRightInd w:val="0"/>
        <w:spacing w:before="80" w:after="18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Survival rate calculation: SR = Total No. of patients alive after 5 years Total No. of patients diagnosed or treated × 100 </w:t>
      </w:r>
    </w:p>
    <w:p w14:paraId="00D75E36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Survival rate is complement of Case fatality rate (CFR): SR = 1 – CFR </w:t>
      </w:r>
    </w:p>
    <w:p w14:paraId="6145E960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WHENEVER screening is performed: Higher 5-year survival rate is observed; THIS IS A POTENTIAL BIAS DUE TO earlier diagnosis being made (and not because people live longer) </w:t>
      </w:r>
    </w:p>
    <w:p w14:paraId="5216E4B6" w14:textId="77777777" w:rsidR="00A41A12" w:rsidRPr="00FC6660" w:rsidRDefault="00A41A12" w:rsidP="00A41A12">
      <w:pPr>
        <w:autoSpaceDE w:val="0"/>
        <w:autoSpaceDN w:val="0"/>
        <w:adjustRightInd w:val="0"/>
        <w:spacing w:before="40"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In the given question, a diagnostic test has been introduced that will detect a certain disease 1 </w:t>
      </w:r>
      <w:proofErr w:type="spellStart"/>
      <w:r w:rsidRPr="00FC6660">
        <w:rPr>
          <w:rFonts w:asciiTheme="majorBidi" w:hAnsiTheme="majorBidi" w:cstheme="majorBidi"/>
          <w:i/>
          <w:iCs/>
          <w:sz w:val="24"/>
          <w:szCs w:val="24"/>
        </w:rPr>
        <w:t>yrs</w:t>
      </w:r>
      <w:proofErr w:type="spellEnd"/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 earlier than it is usually detected, </w:t>
      </w:r>
    </w:p>
    <w:p w14:paraId="53510171" w14:textId="77777777" w:rsidR="00A41A12" w:rsidRPr="00FC6660" w:rsidRDefault="00A41A12" w:rsidP="00A41A12">
      <w:pPr>
        <w:autoSpaceDE w:val="0"/>
        <w:autoSpaceDN w:val="0"/>
        <w:adjustRightInd w:val="0"/>
        <w:spacing w:before="40"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Thus, Incidence rate (new cases) will remain same after 10 years </w:t>
      </w:r>
    </w:p>
    <w:p w14:paraId="65B13865" w14:textId="77777777" w:rsidR="00A41A12" w:rsidRPr="00FC6660" w:rsidRDefault="00A41A12" w:rsidP="00A41A12">
      <w:pPr>
        <w:autoSpaceDE w:val="0"/>
        <w:autoSpaceDN w:val="0"/>
        <w:adjustRightInd w:val="0"/>
        <w:spacing w:before="40"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Since duration of disease will remain same, the period prevalence rate will </w:t>
      </w:r>
      <w:proofErr w:type="spellStart"/>
      <w:r w:rsidRPr="00FC6660">
        <w:rPr>
          <w:rFonts w:asciiTheme="majorBidi" w:hAnsiTheme="majorBidi" w:cstheme="majorBidi"/>
          <w:i/>
          <w:iCs/>
          <w:sz w:val="24"/>
          <w:szCs w:val="24"/>
        </w:rPr>
        <w:t>reamin</w:t>
      </w:r>
      <w:proofErr w:type="spellEnd"/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 same after 10 years </w:t>
      </w:r>
    </w:p>
    <w:p w14:paraId="5ACD6D8E" w14:textId="77777777" w:rsidR="00A41A12" w:rsidRPr="00FC6660" w:rsidRDefault="00A41A12" w:rsidP="00A41A12">
      <w:pPr>
        <w:autoSpaceDE w:val="0"/>
        <w:autoSpaceDN w:val="0"/>
        <w:adjustRightInd w:val="0"/>
        <w:spacing w:before="40"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And it will also have no effect on age adjusted mortality rate </w:t>
      </w:r>
    </w:p>
    <w:p w14:paraId="15F0CBE3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But, since disease is getting detected 1 year earlier than usual (LEAD TIME), treatment can be started 1 year earlier (CFR will be apparently lowered), thus leading to apparent increase in survival rate</w:t>
      </w:r>
    </w:p>
    <w:p w14:paraId="51CA7B23" w14:textId="38FC61BB" w:rsidR="00A41A12" w:rsidRPr="00FC6660" w:rsidRDefault="00A41A12" w:rsidP="00A41A1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If the prevalence is very low as compared to the incidence for a disease, it implies:</w:t>
      </w:r>
    </w:p>
    <w:p w14:paraId="5FE2C5FB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 (a) Disease is very fatal and /or easily curable</w:t>
      </w:r>
    </w:p>
    <w:p w14:paraId="19D206FA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Disease is non-fatal</w:t>
      </w:r>
    </w:p>
    <w:p w14:paraId="296261AA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Calculation of prevalence &amp; incidence is wrong</w:t>
      </w:r>
    </w:p>
    <w:p w14:paraId="3E497D1E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Nothing can be said, as they are independent</w:t>
      </w:r>
    </w:p>
    <w:p w14:paraId="2451B0E1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6CFB7E6E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2E21DF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• Relationship between Incidence and Prevalence: Given the assumption that population is stable AND incidence &amp; dura</w:t>
      </w:r>
      <w:r w:rsidRPr="00FC6660">
        <w:rPr>
          <w:rFonts w:asciiTheme="majorBidi" w:hAnsiTheme="majorBidi" w:cstheme="majorBidi"/>
          <w:i/>
          <w:iCs/>
          <w:sz w:val="24"/>
          <w:szCs w:val="24"/>
        </w:rPr>
        <w:softHyphen/>
        <w:t xml:space="preserve">tion are unchanging, </w:t>
      </w:r>
    </w:p>
    <w:p w14:paraId="0FD62EAC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Prevalence = Incidence × Mean duration of the disease P = I × d </w:t>
      </w:r>
    </w:p>
    <w:p w14:paraId="26C93AFA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Incidence reflects causal factors </w:t>
      </w:r>
    </w:p>
    <w:p w14:paraId="10E84F08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Duration reflects the prognostic factors </w:t>
      </w:r>
    </w:p>
    <w:p w14:paraId="3B2CA0F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In the given question, the prevalence is very low as compared to the incidence for a disease, and P = I × d, </w:t>
      </w:r>
    </w:p>
    <w:p w14:paraId="3A276936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Thus, d has to be low; duration of the disease can be short under 2 circumstances: </w:t>
      </w:r>
    </w:p>
    <w:p w14:paraId="14FC1BC7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Either disease is very fatal, or </w:t>
      </w:r>
    </w:p>
    <w:p w14:paraId="26C26EFF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Disease is easily curable </w:t>
      </w:r>
    </w:p>
    <w:p w14:paraId="0C28EDFA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lastRenderedPageBreak/>
        <w:t>• Another situation, if incidence for a disease is higher among females but prevalence is same in both the sexes, Since P = I × d,</w:t>
      </w:r>
    </w:p>
    <w:p w14:paraId="193E5249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Thus, d (duration of disease) must be lower among females: </w:t>
      </w:r>
    </w:p>
    <w:p w14:paraId="06E7726B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12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– Either the disease is more fatal among females, or </w:t>
      </w:r>
    </w:p>
    <w:p w14:paraId="781D39AD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>– Disease is easily curable among females</w:t>
      </w:r>
    </w:p>
    <w:p w14:paraId="143A94A4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2665158C" w14:textId="2231E6B4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33. The incidence rate of a disease is 5 times greater in women than in men, but the prevalence rates show no sex difference. The best explanation is that:</w:t>
      </w:r>
    </w:p>
    <w:p w14:paraId="0EF857A8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The case fatality rate for this disease is lower in women </w:t>
      </w:r>
    </w:p>
    <w:p w14:paraId="6847798F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 (b) The case fatality rate for this disease is higher for women</w:t>
      </w:r>
    </w:p>
    <w:p w14:paraId="190F3F43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The duration of disease is shorter in men</w:t>
      </w:r>
    </w:p>
    <w:p w14:paraId="78FABEC9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Risk factors for developing the disease are more common in women</w:t>
      </w:r>
    </w:p>
    <w:p w14:paraId="46760FDE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4B9263" w14:textId="77777777" w:rsidR="00A41A12" w:rsidRPr="00FC6660" w:rsidRDefault="00A41A12" w:rsidP="008B19F0">
      <w:pPr>
        <w:autoSpaceDE w:val="0"/>
        <w:autoSpaceDN w:val="0"/>
        <w:adjustRightInd w:val="0"/>
        <w:spacing w:after="0" w:line="180" w:lineRule="atLeast"/>
        <w:ind w:left="1160" w:hanging="440"/>
        <w:jc w:val="both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In the given question, if incidence for a disease is 5 times higher among females but prevalence rate </w:t>
      </w:r>
      <w:proofErr w:type="gramStart"/>
      <w:r w:rsidRPr="00FC6660">
        <w:rPr>
          <w:rFonts w:asciiTheme="majorBidi" w:hAnsiTheme="majorBidi" w:cstheme="majorBidi"/>
          <w:sz w:val="24"/>
          <w:szCs w:val="24"/>
        </w:rPr>
        <w:t>show</w:t>
      </w:r>
      <w:proofErr w:type="gramEnd"/>
      <w:r w:rsidRPr="00FC6660">
        <w:rPr>
          <w:rFonts w:asciiTheme="majorBidi" w:hAnsiTheme="majorBidi" w:cstheme="majorBidi"/>
          <w:sz w:val="24"/>
          <w:szCs w:val="24"/>
        </w:rPr>
        <w:t xml:space="preserve"> no sex difference, </w:t>
      </w:r>
    </w:p>
    <w:p w14:paraId="003BB889" w14:textId="77777777" w:rsidR="00A41A12" w:rsidRPr="00FC6660" w:rsidRDefault="00A41A12" w:rsidP="008B19F0">
      <w:pPr>
        <w:autoSpaceDE w:val="0"/>
        <w:autoSpaceDN w:val="0"/>
        <w:adjustRightInd w:val="0"/>
        <w:spacing w:after="0" w:line="180" w:lineRule="atLeast"/>
        <w:ind w:left="1160" w:hanging="440"/>
        <w:jc w:val="both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Since P = I × d, </w:t>
      </w:r>
    </w:p>
    <w:p w14:paraId="0E2307B6" w14:textId="77777777" w:rsidR="00A41A12" w:rsidRPr="00FC6660" w:rsidRDefault="00A41A12" w:rsidP="008B19F0">
      <w:pPr>
        <w:autoSpaceDE w:val="0"/>
        <w:autoSpaceDN w:val="0"/>
        <w:adjustRightInd w:val="0"/>
        <w:spacing w:after="0" w:line="180" w:lineRule="atLeast"/>
        <w:ind w:left="1160" w:hanging="440"/>
        <w:jc w:val="both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Thus, d (duration of disease) must be lower among females </w:t>
      </w:r>
    </w:p>
    <w:p w14:paraId="70EB7D79" w14:textId="77777777" w:rsidR="00A41A12" w:rsidRPr="00FC6660" w:rsidRDefault="00A41A12" w:rsidP="008B19F0">
      <w:pPr>
        <w:autoSpaceDE w:val="0"/>
        <w:autoSpaceDN w:val="0"/>
        <w:adjustRightInd w:val="0"/>
        <w:spacing w:after="0" w:line="180" w:lineRule="atLeast"/>
        <w:ind w:left="1560" w:hanging="400"/>
        <w:jc w:val="both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– Either the disease is more fatal among females, or </w:t>
      </w:r>
    </w:p>
    <w:p w14:paraId="1539878C" w14:textId="6F6C4D85" w:rsidR="00A41A12" w:rsidRPr="00FC6660" w:rsidRDefault="00A41A12" w:rsidP="008B19F0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– Disease is easily curable among females</w:t>
      </w:r>
    </w:p>
    <w:p w14:paraId="28E6E81F" w14:textId="77777777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</w:p>
    <w:p w14:paraId="5B11C3D3" w14:textId="2C63205B" w:rsidR="00A41A12" w:rsidRPr="00FC6660" w:rsidRDefault="00A41A12" w:rsidP="00A41A1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In a village having population of 1000, we found patients with certain disease. The results of as new diagnostic test on that disease are as follows: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40"/>
        <w:gridCol w:w="1506"/>
      </w:tblGrid>
      <w:tr w:rsidR="00FC6660" w:rsidRPr="00FC6660" w14:paraId="0DEEE6AC" w14:textId="77777777" w:rsidTr="000873DE">
        <w:trPr>
          <w:trHeight w:val="105"/>
        </w:trPr>
        <w:tc>
          <w:tcPr>
            <w:tcW w:w="1525" w:type="dxa"/>
          </w:tcPr>
          <w:p w14:paraId="539257CF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Test result</w:t>
            </w:r>
          </w:p>
        </w:tc>
        <w:tc>
          <w:tcPr>
            <w:tcW w:w="2946" w:type="dxa"/>
            <w:gridSpan w:val="2"/>
          </w:tcPr>
          <w:p w14:paraId="303F7817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ind w:left="1251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Disease</w:t>
            </w:r>
          </w:p>
        </w:tc>
      </w:tr>
      <w:tr w:rsidR="00FC6660" w:rsidRPr="00FC6660" w14:paraId="48287CB2" w14:textId="77777777" w:rsidTr="000873DE">
        <w:trPr>
          <w:trHeight w:val="105"/>
        </w:trPr>
        <w:tc>
          <w:tcPr>
            <w:tcW w:w="1525" w:type="dxa"/>
          </w:tcPr>
          <w:p w14:paraId="2113FF92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404887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Present</w:t>
            </w:r>
          </w:p>
        </w:tc>
        <w:tc>
          <w:tcPr>
            <w:tcW w:w="1506" w:type="dxa"/>
          </w:tcPr>
          <w:p w14:paraId="182B1745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Absent</w:t>
            </w:r>
          </w:p>
        </w:tc>
      </w:tr>
      <w:tr w:rsidR="00FC6660" w:rsidRPr="00FC6660" w14:paraId="492E1733" w14:textId="77777777" w:rsidTr="000873DE">
        <w:trPr>
          <w:trHeight w:val="98"/>
        </w:trPr>
        <w:tc>
          <w:tcPr>
            <w:tcW w:w="1525" w:type="dxa"/>
          </w:tcPr>
          <w:p w14:paraId="54448F35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6536B639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180</w:t>
            </w:r>
          </w:p>
        </w:tc>
        <w:tc>
          <w:tcPr>
            <w:tcW w:w="1506" w:type="dxa"/>
          </w:tcPr>
          <w:p w14:paraId="7EF99DF7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  <w:tr w:rsidR="00FC6660" w:rsidRPr="00FC6660" w14:paraId="6F94485E" w14:textId="77777777" w:rsidTr="000873DE">
        <w:trPr>
          <w:trHeight w:val="98"/>
        </w:trPr>
        <w:tc>
          <w:tcPr>
            <w:tcW w:w="1525" w:type="dxa"/>
          </w:tcPr>
          <w:p w14:paraId="083CCCC8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1440" w:type="dxa"/>
          </w:tcPr>
          <w:p w14:paraId="1F88D28D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14:paraId="5F02200C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</w:tbl>
    <w:p w14:paraId="26A94073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1A50D2" w14:textId="77777777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</w:p>
    <w:p w14:paraId="7A9B6858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6042F83" w14:textId="77777777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</w:p>
    <w:p w14:paraId="36FEF2ED" w14:textId="57D01D62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What is the percent prevalence of disease?</w:t>
      </w:r>
    </w:p>
    <w:p w14:paraId="6DBA4AC8" w14:textId="77777777" w:rsidR="00A41A12" w:rsidRPr="00FC6660" w:rsidRDefault="00A41A12" w:rsidP="00B56F93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0.20</w:t>
      </w:r>
    </w:p>
    <w:p w14:paraId="1ED3CEF3" w14:textId="77777777" w:rsidR="00A41A12" w:rsidRPr="00FC6660" w:rsidRDefault="00A41A12" w:rsidP="00B56F93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(b) 2 </w:t>
      </w:r>
    </w:p>
    <w:p w14:paraId="3EB6F028" w14:textId="77777777" w:rsidR="00A41A12" w:rsidRPr="00FC6660" w:rsidRDefault="00A41A12" w:rsidP="00B56F93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18</w:t>
      </w:r>
    </w:p>
    <w:p w14:paraId="0B280AFF" w14:textId="77777777" w:rsidR="00A41A12" w:rsidRPr="00FC6660" w:rsidRDefault="00A41A12" w:rsidP="00B56F93">
      <w:pPr>
        <w:ind w:left="144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20</w:t>
      </w:r>
    </w:p>
    <w:p w14:paraId="1A3A91A9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F2BCA3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• Prevalence is defined as all current cases (old + new) at a given point of time </w:t>
      </w:r>
    </w:p>
    <w:p w14:paraId="223B948E" w14:textId="77777777" w:rsidR="00A41A12" w:rsidRPr="00FC6660" w:rsidRDefault="00A41A12" w:rsidP="00A41A12">
      <w:pPr>
        <w:autoSpaceDE w:val="0"/>
        <w:autoSpaceDN w:val="0"/>
        <w:adjustRightInd w:val="0"/>
        <w:spacing w:before="120" w:after="12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• Prevalence = No. of all current cases of a disease at a time Estimated total population at that time × 100 </w:t>
      </w:r>
    </w:p>
    <w:p w14:paraId="62BECF2B" w14:textId="77777777" w:rsidR="00A41A12" w:rsidRPr="00FC6660" w:rsidRDefault="00A41A12" w:rsidP="00A41A12">
      <w:pPr>
        <w:autoSpaceDE w:val="0"/>
        <w:autoSpaceDN w:val="0"/>
        <w:adjustRightInd w:val="0"/>
        <w:spacing w:after="0" w:line="180" w:lineRule="atLeast"/>
        <w:ind w:left="440" w:hanging="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And ‘cases are those persons having the disease’ (Controls are healthy people, without the disease) </w:t>
      </w:r>
    </w:p>
    <w:p w14:paraId="4D1E9EAE" w14:textId="77777777" w:rsidR="00A41A12" w:rsidRPr="00FC6660" w:rsidRDefault="00A41A12" w:rsidP="00A41A12">
      <w:pPr>
        <w:autoSpaceDE w:val="0"/>
        <w:autoSpaceDN w:val="0"/>
        <w:adjustRightInd w:val="0"/>
        <w:spacing w:after="80" w:line="180" w:lineRule="atLeast"/>
        <w:ind w:left="840" w:hanging="4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In the given question,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1"/>
        <w:gridCol w:w="1890"/>
        <w:gridCol w:w="36"/>
      </w:tblGrid>
      <w:tr w:rsidR="00FC6660" w:rsidRPr="00FC6660" w14:paraId="78029B17" w14:textId="77777777" w:rsidTr="000873DE">
        <w:trPr>
          <w:trHeight w:val="105"/>
        </w:trPr>
        <w:tc>
          <w:tcPr>
            <w:tcW w:w="1936" w:type="dxa"/>
            <w:vMerge w:val="restart"/>
          </w:tcPr>
          <w:p w14:paraId="2ABA4EEE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Test result </w:t>
            </w:r>
          </w:p>
        </w:tc>
        <w:tc>
          <w:tcPr>
            <w:tcW w:w="3873" w:type="dxa"/>
            <w:gridSpan w:val="4"/>
          </w:tcPr>
          <w:p w14:paraId="4872D282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Disease </w:t>
            </w:r>
          </w:p>
        </w:tc>
      </w:tr>
      <w:tr w:rsidR="00FC6660" w:rsidRPr="00FC6660" w14:paraId="3A11D5E9" w14:textId="77777777" w:rsidTr="000873DE">
        <w:trPr>
          <w:gridAfter w:val="1"/>
          <w:wAfter w:w="36" w:type="dxa"/>
          <w:trHeight w:val="105"/>
        </w:trPr>
        <w:tc>
          <w:tcPr>
            <w:tcW w:w="1936" w:type="dxa"/>
            <w:vMerge/>
          </w:tcPr>
          <w:p w14:paraId="1704C7B4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D6E1218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Present: Cases </w:t>
            </w:r>
          </w:p>
        </w:tc>
        <w:tc>
          <w:tcPr>
            <w:tcW w:w="1890" w:type="dxa"/>
          </w:tcPr>
          <w:p w14:paraId="72B8E40E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Absent: Controls </w:t>
            </w:r>
          </w:p>
        </w:tc>
      </w:tr>
      <w:tr w:rsidR="00FC6660" w:rsidRPr="00FC6660" w14:paraId="6CF5A330" w14:textId="77777777" w:rsidTr="000873DE">
        <w:trPr>
          <w:trHeight w:val="98"/>
        </w:trPr>
        <w:tc>
          <w:tcPr>
            <w:tcW w:w="1936" w:type="dxa"/>
          </w:tcPr>
          <w:p w14:paraId="594829FA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+ </w:t>
            </w:r>
          </w:p>
        </w:tc>
        <w:tc>
          <w:tcPr>
            <w:tcW w:w="1936" w:type="dxa"/>
          </w:tcPr>
          <w:p w14:paraId="407F4FF6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180 </w:t>
            </w:r>
          </w:p>
        </w:tc>
        <w:tc>
          <w:tcPr>
            <w:tcW w:w="1937" w:type="dxa"/>
            <w:gridSpan w:val="3"/>
          </w:tcPr>
          <w:p w14:paraId="6F2B58AC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400 </w:t>
            </w:r>
          </w:p>
        </w:tc>
      </w:tr>
      <w:tr w:rsidR="00FC6660" w:rsidRPr="00FC6660" w14:paraId="105F7602" w14:textId="77777777" w:rsidTr="000873DE">
        <w:trPr>
          <w:trHeight w:val="98"/>
        </w:trPr>
        <w:tc>
          <w:tcPr>
            <w:tcW w:w="1936" w:type="dxa"/>
          </w:tcPr>
          <w:p w14:paraId="26824713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– </w:t>
            </w:r>
          </w:p>
        </w:tc>
        <w:tc>
          <w:tcPr>
            <w:tcW w:w="1936" w:type="dxa"/>
          </w:tcPr>
          <w:p w14:paraId="6EED6743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1937" w:type="dxa"/>
            <w:gridSpan w:val="3"/>
          </w:tcPr>
          <w:p w14:paraId="249F5A7F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400 </w:t>
            </w:r>
          </w:p>
        </w:tc>
      </w:tr>
      <w:tr w:rsidR="00FC6660" w:rsidRPr="00FC6660" w14:paraId="03D53035" w14:textId="77777777" w:rsidTr="000873DE">
        <w:trPr>
          <w:trHeight w:val="105"/>
        </w:trPr>
        <w:tc>
          <w:tcPr>
            <w:tcW w:w="1936" w:type="dxa"/>
          </w:tcPr>
          <w:p w14:paraId="393EE339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Total </w:t>
            </w:r>
          </w:p>
        </w:tc>
        <w:tc>
          <w:tcPr>
            <w:tcW w:w="1936" w:type="dxa"/>
          </w:tcPr>
          <w:p w14:paraId="3C9FD9E6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200 </w:t>
            </w:r>
          </w:p>
        </w:tc>
        <w:tc>
          <w:tcPr>
            <w:tcW w:w="1937" w:type="dxa"/>
            <w:gridSpan w:val="3"/>
          </w:tcPr>
          <w:p w14:paraId="5B771E60" w14:textId="77777777" w:rsidR="00A41A12" w:rsidRPr="00FC6660" w:rsidRDefault="00A41A12" w:rsidP="000873DE">
            <w:pPr>
              <w:autoSpaceDE w:val="0"/>
              <w:autoSpaceDN w:val="0"/>
              <w:adjustRightInd w:val="0"/>
              <w:spacing w:after="0" w:line="16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C66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800 </w:t>
            </w:r>
          </w:p>
        </w:tc>
      </w:tr>
    </w:tbl>
    <w:p w14:paraId="24A700E0" w14:textId="77777777" w:rsidR="00A41A12" w:rsidRPr="00FC6660" w:rsidRDefault="00A41A12" w:rsidP="00A41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5D95DE1" w14:textId="77777777" w:rsidR="00A41A12" w:rsidRPr="00FC6660" w:rsidRDefault="00A41A12" w:rsidP="00A41A12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Thus, </w:t>
      </w:r>
      <w:proofErr w:type="spellStart"/>
      <w:r w:rsidRPr="00FC6660">
        <w:rPr>
          <w:rFonts w:asciiTheme="majorBidi" w:hAnsiTheme="majorBidi" w:cstheme="majorBidi"/>
          <w:i/>
          <w:iCs/>
          <w:sz w:val="24"/>
          <w:szCs w:val="24"/>
        </w:rPr>
        <w:t>Prevatence</w:t>
      </w:r>
      <w:proofErr w:type="spellEnd"/>
      <w:r w:rsidRPr="00FC6660">
        <w:rPr>
          <w:rFonts w:asciiTheme="majorBidi" w:hAnsiTheme="majorBidi" w:cstheme="majorBidi"/>
          <w:i/>
          <w:iCs/>
          <w:sz w:val="24"/>
          <w:szCs w:val="24"/>
        </w:rPr>
        <w:t xml:space="preserve"> = 200</w:t>
      </w:r>
      <w:proofErr w:type="gramStart"/>
      <w:r w:rsidRPr="00FC6660">
        <w:rPr>
          <w:rFonts w:asciiTheme="majorBidi" w:hAnsiTheme="majorBidi" w:cstheme="majorBidi"/>
          <w:i/>
          <w:iCs/>
          <w:sz w:val="24"/>
          <w:szCs w:val="24"/>
        </w:rPr>
        <w:t>/(</w:t>
      </w:r>
      <w:proofErr w:type="gramEnd"/>
      <w:r w:rsidRPr="00FC6660">
        <w:rPr>
          <w:rFonts w:asciiTheme="majorBidi" w:hAnsiTheme="majorBidi" w:cstheme="majorBidi"/>
          <w:i/>
          <w:iCs/>
          <w:sz w:val="24"/>
          <w:szCs w:val="24"/>
        </w:rPr>
        <w:t>200 + 800) × 100 = 20%</w:t>
      </w:r>
    </w:p>
    <w:p w14:paraId="6EF345AB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05C4B586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667487A8" w14:textId="41776B51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35. Measurement of incidence rate of a disease includes:</w:t>
      </w:r>
    </w:p>
    <w:p w14:paraId="1F8517CB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 xml:space="preserve">(a) Number of new cases </w:t>
      </w:r>
    </w:p>
    <w:p w14:paraId="4FEE7F77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Number of new and old cases</w:t>
      </w:r>
    </w:p>
    <w:p w14:paraId="0B9CE554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Only notified cases</w:t>
      </w:r>
    </w:p>
    <w:p w14:paraId="1D168CFA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Whole population</w:t>
      </w:r>
    </w:p>
    <w:p w14:paraId="052B14E9" w14:textId="77777777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</w:p>
    <w:p w14:paraId="60CDEA10" w14:textId="73544851" w:rsidR="00A41A12" w:rsidRPr="00FC6660" w:rsidRDefault="00A41A12" w:rsidP="00A41A12">
      <w:pPr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36. Incidence rate refers to:</w:t>
      </w:r>
    </w:p>
    <w:p w14:paraId="56994339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(a) Only old cases</w:t>
      </w:r>
    </w:p>
    <w:p w14:paraId="50B4D2A0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(b) Both old and new cases</w:t>
      </w:r>
    </w:p>
    <w:p w14:paraId="440113B3" w14:textId="77777777" w:rsidR="00A41A12" w:rsidRPr="00FC6660" w:rsidRDefault="00A41A12" w:rsidP="00A41A12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(c) Only new cases</w:t>
      </w:r>
    </w:p>
    <w:p w14:paraId="11FA3AED" w14:textId="14D5AABA" w:rsidR="00662609" w:rsidRPr="00FC6660" w:rsidRDefault="00A41A12" w:rsidP="00B56F93">
      <w:pPr>
        <w:ind w:left="720"/>
        <w:rPr>
          <w:rFonts w:asciiTheme="majorBidi" w:hAnsiTheme="majorBidi" w:cstheme="majorBidi"/>
          <w:sz w:val="24"/>
          <w:szCs w:val="24"/>
        </w:rPr>
      </w:pPr>
      <w:r w:rsidRPr="00FC6660">
        <w:rPr>
          <w:rFonts w:asciiTheme="majorBidi" w:hAnsiTheme="majorBidi" w:cstheme="majorBidi"/>
          <w:sz w:val="24"/>
          <w:szCs w:val="24"/>
        </w:rPr>
        <w:t>(d) None of the above</w:t>
      </w:r>
    </w:p>
    <w:p w14:paraId="64036C46" w14:textId="725D96F0" w:rsidR="00B56F93" w:rsidRPr="00FC6660" w:rsidRDefault="00B56F93" w:rsidP="00B56F93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0B746968" w14:textId="0BFC63C5" w:rsidR="00B56F93" w:rsidRPr="00FC6660" w:rsidRDefault="00B56F93" w:rsidP="00B56F93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6C8C3DC0" w14:textId="77777777" w:rsidR="00B56F93" w:rsidRPr="00FC6660" w:rsidRDefault="00B56F93" w:rsidP="00B56F93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45313188" w14:textId="77777777" w:rsidR="00662609" w:rsidRPr="00FC6660" w:rsidRDefault="00662609" w:rsidP="00662609">
      <w:pPr>
        <w:ind w:left="900" w:hanging="180"/>
        <w:rPr>
          <w:rFonts w:asciiTheme="majorBidi" w:hAnsiTheme="majorBidi" w:cstheme="majorBidi"/>
          <w:sz w:val="24"/>
          <w:szCs w:val="24"/>
        </w:rPr>
      </w:pPr>
    </w:p>
    <w:sectPr w:rsidR="00662609" w:rsidRPr="00FC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8FC"/>
    <w:multiLevelType w:val="hybridMultilevel"/>
    <w:tmpl w:val="EAD8EE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A14E4"/>
    <w:multiLevelType w:val="hybridMultilevel"/>
    <w:tmpl w:val="E748660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31616"/>
    <w:multiLevelType w:val="hybridMultilevel"/>
    <w:tmpl w:val="72D02E9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869"/>
    <w:multiLevelType w:val="hybridMultilevel"/>
    <w:tmpl w:val="BED4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3D9"/>
    <w:multiLevelType w:val="hybridMultilevel"/>
    <w:tmpl w:val="E14E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D23F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796E"/>
    <w:multiLevelType w:val="hybridMultilevel"/>
    <w:tmpl w:val="B4A0DC1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3A30"/>
    <w:multiLevelType w:val="hybridMultilevel"/>
    <w:tmpl w:val="DC28A2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D9C890E">
      <w:start w:val="4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C4599"/>
    <w:multiLevelType w:val="hybridMultilevel"/>
    <w:tmpl w:val="DA465380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3125"/>
    <w:multiLevelType w:val="hybridMultilevel"/>
    <w:tmpl w:val="EBCC8C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52"/>
    <w:rsid w:val="000D6748"/>
    <w:rsid w:val="000F182F"/>
    <w:rsid w:val="0020360A"/>
    <w:rsid w:val="0023601B"/>
    <w:rsid w:val="0028522B"/>
    <w:rsid w:val="003E67A8"/>
    <w:rsid w:val="00563027"/>
    <w:rsid w:val="00662609"/>
    <w:rsid w:val="008340AB"/>
    <w:rsid w:val="008B19F0"/>
    <w:rsid w:val="009A1207"/>
    <w:rsid w:val="00A41A12"/>
    <w:rsid w:val="00A95C52"/>
    <w:rsid w:val="00A97D4F"/>
    <w:rsid w:val="00B23D5F"/>
    <w:rsid w:val="00B56F93"/>
    <w:rsid w:val="00C911F9"/>
    <w:rsid w:val="00D30D27"/>
    <w:rsid w:val="00E04073"/>
    <w:rsid w:val="00E40B15"/>
    <w:rsid w:val="00EB125A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44E4"/>
  <w15:chartTrackingRefBased/>
  <w15:docId w15:val="{FCE4B7DF-7BC9-4747-9B97-2667D84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52"/>
    <w:pPr>
      <w:ind w:left="720"/>
      <w:contextualSpacing/>
    </w:pPr>
  </w:style>
  <w:style w:type="paragraph" w:customStyle="1" w:styleId="Default">
    <w:name w:val="Default"/>
    <w:rsid w:val="008340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61">
    <w:name w:val="Pa61"/>
    <w:basedOn w:val="Default"/>
    <w:next w:val="Default"/>
    <w:uiPriority w:val="99"/>
    <w:rsid w:val="008340AB"/>
    <w:pPr>
      <w:spacing w:line="180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340AB"/>
    <w:pPr>
      <w:spacing w:line="180" w:lineRule="atLeast"/>
    </w:pPr>
    <w:rPr>
      <w:rFonts w:cstheme="minorBidi"/>
      <w:color w:val="auto"/>
    </w:rPr>
  </w:style>
  <w:style w:type="paragraph" w:customStyle="1" w:styleId="Pa53">
    <w:name w:val="Pa5+3"/>
    <w:basedOn w:val="Default"/>
    <w:next w:val="Default"/>
    <w:uiPriority w:val="99"/>
    <w:rsid w:val="00A97D4F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Mamduh A. Elmesseiry</dc:creator>
  <cp:keywords/>
  <dc:description/>
  <cp:lastModifiedBy>Ibrahim Metaan Gosadi</cp:lastModifiedBy>
  <cp:revision>2</cp:revision>
  <dcterms:created xsi:type="dcterms:W3CDTF">2018-09-17T12:49:00Z</dcterms:created>
  <dcterms:modified xsi:type="dcterms:W3CDTF">2018-09-17T12:49:00Z</dcterms:modified>
</cp:coreProperties>
</file>