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DD" w:rsidRPr="005E7AFD" w:rsidRDefault="00710B33" w:rsidP="00131FAB">
      <w:pPr>
        <w:pStyle w:val="Heading1"/>
        <w:jc w:val="center"/>
        <w:rPr>
          <w:rFonts w:ascii="Arial Rounded MT Bold" w:hAnsi="Arial Rounded MT Bold"/>
          <w:color w:val="auto"/>
          <w:sz w:val="36"/>
          <w:szCs w:val="36"/>
        </w:rPr>
      </w:pPr>
      <w:bookmarkStart w:id="0" w:name="_GoBack"/>
      <w:bookmarkEnd w:id="0"/>
      <w:r w:rsidRPr="005E7AFD">
        <w:rPr>
          <w:rFonts w:ascii="Arial Rounded MT Bold" w:hAnsi="Arial Rounded MT Bold"/>
          <w:color w:val="auto"/>
          <w:sz w:val="36"/>
          <w:szCs w:val="36"/>
        </w:rPr>
        <w:t>Ca</w:t>
      </w:r>
      <w:r w:rsidR="002817DD" w:rsidRPr="005E7AFD">
        <w:rPr>
          <w:rFonts w:ascii="Arial Rounded MT Bold" w:hAnsi="Arial Rounded MT Bold"/>
          <w:color w:val="auto"/>
          <w:sz w:val="36"/>
          <w:szCs w:val="36"/>
        </w:rPr>
        <w:t>se</w:t>
      </w:r>
      <w:r w:rsidR="005E7AFD">
        <w:rPr>
          <w:rFonts w:ascii="Arial Rounded MT Bold" w:hAnsi="Arial Rounded MT Bold"/>
          <w:color w:val="auto"/>
          <w:sz w:val="36"/>
          <w:szCs w:val="36"/>
        </w:rPr>
        <w:t xml:space="preserve"> </w:t>
      </w:r>
      <w:r w:rsidR="002817DD" w:rsidRPr="005E7AFD">
        <w:rPr>
          <w:rFonts w:ascii="Arial Rounded MT Bold" w:hAnsi="Arial Rounded MT Bold"/>
          <w:color w:val="auto"/>
          <w:sz w:val="36"/>
          <w:szCs w:val="36"/>
        </w:rPr>
        <w:t>-</w:t>
      </w:r>
      <w:r w:rsidR="00131FAB">
        <w:rPr>
          <w:rFonts w:ascii="Arial Rounded MT Bold" w:hAnsi="Arial Rounded MT Bold"/>
          <w:color w:val="auto"/>
          <w:sz w:val="36"/>
          <w:szCs w:val="36"/>
        </w:rPr>
        <w:t xml:space="preserve"> 15</w:t>
      </w:r>
      <w:r w:rsidR="005E7AFD" w:rsidRPr="005E7AFD">
        <w:rPr>
          <w:rFonts w:ascii="Arial Rounded MT Bold" w:hAnsi="Arial Rounded MT Bold"/>
          <w:color w:val="auto"/>
          <w:sz w:val="36"/>
          <w:szCs w:val="36"/>
        </w:rPr>
        <w:t xml:space="preserve">: </w:t>
      </w:r>
      <w:r w:rsidR="003F1A4D" w:rsidRPr="005E7AFD">
        <w:rPr>
          <w:rFonts w:ascii="Arial Rounded MT Bold" w:hAnsi="Arial Rounded MT Bold"/>
          <w:color w:val="auto"/>
          <w:sz w:val="36"/>
          <w:szCs w:val="36"/>
        </w:rPr>
        <w:t xml:space="preserve"> </w:t>
      </w:r>
      <w:r w:rsidR="00B80EF6">
        <w:rPr>
          <w:rFonts w:ascii="Arial Rounded MT Bold" w:hAnsi="Arial Rounded MT Bold"/>
          <w:color w:val="auto"/>
          <w:sz w:val="36"/>
          <w:szCs w:val="36"/>
        </w:rPr>
        <w:t>A</w:t>
      </w:r>
      <w:r w:rsidR="003A5B2F">
        <w:rPr>
          <w:rFonts w:ascii="Arial Rounded MT Bold" w:hAnsi="Arial Rounded MT Bold"/>
          <w:color w:val="auto"/>
          <w:sz w:val="36"/>
          <w:szCs w:val="36"/>
        </w:rPr>
        <w:t>nemia</w:t>
      </w:r>
      <w:r w:rsidR="002817DD" w:rsidRPr="005E7AFD">
        <w:rPr>
          <w:rFonts w:ascii="Arial Rounded MT Bold" w:hAnsi="Arial Rounded MT Bold"/>
          <w:color w:val="auto"/>
          <w:sz w:val="36"/>
          <w:szCs w:val="36"/>
        </w:rPr>
        <w:t>: Student Handout</w:t>
      </w:r>
    </w:p>
    <w:p w:rsidR="00710B33" w:rsidRDefault="00710B33" w:rsidP="002817DD">
      <w:pPr>
        <w:rPr>
          <w:rFonts w:ascii="Verdana" w:hAnsi="Verdana"/>
          <w:b/>
          <w:bCs/>
          <w:sz w:val="24"/>
          <w:szCs w:val="24"/>
        </w:rPr>
      </w:pPr>
    </w:p>
    <w:p w:rsidR="002817DD" w:rsidRPr="003F1A4D" w:rsidRDefault="002817DD" w:rsidP="002817DD">
      <w:pPr>
        <w:rPr>
          <w:rFonts w:ascii="Verdana" w:hAnsi="Verdana"/>
          <w:b/>
          <w:bCs/>
          <w:sz w:val="24"/>
          <w:szCs w:val="24"/>
        </w:rPr>
      </w:pPr>
      <w:r w:rsidRPr="003F1A4D">
        <w:rPr>
          <w:rFonts w:ascii="Verdana" w:hAnsi="Verdana"/>
          <w:b/>
          <w:bCs/>
          <w:sz w:val="24"/>
          <w:szCs w:val="24"/>
        </w:rPr>
        <w:t>Part 1</w:t>
      </w:r>
      <w:r w:rsidR="005D6D36">
        <w:rPr>
          <w:rFonts w:ascii="Verdana" w:hAnsi="Verdana"/>
          <w:b/>
          <w:bCs/>
          <w:sz w:val="24"/>
          <w:szCs w:val="24"/>
        </w:rPr>
        <w:t>, History:</w:t>
      </w:r>
    </w:p>
    <w:p w:rsidR="00B40E33" w:rsidRDefault="00B40E33" w:rsidP="008D54FD">
      <w:pPr>
        <w:rPr>
          <w:rFonts w:ascii="Verdana" w:hAnsi="Verdana"/>
          <w:sz w:val="24"/>
          <w:szCs w:val="24"/>
        </w:rPr>
      </w:pPr>
      <w:r w:rsidRPr="00B40E33">
        <w:rPr>
          <w:rFonts w:ascii="Verdana" w:hAnsi="Verdana"/>
          <w:b/>
          <w:bCs/>
          <w:sz w:val="24"/>
          <w:szCs w:val="24"/>
          <w:u w:val="single"/>
        </w:rPr>
        <w:t>ID:</w:t>
      </w:r>
      <w:r>
        <w:rPr>
          <w:rFonts w:ascii="Verdana" w:hAnsi="Verdana"/>
          <w:sz w:val="24"/>
          <w:szCs w:val="24"/>
        </w:rPr>
        <w:t xml:space="preserve"> </w:t>
      </w:r>
      <w:r w:rsidR="008D54FD">
        <w:rPr>
          <w:rFonts w:ascii="Verdana" w:hAnsi="Verdana"/>
          <w:sz w:val="24"/>
          <w:szCs w:val="24"/>
        </w:rPr>
        <w:t>Nouf</w:t>
      </w:r>
      <w:r w:rsidR="00DC6E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Al-Ali a 27 year-</w:t>
      </w:r>
      <w:r w:rsidR="00DC6E48">
        <w:rPr>
          <w:rFonts w:ascii="Verdana" w:hAnsi="Verdana"/>
          <w:sz w:val="24"/>
          <w:szCs w:val="24"/>
        </w:rPr>
        <w:t xml:space="preserve">old </w:t>
      </w:r>
      <w:r>
        <w:rPr>
          <w:rFonts w:ascii="Verdana" w:hAnsi="Verdana"/>
          <w:sz w:val="24"/>
          <w:szCs w:val="24"/>
        </w:rPr>
        <w:t xml:space="preserve">Saudi lady who is a </w:t>
      </w:r>
      <w:r w:rsidR="00DC6E48">
        <w:rPr>
          <w:rFonts w:ascii="Verdana" w:hAnsi="Verdana"/>
          <w:sz w:val="24"/>
          <w:szCs w:val="24"/>
        </w:rPr>
        <w:t>school teacher from Riyadh</w:t>
      </w:r>
      <w:r>
        <w:rPr>
          <w:rFonts w:ascii="Verdana" w:hAnsi="Verdana"/>
          <w:sz w:val="24"/>
          <w:szCs w:val="24"/>
        </w:rPr>
        <w:t>.</w:t>
      </w:r>
      <w:r w:rsidR="00DC6E48">
        <w:rPr>
          <w:rFonts w:ascii="Verdana" w:hAnsi="Verdana"/>
          <w:sz w:val="24"/>
          <w:szCs w:val="24"/>
        </w:rPr>
        <w:t xml:space="preserve"> </w:t>
      </w:r>
    </w:p>
    <w:p w:rsidR="00B40E33" w:rsidRDefault="00B40E33" w:rsidP="00B40E33">
      <w:pPr>
        <w:rPr>
          <w:rFonts w:ascii="Verdana" w:hAnsi="Verdana"/>
          <w:sz w:val="24"/>
          <w:szCs w:val="24"/>
        </w:rPr>
      </w:pPr>
      <w:r w:rsidRPr="00B40E33">
        <w:rPr>
          <w:rFonts w:ascii="Verdana" w:hAnsi="Verdana"/>
          <w:b/>
          <w:bCs/>
          <w:sz w:val="24"/>
          <w:szCs w:val="24"/>
          <w:u w:val="single"/>
        </w:rPr>
        <w:t xml:space="preserve">Reason for </w:t>
      </w:r>
      <w:r>
        <w:rPr>
          <w:rFonts w:ascii="Verdana" w:hAnsi="Verdana"/>
          <w:b/>
          <w:bCs/>
          <w:sz w:val="24"/>
          <w:szCs w:val="24"/>
          <w:u w:val="single"/>
        </w:rPr>
        <w:t>consultation</w:t>
      </w:r>
      <w:r w:rsidRPr="00B40E33">
        <w:rPr>
          <w:rFonts w:ascii="Verdana" w:hAnsi="Verdana"/>
          <w:b/>
          <w:bCs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:rsidR="00B40E33" w:rsidRDefault="00B40E33" w:rsidP="008D5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was referred to you in the clinic because of anemia (Hemoglobin 70 gm/L)</w:t>
      </w:r>
      <w:r w:rsidR="003A5B2F">
        <w:rPr>
          <w:rFonts w:ascii="Verdana" w:hAnsi="Verdana"/>
          <w:sz w:val="24"/>
          <w:szCs w:val="24"/>
        </w:rPr>
        <w:t>(MCV 65 fl)</w:t>
      </w:r>
      <w:r>
        <w:rPr>
          <w:rFonts w:ascii="Verdana" w:hAnsi="Verdana"/>
          <w:sz w:val="24"/>
          <w:szCs w:val="24"/>
        </w:rPr>
        <w:t xml:space="preserve">. </w:t>
      </w:r>
    </w:p>
    <w:p w:rsidR="00B40E33" w:rsidRPr="00B40E33" w:rsidRDefault="00B40E33" w:rsidP="008D54FD">
      <w:pPr>
        <w:rPr>
          <w:rFonts w:ascii="Verdana" w:hAnsi="Verdana"/>
          <w:b/>
          <w:bCs/>
          <w:sz w:val="24"/>
          <w:szCs w:val="24"/>
          <w:u w:val="single"/>
        </w:rPr>
      </w:pPr>
      <w:r w:rsidRPr="00B40E33">
        <w:rPr>
          <w:rFonts w:ascii="Verdana" w:hAnsi="Verdana"/>
          <w:b/>
          <w:bCs/>
          <w:sz w:val="24"/>
          <w:szCs w:val="24"/>
          <w:u w:val="single"/>
        </w:rPr>
        <w:t>History of presenting illness:</w:t>
      </w:r>
    </w:p>
    <w:p w:rsidR="00DC6E48" w:rsidRDefault="003A5B2F" w:rsidP="008D5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She </w:t>
      </w:r>
      <w:r w:rsidR="00DC6E48">
        <w:rPr>
          <w:rFonts w:ascii="Verdana" w:hAnsi="Verdana"/>
          <w:sz w:val="24"/>
          <w:szCs w:val="24"/>
        </w:rPr>
        <w:t>comes with the complain</w:t>
      </w:r>
      <w:r w:rsidR="00E07BBD">
        <w:rPr>
          <w:rFonts w:ascii="Verdana" w:hAnsi="Verdana"/>
          <w:sz w:val="24"/>
          <w:szCs w:val="24"/>
        </w:rPr>
        <w:t>t</w:t>
      </w:r>
      <w:r w:rsidR="00B40E33">
        <w:rPr>
          <w:rFonts w:ascii="Verdana" w:hAnsi="Verdana"/>
          <w:sz w:val="24"/>
          <w:szCs w:val="24"/>
        </w:rPr>
        <w:t>s</w:t>
      </w:r>
      <w:r w:rsidR="00E07BBD">
        <w:rPr>
          <w:rFonts w:ascii="Verdana" w:hAnsi="Verdana"/>
          <w:sz w:val="24"/>
          <w:szCs w:val="24"/>
        </w:rPr>
        <w:t xml:space="preserve"> of </w:t>
      </w:r>
      <w:r w:rsidR="00B40E33">
        <w:rPr>
          <w:rFonts w:ascii="Verdana" w:hAnsi="Verdana"/>
          <w:sz w:val="24"/>
          <w:szCs w:val="24"/>
        </w:rPr>
        <w:t>headache, f</w:t>
      </w:r>
      <w:r w:rsidR="008D54FD">
        <w:rPr>
          <w:rFonts w:ascii="Verdana" w:hAnsi="Verdana"/>
          <w:sz w:val="24"/>
          <w:szCs w:val="24"/>
        </w:rPr>
        <w:t>atigue, palpitation</w:t>
      </w:r>
      <w:r>
        <w:rPr>
          <w:rFonts w:ascii="Verdana" w:hAnsi="Verdana"/>
          <w:sz w:val="24"/>
          <w:szCs w:val="24"/>
        </w:rPr>
        <w:t>s</w:t>
      </w:r>
      <w:r w:rsidR="008D54FD">
        <w:rPr>
          <w:rFonts w:ascii="Verdana" w:hAnsi="Verdana"/>
          <w:sz w:val="24"/>
          <w:szCs w:val="24"/>
        </w:rPr>
        <w:t xml:space="preserve">, and SOB on excretion for the last 2 months. </w:t>
      </w:r>
    </w:p>
    <w:p w:rsidR="00724F80" w:rsidRDefault="008D54FD" w:rsidP="003A5B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She noticed that the symptoms are getting worse </w:t>
      </w:r>
      <w:r w:rsidR="003A5B2F">
        <w:rPr>
          <w:rFonts w:ascii="Verdana" w:hAnsi="Verdana"/>
          <w:sz w:val="24"/>
          <w:szCs w:val="24"/>
        </w:rPr>
        <w:t>with time</w:t>
      </w:r>
      <w:r>
        <w:rPr>
          <w:rFonts w:ascii="Verdana" w:hAnsi="Verdana"/>
          <w:sz w:val="24"/>
          <w:szCs w:val="24"/>
        </w:rPr>
        <w:t xml:space="preserve"> which</w:t>
      </w:r>
      <w:r w:rsidR="003A5B2F">
        <w:rPr>
          <w:rFonts w:ascii="Verdana" w:hAnsi="Verdana"/>
          <w:sz w:val="24"/>
          <w:szCs w:val="24"/>
        </w:rPr>
        <w:t xml:space="preserve"> now</w:t>
      </w:r>
      <w:r>
        <w:rPr>
          <w:rFonts w:ascii="Verdana" w:hAnsi="Verdana"/>
          <w:sz w:val="24"/>
          <w:szCs w:val="24"/>
        </w:rPr>
        <w:t xml:space="preserve"> make</w:t>
      </w:r>
      <w:r w:rsidR="003A5B2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her unable to perform her daily activities</w:t>
      </w:r>
      <w:r w:rsidR="003A5B2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127990">
        <w:rPr>
          <w:rFonts w:ascii="Verdana" w:hAnsi="Verdana"/>
          <w:sz w:val="24"/>
          <w:szCs w:val="24"/>
        </w:rPr>
        <w:t xml:space="preserve">There was no associated chest pain. No weight loss, fevers or night sweats. </w:t>
      </w:r>
    </w:p>
    <w:p w:rsidR="003A5B2F" w:rsidRPr="008D54FD" w:rsidRDefault="008D54FD" w:rsidP="003A5B2F">
      <w:pPr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</w:rPr>
        <w:t xml:space="preserve">No history of bleeding from any source </w:t>
      </w:r>
      <w:r w:rsidR="003A5B2F">
        <w:rPr>
          <w:rFonts w:ascii="Verdana" w:hAnsi="Verdana"/>
          <w:sz w:val="24"/>
          <w:szCs w:val="24"/>
        </w:rPr>
        <w:t xml:space="preserve">except that she has </w:t>
      </w:r>
      <w:r w:rsidR="003A5B2F">
        <w:rPr>
          <w:rFonts w:ascii="Verdana" w:hAnsi="Verdana"/>
          <w:sz w:val="24"/>
          <w:szCs w:val="24"/>
          <w:lang w:val="tr-TR"/>
        </w:rPr>
        <w:t>i</w:t>
      </w:r>
      <w:r w:rsidR="003A5B2F" w:rsidRPr="008D54FD">
        <w:rPr>
          <w:rFonts w:ascii="Verdana" w:hAnsi="Verdana"/>
          <w:sz w:val="24"/>
          <w:szCs w:val="24"/>
          <w:lang w:val="tr-TR"/>
        </w:rPr>
        <w:t xml:space="preserve">rregual </w:t>
      </w:r>
      <w:r w:rsidR="003A5B2F">
        <w:rPr>
          <w:rFonts w:ascii="Verdana" w:hAnsi="Verdana"/>
          <w:sz w:val="24"/>
          <w:szCs w:val="24"/>
          <w:lang w:val="tr-TR"/>
        </w:rPr>
        <w:t xml:space="preserve">heavy </w:t>
      </w:r>
      <w:r w:rsidR="003A5B2F" w:rsidRPr="008D54FD">
        <w:rPr>
          <w:rFonts w:ascii="Verdana" w:hAnsi="Verdana"/>
          <w:sz w:val="24"/>
          <w:szCs w:val="24"/>
          <w:lang w:val="tr-TR"/>
        </w:rPr>
        <w:t>menstr</w:t>
      </w:r>
      <w:r w:rsidR="003A5B2F">
        <w:rPr>
          <w:rFonts w:ascii="Verdana" w:hAnsi="Verdana"/>
          <w:sz w:val="24"/>
          <w:szCs w:val="24"/>
          <w:lang w:val="tr-TR"/>
        </w:rPr>
        <w:t xml:space="preserve">ual cycle for the last 8 months. </w:t>
      </w:r>
    </w:p>
    <w:p w:rsidR="00DC6E48" w:rsidRDefault="003A5B2F" w:rsidP="008D5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8D54FD">
        <w:rPr>
          <w:rFonts w:ascii="Verdana" w:hAnsi="Verdana"/>
          <w:sz w:val="24"/>
          <w:szCs w:val="24"/>
        </w:rPr>
        <w:t xml:space="preserve">o history of </w:t>
      </w:r>
      <w:r w:rsidR="00E77FA1">
        <w:rPr>
          <w:rFonts w:ascii="Verdana" w:hAnsi="Verdana"/>
          <w:sz w:val="24"/>
          <w:szCs w:val="24"/>
        </w:rPr>
        <w:t>abdominal pain, diarrhea, chest</w:t>
      </w:r>
      <w:r>
        <w:rPr>
          <w:rFonts w:ascii="Verdana" w:hAnsi="Verdana"/>
          <w:sz w:val="24"/>
          <w:szCs w:val="24"/>
        </w:rPr>
        <w:t xml:space="preserve"> pain or cough. She denied any past history of thalassemia in her or her family. </w:t>
      </w:r>
    </w:p>
    <w:p w:rsidR="003A5B2F" w:rsidRPr="00DC6E48" w:rsidRDefault="003A5B2F" w:rsidP="008D54FD">
      <w:pPr>
        <w:rPr>
          <w:rFonts w:ascii="Verdana" w:hAnsi="Verdana"/>
          <w:sz w:val="24"/>
          <w:szCs w:val="24"/>
        </w:rPr>
      </w:pPr>
    </w:p>
    <w:p w:rsidR="002817DD" w:rsidRPr="003F1A4D" w:rsidRDefault="002817DD" w:rsidP="002817DD">
      <w:pPr>
        <w:rPr>
          <w:rFonts w:ascii="Verdana" w:hAnsi="Verdana"/>
          <w:b/>
          <w:bCs/>
          <w:lang w:val="tr-TR"/>
        </w:rPr>
      </w:pPr>
      <w:r w:rsidRPr="003F1A4D">
        <w:rPr>
          <w:rFonts w:ascii="Verdana" w:hAnsi="Verdana"/>
          <w:b/>
          <w:bCs/>
          <w:lang w:val="tr-TR"/>
        </w:rPr>
        <w:t>Past medical history</w:t>
      </w:r>
    </w:p>
    <w:p w:rsidR="002817DD" w:rsidRPr="00724F80" w:rsidRDefault="002817DD" w:rsidP="00DC6E48">
      <w:pPr>
        <w:rPr>
          <w:rFonts w:ascii="Verdana" w:hAnsi="Verdana"/>
          <w:sz w:val="24"/>
          <w:szCs w:val="24"/>
          <w:lang w:val="tr-TR"/>
        </w:rPr>
      </w:pPr>
      <w:r w:rsidRPr="00724F80">
        <w:rPr>
          <w:rFonts w:ascii="Verdana" w:hAnsi="Verdana"/>
          <w:sz w:val="24"/>
          <w:szCs w:val="24"/>
          <w:lang w:val="tr-TR"/>
        </w:rPr>
        <w:t xml:space="preserve">No </w:t>
      </w:r>
      <w:r w:rsidR="00DC6E48" w:rsidRPr="00724F80">
        <w:rPr>
          <w:rFonts w:ascii="Verdana" w:hAnsi="Verdana"/>
          <w:sz w:val="24"/>
          <w:szCs w:val="24"/>
          <w:lang w:val="tr-TR"/>
        </w:rPr>
        <w:t xml:space="preserve">past medical history </w:t>
      </w:r>
      <w:r w:rsidRPr="00724F80">
        <w:rPr>
          <w:rFonts w:ascii="Verdana" w:hAnsi="Verdana"/>
          <w:sz w:val="24"/>
          <w:szCs w:val="24"/>
          <w:lang w:val="tr-TR"/>
        </w:rPr>
        <w:t xml:space="preserve">or any hospital admissions. </w:t>
      </w:r>
    </w:p>
    <w:p w:rsidR="002817DD" w:rsidRPr="003F1A4D" w:rsidRDefault="002817DD" w:rsidP="002817DD">
      <w:pPr>
        <w:rPr>
          <w:rFonts w:ascii="Verdana" w:hAnsi="Verdana"/>
          <w:b/>
          <w:lang w:val="tr-TR"/>
        </w:rPr>
      </w:pPr>
      <w:r w:rsidRPr="003F1A4D">
        <w:rPr>
          <w:rFonts w:ascii="Verdana" w:hAnsi="Verdana"/>
          <w:b/>
          <w:lang w:val="tr-TR"/>
        </w:rPr>
        <w:t>Allergy and Medication</w:t>
      </w:r>
    </w:p>
    <w:p w:rsidR="00724F80" w:rsidRPr="00724F80" w:rsidRDefault="008D54FD" w:rsidP="002817DD">
      <w:pPr>
        <w:rPr>
          <w:rFonts w:ascii="Verdana" w:hAnsi="Verdana"/>
          <w:bCs/>
          <w:sz w:val="24"/>
          <w:szCs w:val="24"/>
          <w:lang w:val="tr-TR"/>
        </w:rPr>
      </w:pPr>
      <w:r>
        <w:rPr>
          <w:rFonts w:ascii="Verdana" w:hAnsi="Verdana"/>
          <w:bCs/>
          <w:sz w:val="24"/>
          <w:szCs w:val="24"/>
          <w:lang w:val="tr-TR"/>
        </w:rPr>
        <w:t>NIL</w:t>
      </w:r>
      <w:r w:rsidR="00724F80">
        <w:rPr>
          <w:rFonts w:ascii="Verdana" w:hAnsi="Verdana"/>
          <w:bCs/>
          <w:sz w:val="24"/>
          <w:szCs w:val="24"/>
          <w:lang w:val="tr-TR"/>
        </w:rPr>
        <w:t>.</w:t>
      </w:r>
    </w:p>
    <w:p w:rsidR="002817DD" w:rsidRPr="003F1A4D" w:rsidRDefault="002817DD" w:rsidP="002817DD">
      <w:pPr>
        <w:rPr>
          <w:rFonts w:ascii="Verdana" w:hAnsi="Verdana"/>
          <w:b/>
          <w:bCs/>
          <w:lang w:val="tr-TR"/>
        </w:rPr>
      </w:pPr>
      <w:r w:rsidRPr="003F1A4D">
        <w:rPr>
          <w:rFonts w:ascii="Verdana" w:hAnsi="Verdana"/>
          <w:b/>
          <w:bCs/>
          <w:lang w:val="tr-TR"/>
        </w:rPr>
        <w:t>Family history</w:t>
      </w:r>
    </w:p>
    <w:p w:rsidR="00724F80" w:rsidRPr="00724F80" w:rsidRDefault="008D54FD" w:rsidP="008D54FD">
      <w:pPr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 xml:space="preserve">Her 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 father passed away when </w:t>
      </w:r>
      <w:r>
        <w:rPr>
          <w:rFonts w:ascii="Verdana" w:hAnsi="Verdana"/>
          <w:sz w:val="24"/>
          <w:szCs w:val="24"/>
          <w:lang w:val="tr-TR"/>
        </w:rPr>
        <w:t xml:space="preserve">she 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was </w:t>
      </w:r>
      <w:r>
        <w:rPr>
          <w:rFonts w:ascii="Verdana" w:hAnsi="Verdana"/>
          <w:sz w:val="24"/>
          <w:szCs w:val="24"/>
          <w:lang w:val="tr-TR"/>
        </w:rPr>
        <w:t>10 years old, in a car accident</w:t>
      </w:r>
      <w:r w:rsidR="00724F80" w:rsidRPr="00724F80">
        <w:rPr>
          <w:rFonts w:ascii="Verdana" w:hAnsi="Verdana"/>
          <w:sz w:val="24"/>
          <w:szCs w:val="24"/>
          <w:lang w:val="tr-TR"/>
        </w:rPr>
        <w:t>. H</w:t>
      </w:r>
      <w:r>
        <w:rPr>
          <w:rFonts w:ascii="Verdana" w:hAnsi="Verdana"/>
          <w:sz w:val="24"/>
          <w:szCs w:val="24"/>
          <w:lang w:val="tr-TR"/>
        </w:rPr>
        <w:t>er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 mother is ali</w:t>
      </w:r>
      <w:r w:rsidR="00710B33">
        <w:rPr>
          <w:rFonts w:ascii="Verdana" w:hAnsi="Verdana"/>
          <w:sz w:val="24"/>
          <w:szCs w:val="24"/>
          <w:lang w:val="tr-TR"/>
        </w:rPr>
        <w:t xml:space="preserve">ve and healthy and 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has two older brothers </w:t>
      </w:r>
      <w:r w:rsidR="00E07BBD">
        <w:rPr>
          <w:rFonts w:ascii="Verdana" w:hAnsi="Verdana"/>
          <w:sz w:val="24"/>
          <w:szCs w:val="24"/>
          <w:lang w:val="tr-TR"/>
        </w:rPr>
        <w:t xml:space="preserve">who 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are well and healthy. </w:t>
      </w:r>
    </w:p>
    <w:p w:rsidR="002817DD" w:rsidRPr="003F1A4D" w:rsidRDefault="002817DD" w:rsidP="002817DD">
      <w:pPr>
        <w:rPr>
          <w:rFonts w:ascii="Verdana" w:hAnsi="Verdana"/>
          <w:b/>
          <w:bCs/>
          <w:lang w:val="tr-TR"/>
        </w:rPr>
      </w:pPr>
      <w:r w:rsidRPr="003F1A4D">
        <w:rPr>
          <w:rFonts w:ascii="Verdana" w:hAnsi="Verdana"/>
          <w:b/>
          <w:bCs/>
          <w:lang w:val="tr-TR"/>
        </w:rPr>
        <w:lastRenderedPageBreak/>
        <w:t>Social history</w:t>
      </w:r>
    </w:p>
    <w:p w:rsidR="003A5B2F" w:rsidRPr="00724F80" w:rsidRDefault="003A5B2F" w:rsidP="003A5B2F">
      <w:pPr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S</w:t>
      </w:r>
      <w:r w:rsidR="008D54FD">
        <w:rPr>
          <w:rFonts w:ascii="Verdana" w:hAnsi="Verdana"/>
          <w:sz w:val="24"/>
          <w:szCs w:val="24"/>
          <w:lang w:val="tr-TR"/>
        </w:rPr>
        <w:t>he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 is </w:t>
      </w:r>
      <w:r>
        <w:rPr>
          <w:rFonts w:ascii="Verdana" w:hAnsi="Verdana"/>
          <w:sz w:val="24"/>
          <w:szCs w:val="24"/>
          <w:lang w:val="tr-TR"/>
        </w:rPr>
        <w:t xml:space="preserve">born and raised in Riyadh, she is 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married </w:t>
      </w:r>
      <w:r w:rsidR="008D54FD">
        <w:rPr>
          <w:rFonts w:ascii="Verdana" w:hAnsi="Verdana"/>
          <w:sz w:val="24"/>
          <w:szCs w:val="24"/>
          <w:lang w:val="tr-TR"/>
        </w:rPr>
        <w:t xml:space="preserve">with 4 childern </w:t>
      </w:r>
      <w:r>
        <w:rPr>
          <w:rFonts w:ascii="Verdana" w:hAnsi="Verdana"/>
          <w:sz w:val="24"/>
          <w:szCs w:val="24"/>
          <w:lang w:val="tr-TR"/>
        </w:rPr>
        <w:t>and graduated from U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niversity with a Masters degree </w:t>
      </w:r>
      <w:r>
        <w:rPr>
          <w:rFonts w:ascii="Verdana" w:hAnsi="Verdana"/>
          <w:sz w:val="24"/>
          <w:szCs w:val="24"/>
          <w:lang w:val="tr-TR"/>
        </w:rPr>
        <w:t xml:space="preserve">in education </w:t>
      </w:r>
      <w:r w:rsidR="00724F80" w:rsidRPr="00724F80">
        <w:rPr>
          <w:rFonts w:ascii="Verdana" w:hAnsi="Verdana"/>
          <w:sz w:val="24"/>
          <w:szCs w:val="24"/>
          <w:lang w:val="tr-TR"/>
        </w:rPr>
        <w:t>two years back</w:t>
      </w:r>
      <w:r w:rsidR="00710B33">
        <w:rPr>
          <w:rFonts w:ascii="Verdana" w:hAnsi="Verdana"/>
          <w:sz w:val="24"/>
          <w:szCs w:val="24"/>
          <w:lang w:val="tr-TR"/>
        </w:rPr>
        <w:t>,</w:t>
      </w:r>
      <w:r w:rsidR="00724F80" w:rsidRPr="00724F80">
        <w:rPr>
          <w:rFonts w:ascii="Verdana" w:hAnsi="Verdana"/>
          <w:sz w:val="24"/>
          <w:szCs w:val="24"/>
          <w:lang w:val="tr-TR"/>
        </w:rPr>
        <w:t xml:space="preserve"> and since then </w:t>
      </w:r>
      <w:r w:rsidR="008D54FD">
        <w:rPr>
          <w:rFonts w:ascii="Verdana" w:hAnsi="Verdana"/>
          <w:sz w:val="24"/>
          <w:szCs w:val="24"/>
          <w:lang w:val="tr-TR"/>
        </w:rPr>
        <w:t>s</w:t>
      </w:r>
      <w:r>
        <w:rPr>
          <w:rFonts w:ascii="Verdana" w:hAnsi="Verdana"/>
          <w:sz w:val="24"/>
          <w:szCs w:val="24"/>
          <w:lang w:val="tr-TR"/>
        </w:rPr>
        <w:t xml:space="preserve">he is teaching in </w:t>
      </w:r>
      <w:r w:rsidR="00724F80" w:rsidRPr="00724F80">
        <w:rPr>
          <w:rFonts w:ascii="Verdana" w:hAnsi="Verdana"/>
          <w:sz w:val="24"/>
          <w:szCs w:val="24"/>
          <w:lang w:val="tr-TR"/>
        </w:rPr>
        <w:t>school.</w:t>
      </w:r>
      <w:r w:rsidR="002817DD" w:rsidRPr="00724F80">
        <w:rPr>
          <w:rFonts w:ascii="Verdana" w:hAnsi="Verdana"/>
          <w:sz w:val="24"/>
          <w:szCs w:val="24"/>
          <w:lang w:val="tr-TR"/>
        </w:rPr>
        <w:t xml:space="preserve"> </w:t>
      </w:r>
      <w:r>
        <w:rPr>
          <w:rFonts w:ascii="Verdana" w:hAnsi="Verdana"/>
          <w:sz w:val="24"/>
          <w:szCs w:val="24"/>
          <w:lang w:val="tr-TR"/>
        </w:rPr>
        <w:t xml:space="preserve">There is no </w:t>
      </w:r>
      <w:r w:rsidRPr="00724F80">
        <w:rPr>
          <w:rFonts w:ascii="Verdana" w:hAnsi="Verdana"/>
          <w:sz w:val="24"/>
          <w:szCs w:val="24"/>
          <w:lang w:val="tr-TR"/>
        </w:rPr>
        <w:t>history of</w:t>
      </w:r>
      <w:r>
        <w:rPr>
          <w:rFonts w:ascii="Verdana" w:hAnsi="Verdana"/>
          <w:sz w:val="24"/>
          <w:szCs w:val="24"/>
          <w:lang w:val="tr-TR"/>
        </w:rPr>
        <w:t xml:space="preserve"> smoking, </w:t>
      </w:r>
      <w:r w:rsidRPr="00724F80">
        <w:rPr>
          <w:rFonts w:ascii="Verdana" w:hAnsi="Verdana"/>
          <w:sz w:val="24"/>
          <w:szCs w:val="24"/>
          <w:lang w:val="tr-TR"/>
        </w:rPr>
        <w:t>alcohol consumption</w:t>
      </w:r>
      <w:r>
        <w:rPr>
          <w:rFonts w:ascii="Verdana" w:hAnsi="Verdana"/>
          <w:sz w:val="24"/>
          <w:szCs w:val="24"/>
          <w:lang w:val="tr-TR"/>
        </w:rPr>
        <w:t xml:space="preserve"> or ellicit drugs</w:t>
      </w:r>
      <w:r w:rsidRPr="00724F80">
        <w:rPr>
          <w:rFonts w:ascii="Verdana" w:hAnsi="Verdana"/>
          <w:sz w:val="24"/>
          <w:szCs w:val="24"/>
          <w:lang w:val="tr-TR"/>
        </w:rPr>
        <w:t>.</w:t>
      </w:r>
    </w:p>
    <w:p w:rsidR="008D54FD" w:rsidRPr="003A5B2F" w:rsidRDefault="008D54FD" w:rsidP="003A5B2F">
      <w:pPr>
        <w:rPr>
          <w:rFonts w:ascii="Verdana" w:hAnsi="Verdana"/>
          <w:sz w:val="24"/>
          <w:szCs w:val="24"/>
          <w:lang w:val="tr-TR"/>
        </w:rPr>
      </w:pPr>
    </w:p>
    <w:p w:rsidR="002817DD" w:rsidRPr="003F1A4D" w:rsidRDefault="00E07BBD" w:rsidP="002817D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Part 2</w:t>
      </w:r>
      <w:r w:rsidR="005D6D36">
        <w:rPr>
          <w:rFonts w:ascii="Verdana" w:hAnsi="Verdana"/>
          <w:b/>
          <w:bCs/>
          <w:sz w:val="24"/>
          <w:szCs w:val="24"/>
        </w:rPr>
        <w:t>, Clinical examination:</w:t>
      </w:r>
    </w:p>
    <w:p w:rsidR="002817DD" w:rsidRPr="00B42A80" w:rsidRDefault="008D54FD" w:rsidP="008D54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Her </w:t>
      </w:r>
      <w:r w:rsidR="002817DD" w:rsidRPr="00B42A80">
        <w:rPr>
          <w:rFonts w:ascii="Verdana" w:hAnsi="Verdana"/>
          <w:sz w:val="24"/>
          <w:szCs w:val="24"/>
        </w:rPr>
        <w:t>vitals are as follows:</w:t>
      </w:r>
    </w:p>
    <w:p w:rsidR="002817DD" w:rsidRPr="00B42A80" w:rsidRDefault="002817DD" w:rsidP="008D54FD">
      <w:pPr>
        <w:rPr>
          <w:rFonts w:ascii="Verdana" w:hAnsi="Verdana"/>
          <w:sz w:val="24"/>
          <w:szCs w:val="24"/>
        </w:rPr>
      </w:pPr>
      <w:r w:rsidRPr="00B42A80">
        <w:rPr>
          <w:rFonts w:ascii="Verdana" w:hAnsi="Verdana"/>
          <w:sz w:val="24"/>
          <w:szCs w:val="24"/>
        </w:rPr>
        <w:t xml:space="preserve">Pulse: </w:t>
      </w:r>
      <w:r w:rsidR="008D54FD">
        <w:rPr>
          <w:rFonts w:ascii="Verdana" w:hAnsi="Verdana"/>
          <w:sz w:val="24"/>
          <w:szCs w:val="24"/>
        </w:rPr>
        <w:t xml:space="preserve">100 </w:t>
      </w:r>
      <w:r w:rsidRPr="00B42A80">
        <w:rPr>
          <w:rFonts w:ascii="Verdana" w:hAnsi="Verdana"/>
          <w:sz w:val="24"/>
          <w:szCs w:val="24"/>
        </w:rPr>
        <w:t>beats/min</w:t>
      </w:r>
    </w:p>
    <w:p w:rsidR="002817DD" w:rsidRPr="00B42A80" w:rsidRDefault="00B42A80" w:rsidP="002817DD">
      <w:pPr>
        <w:rPr>
          <w:rFonts w:ascii="Verdana" w:hAnsi="Verdana"/>
          <w:sz w:val="24"/>
          <w:szCs w:val="24"/>
        </w:rPr>
      </w:pPr>
      <w:r w:rsidRPr="00B42A80">
        <w:rPr>
          <w:rFonts w:ascii="Verdana" w:hAnsi="Verdana"/>
          <w:sz w:val="24"/>
          <w:szCs w:val="24"/>
        </w:rPr>
        <w:t>Blood pressure: 120/85</w:t>
      </w:r>
    </w:p>
    <w:p w:rsidR="002817DD" w:rsidRPr="00B42A80" w:rsidRDefault="002817DD" w:rsidP="00B80EF6">
      <w:pPr>
        <w:tabs>
          <w:tab w:val="left" w:pos="7230"/>
        </w:tabs>
        <w:rPr>
          <w:rFonts w:ascii="Verdana" w:hAnsi="Verdana"/>
          <w:sz w:val="24"/>
          <w:szCs w:val="24"/>
        </w:rPr>
      </w:pPr>
      <w:r w:rsidRPr="00B42A80">
        <w:rPr>
          <w:rFonts w:ascii="Verdana" w:hAnsi="Verdana"/>
          <w:sz w:val="24"/>
          <w:szCs w:val="24"/>
        </w:rPr>
        <w:t xml:space="preserve">Respiratory rate: </w:t>
      </w:r>
      <w:r w:rsidR="00B42A80" w:rsidRPr="00B42A80">
        <w:rPr>
          <w:rFonts w:ascii="Verdana" w:hAnsi="Verdana"/>
          <w:sz w:val="24"/>
          <w:szCs w:val="24"/>
        </w:rPr>
        <w:t xml:space="preserve">16 </w:t>
      </w:r>
      <w:r w:rsidRPr="00B42A80">
        <w:rPr>
          <w:rFonts w:ascii="Verdana" w:hAnsi="Verdana"/>
          <w:sz w:val="24"/>
          <w:szCs w:val="24"/>
        </w:rPr>
        <w:t>breaths/min</w:t>
      </w:r>
      <w:r w:rsidR="00B80EF6">
        <w:rPr>
          <w:rFonts w:ascii="Verdana" w:hAnsi="Verdana"/>
          <w:sz w:val="24"/>
          <w:szCs w:val="24"/>
        </w:rPr>
        <w:tab/>
      </w:r>
    </w:p>
    <w:p w:rsidR="002817DD" w:rsidRPr="00B42A80" w:rsidRDefault="002817DD" w:rsidP="002817DD">
      <w:pPr>
        <w:rPr>
          <w:rFonts w:ascii="Verdana" w:hAnsi="Verdana"/>
          <w:sz w:val="24"/>
          <w:szCs w:val="24"/>
        </w:rPr>
      </w:pPr>
      <w:r w:rsidRPr="00B42A80">
        <w:rPr>
          <w:rFonts w:ascii="Verdana" w:hAnsi="Verdana"/>
          <w:sz w:val="24"/>
          <w:szCs w:val="24"/>
        </w:rPr>
        <w:t>Temperature: 37.2 °C</w:t>
      </w:r>
    </w:p>
    <w:p w:rsidR="00B42A80" w:rsidRDefault="008D54FD" w:rsidP="002817D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General examination</w:t>
      </w:r>
      <w:r w:rsidR="00B42A80">
        <w:rPr>
          <w:rFonts w:ascii="Verdana" w:hAnsi="Verdana"/>
          <w:b/>
          <w:bCs/>
        </w:rPr>
        <w:t>:</w:t>
      </w:r>
    </w:p>
    <w:p w:rsidR="008D54FD" w:rsidRDefault="003A5B2F" w:rsidP="003A5B2F">
      <w:pPr>
        <w:rPr>
          <w:rFonts w:ascii="Verdana" w:hAnsi="Verdana"/>
        </w:rPr>
      </w:pPr>
      <w:r>
        <w:rPr>
          <w:rFonts w:ascii="Verdana" w:hAnsi="Verdana"/>
        </w:rPr>
        <w:t>On general examination she looked comfortable and well</w:t>
      </w:r>
      <w:r w:rsidR="00E77FA1" w:rsidRPr="008D54FD">
        <w:rPr>
          <w:rFonts w:ascii="Verdana" w:hAnsi="Verdana"/>
        </w:rPr>
        <w:t xml:space="preserve"> apart</w:t>
      </w:r>
      <w:r>
        <w:rPr>
          <w:rFonts w:ascii="Verdana" w:hAnsi="Verdana"/>
        </w:rPr>
        <w:t xml:space="preserve"> from p</w:t>
      </w:r>
      <w:r w:rsidR="008D54FD" w:rsidRPr="008D54FD">
        <w:rPr>
          <w:rFonts w:ascii="Verdana" w:hAnsi="Verdana"/>
        </w:rPr>
        <w:t xml:space="preserve">allor </w:t>
      </w:r>
      <w:r>
        <w:rPr>
          <w:rFonts w:ascii="Verdana" w:hAnsi="Verdana"/>
        </w:rPr>
        <w:t xml:space="preserve">that was </w:t>
      </w:r>
      <w:r w:rsidR="008D54FD" w:rsidRPr="008D54FD">
        <w:rPr>
          <w:rFonts w:ascii="Verdana" w:hAnsi="Verdana"/>
        </w:rPr>
        <w:t xml:space="preserve">seen </w:t>
      </w:r>
      <w:r>
        <w:rPr>
          <w:rFonts w:ascii="Verdana" w:hAnsi="Verdana"/>
        </w:rPr>
        <w:t xml:space="preserve">in her palm creases and conjunctivae. </w:t>
      </w:r>
      <w:r w:rsidR="008D54FD">
        <w:rPr>
          <w:rFonts w:ascii="Verdana" w:hAnsi="Verdana"/>
        </w:rPr>
        <w:t xml:space="preserve"> </w:t>
      </w:r>
    </w:p>
    <w:p w:rsidR="003A39A6" w:rsidRDefault="003A39A6" w:rsidP="008D54F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Abdominal examination:</w:t>
      </w:r>
    </w:p>
    <w:p w:rsidR="003A39A6" w:rsidRPr="003A39A6" w:rsidRDefault="003A5B2F" w:rsidP="002817DD">
      <w:pPr>
        <w:rPr>
          <w:rFonts w:ascii="Verdana" w:hAnsi="Verdana"/>
        </w:rPr>
      </w:pPr>
      <w:r>
        <w:rPr>
          <w:rFonts w:ascii="Verdana" w:hAnsi="Verdana"/>
        </w:rPr>
        <w:t xml:space="preserve">Her abdomen was soft and non-tender, there was no signs of organomegaly. </w:t>
      </w:r>
      <w:r w:rsidR="00127990">
        <w:rPr>
          <w:rFonts w:ascii="Verdana" w:hAnsi="Verdana"/>
        </w:rPr>
        <w:t xml:space="preserve">She had normal bowel sounds. </w:t>
      </w:r>
    </w:p>
    <w:p w:rsidR="003A39A6" w:rsidRDefault="00127990" w:rsidP="003A39A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Cardiovascular and respiratory e</w:t>
      </w:r>
      <w:r w:rsidR="002817DD" w:rsidRPr="003F1A4D">
        <w:rPr>
          <w:rFonts w:ascii="Verdana" w:hAnsi="Verdana"/>
          <w:b/>
          <w:bCs/>
        </w:rPr>
        <w:t>xamination:</w:t>
      </w:r>
    </w:p>
    <w:p w:rsidR="003A5B2F" w:rsidRDefault="003A5B2F" w:rsidP="003A5B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cardiovascular examination: She had normal S1 and S2, there was no murmurs or added sounds. In </w:t>
      </w:r>
      <w:r w:rsidR="00127990">
        <w:rPr>
          <w:rFonts w:ascii="Verdana" w:hAnsi="Verdana"/>
          <w:sz w:val="24"/>
          <w:szCs w:val="24"/>
        </w:rPr>
        <w:t>particular,</w:t>
      </w:r>
      <w:r>
        <w:rPr>
          <w:rFonts w:ascii="Verdana" w:hAnsi="Verdana"/>
          <w:sz w:val="24"/>
          <w:szCs w:val="24"/>
        </w:rPr>
        <w:t xml:space="preserve"> there was no signs of heart faulure (no gallop or S3, no basal crackles and normal JVP with no lower limb edema).</w:t>
      </w:r>
    </w:p>
    <w:p w:rsidR="002817DD" w:rsidRPr="003A39A6" w:rsidRDefault="003A5B2F" w:rsidP="003A5B2F">
      <w:pPr>
        <w:rPr>
          <w:rFonts w:ascii="Verdana" w:hAnsi="Verdana"/>
          <w:b/>
          <w:bCs/>
        </w:rPr>
      </w:pPr>
      <w:r>
        <w:rPr>
          <w:rFonts w:ascii="Verdana" w:hAnsi="Verdana"/>
          <w:sz w:val="24"/>
          <w:szCs w:val="24"/>
        </w:rPr>
        <w:t>On respiratory examination: she had n</w:t>
      </w:r>
      <w:r w:rsidR="003A39A6" w:rsidRPr="003A39A6">
        <w:rPr>
          <w:rFonts w:ascii="Verdana" w:hAnsi="Verdana"/>
          <w:sz w:val="24"/>
          <w:szCs w:val="24"/>
        </w:rPr>
        <w:t xml:space="preserve">ormal chest expansion and normal breath sounds. </w:t>
      </w:r>
    </w:p>
    <w:p w:rsidR="00127990" w:rsidRDefault="00127990" w:rsidP="00E77FA1">
      <w:pPr>
        <w:rPr>
          <w:rFonts w:ascii="Verdana" w:hAnsi="Verdana"/>
          <w:b/>
          <w:bCs/>
          <w:sz w:val="24"/>
          <w:szCs w:val="24"/>
        </w:rPr>
      </w:pPr>
    </w:p>
    <w:p w:rsidR="00127990" w:rsidRDefault="00127990" w:rsidP="00E77FA1">
      <w:pPr>
        <w:rPr>
          <w:rFonts w:ascii="Verdana" w:hAnsi="Verdana"/>
          <w:b/>
          <w:bCs/>
          <w:sz w:val="24"/>
          <w:szCs w:val="24"/>
        </w:rPr>
      </w:pPr>
    </w:p>
    <w:p w:rsidR="00127990" w:rsidRDefault="00127990" w:rsidP="00E77FA1">
      <w:pPr>
        <w:rPr>
          <w:rFonts w:ascii="Verdana" w:hAnsi="Verdana"/>
          <w:b/>
          <w:bCs/>
          <w:sz w:val="24"/>
          <w:szCs w:val="24"/>
        </w:rPr>
      </w:pPr>
    </w:p>
    <w:p w:rsidR="00C263DE" w:rsidRPr="00E77FA1" w:rsidRDefault="002817DD" w:rsidP="00E77FA1">
      <w:pPr>
        <w:rPr>
          <w:rFonts w:ascii="Verdana" w:hAnsi="Verdana"/>
          <w:b/>
          <w:bCs/>
          <w:sz w:val="24"/>
          <w:szCs w:val="24"/>
        </w:rPr>
      </w:pPr>
      <w:r w:rsidRPr="003F1A4D">
        <w:rPr>
          <w:rFonts w:ascii="Verdana" w:hAnsi="Verdana"/>
          <w:b/>
          <w:bCs/>
          <w:sz w:val="24"/>
          <w:szCs w:val="24"/>
        </w:rPr>
        <w:lastRenderedPageBreak/>
        <w:t xml:space="preserve">Part </w:t>
      </w:r>
      <w:r w:rsidR="005D6D36">
        <w:rPr>
          <w:rFonts w:ascii="Verdana" w:hAnsi="Verdana"/>
          <w:b/>
          <w:bCs/>
          <w:sz w:val="24"/>
          <w:szCs w:val="24"/>
        </w:rPr>
        <w:t>3, Investigations:</w:t>
      </w:r>
    </w:p>
    <w:p w:rsidR="00C263DE" w:rsidRPr="00C263DE" w:rsidRDefault="00C263DE" w:rsidP="00C263DE">
      <w:pPr>
        <w:spacing w:line="240" w:lineRule="auto"/>
        <w:rPr>
          <w:rFonts w:ascii="Verdana" w:eastAsia="Calibri" w:hAnsi="Verdana" w:cs="Arial"/>
          <w:b/>
          <w:sz w:val="24"/>
          <w:szCs w:val="24"/>
          <w:lang w:val="tr-TR"/>
        </w:rPr>
      </w:pPr>
      <w:r w:rsidRPr="00C263DE">
        <w:rPr>
          <w:rFonts w:ascii="Verdana" w:eastAsia="Calibri" w:hAnsi="Verdana" w:cs="Arial"/>
          <w:b/>
          <w:sz w:val="24"/>
          <w:szCs w:val="24"/>
          <w:lang w:val="tr-TR"/>
        </w:rPr>
        <w:t>Complete Blood Count (CBC)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63DE" w:rsidRPr="00C263DE" w:rsidTr="00A1768D"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Blood Test</w:t>
            </w:r>
          </w:p>
        </w:tc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Normal range</w:t>
            </w:r>
          </w:p>
        </w:tc>
      </w:tr>
      <w:tr w:rsidR="00C263DE" w:rsidRPr="00C263DE" w:rsidTr="00A1768D">
        <w:tc>
          <w:tcPr>
            <w:tcW w:w="2952" w:type="dxa"/>
          </w:tcPr>
          <w:p w:rsidR="00C263DE" w:rsidRPr="00C263DE" w:rsidRDefault="00710B33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Hemoglobin</w:t>
            </w:r>
          </w:p>
        </w:tc>
        <w:tc>
          <w:tcPr>
            <w:tcW w:w="2952" w:type="dxa"/>
          </w:tcPr>
          <w:p w:rsidR="00C263DE" w:rsidRPr="00C263DE" w:rsidRDefault="00E77FA1" w:rsidP="00E77FA1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7</w:t>
            </w:r>
            <w:r w:rsidR="00B40E33">
              <w:rPr>
                <w:rFonts w:ascii="Verdana" w:eastAsia="Calibri" w:hAnsi="Verdana" w:cs="Arial"/>
                <w:sz w:val="20"/>
                <w:szCs w:val="20"/>
              </w:rPr>
              <w:t>0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:rsidR="00C263DE" w:rsidRPr="00C263DE" w:rsidRDefault="00C263DE" w:rsidP="00B40E33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11</w:t>
            </w:r>
            <w:r w:rsidR="00B40E33">
              <w:rPr>
                <w:rFonts w:ascii="Verdana" w:eastAsia="Calibri" w:hAnsi="Verdana" w:cs="Arial"/>
                <w:sz w:val="20"/>
                <w:szCs w:val="20"/>
              </w:rPr>
              <w:t>5</w:t>
            </w:r>
            <w:r>
              <w:rPr>
                <w:rFonts w:ascii="Verdana" w:eastAsia="Calibri" w:hAnsi="Verdana" w:cs="Arial"/>
                <w:sz w:val="20"/>
                <w:szCs w:val="20"/>
              </w:rPr>
              <w:t>-15</w:t>
            </w:r>
            <w:r w:rsidRPr="00C263DE">
              <w:rPr>
                <w:rFonts w:ascii="Verdana" w:eastAsia="Calibri" w:hAnsi="Verdana" w:cs="Arial"/>
                <w:sz w:val="20"/>
                <w:szCs w:val="20"/>
              </w:rPr>
              <w:t>5 g</w:t>
            </w:r>
            <w:r w:rsidR="00B40E33">
              <w:rPr>
                <w:rFonts w:ascii="Verdana" w:eastAsia="Calibri" w:hAnsi="Verdana" w:cs="Arial"/>
                <w:sz w:val="20"/>
                <w:szCs w:val="20"/>
              </w:rPr>
              <w:t>m/L</w:t>
            </w:r>
          </w:p>
        </w:tc>
      </w:tr>
      <w:tr w:rsidR="00C263DE" w:rsidRPr="00C263DE" w:rsidTr="00A1768D">
        <w:tc>
          <w:tcPr>
            <w:tcW w:w="2952" w:type="dxa"/>
          </w:tcPr>
          <w:p w:rsid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 xml:space="preserve">White blood cell count </w:t>
            </w:r>
          </w:p>
          <w:p w:rsidR="00127990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(normal differential count) </w:t>
            </w:r>
          </w:p>
        </w:tc>
        <w:tc>
          <w:tcPr>
            <w:tcW w:w="2952" w:type="dxa"/>
          </w:tcPr>
          <w:p w:rsidR="00C263DE" w:rsidRPr="00C263DE" w:rsidRDefault="00641545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  <w:vertAlign w:val="superscript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8,000 </w:t>
            </w:r>
          </w:p>
        </w:tc>
        <w:tc>
          <w:tcPr>
            <w:tcW w:w="2952" w:type="dxa"/>
          </w:tcPr>
          <w:p w:rsidR="00C263DE" w:rsidRPr="00C263DE" w:rsidRDefault="00641545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5,000 -10,000 (10’</w:t>
            </w:r>
            <w:r>
              <w:rPr>
                <w:rFonts w:ascii="Verdana" w:eastAsia="Calibri" w:hAnsi="Verdana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eastAsia="Calibri" w:hAnsi="Verdana" w:cs="Arial"/>
                <w:sz w:val="20"/>
                <w:szCs w:val="20"/>
              </w:rPr>
              <w:t>/uL)</w:t>
            </w:r>
          </w:p>
        </w:tc>
      </w:tr>
      <w:tr w:rsidR="00127990" w:rsidRPr="00C263DE" w:rsidTr="00A1768D">
        <w:tc>
          <w:tcPr>
            <w:tcW w:w="2952" w:type="dxa"/>
          </w:tcPr>
          <w:p w:rsidR="00127990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RBC</w:t>
            </w:r>
          </w:p>
        </w:tc>
        <w:tc>
          <w:tcPr>
            <w:tcW w:w="2952" w:type="dxa"/>
          </w:tcPr>
          <w:p w:rsidR="00127990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3.9</w:t>
            </w:r>
          </w:p>
        </w:tc>
        <w:tc>
          <w:tcPr>
            <w:tcW w:w="2952" w:type="dxa"/>
          </w:tcPr>
          <w:p w:rsidR="00127990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4.04-6.13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 xml:space="preserve"> ((10’</w:t>
            </w:r>
            <w:r w:rsidR="00641545">
              <w:rPr>
                <w:rFonts w:ascii="Verdana" w:eastAsia="Calibri" w:hAnsi="Verdana" w:cs="Arial"/>
                <w:sz w:val="20"/>
                <w:szCs w:val="20"/>
                <w:vertAlign w:val="superscript"/>
              </w:rPr>
              <w:t>6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>/uL)</w:t>
            </w:r>
          </w:p>
        </w:tc>
      </w:tr>
      <w:tr w:rsidR="00C263DE" w:rsidRPr="00C263DE" w:rsidTr="00A1768D">
        <w:trPr>
          <w:trHeight w:val="240"/>
        </w:trPr>
        <w:tc>
          <w:tcPr>
            <w:tcW w:w="2952" w:type="dxa"/>
          </w:tcPr>
          <w:p w:rsidR="00C263DE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Hematocrit</w:t>
            </w:r>
          </w:p>
        </w:tc>
        <w:tc>
          <w:tcPr>
            <w:tcW w:w="2952" w:type="dxa"/>
          </w:tcPr>
          <w:p w:rsidR="00C263DE" w:rsidRPr="00C263DE" w:rsidRDefault="00982CD4" w:rsidP="00982CD4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3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 xml:space="preserve">2 </w:t>
            </w:r>
          </w:p>
        </w:tc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37-47%</w:t>
            </w:r>
          </w:p>
        </w:tc>
      </w:tr>
      <w:tr w:rsidR="00C263DE" w:rsidRPr="00C263DE" w:rsidTr="00A1768D">
        <w:trPr>
          <w:trHeight w:val="240"/>
        </w:trPr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MCV</w:t>
            </w:r>
          </w:p>
        </w:tc>
        <w:tc>
          <w:tcPr>
            <w:tcW w:w="2952" w:type="dxa"/>
          </w:tcPr>
          <w:p w:rsidR="00C263DE" w:rsidRPr="00C263DE" w:rsidRDefault="00E77FA1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65</w:t>
            </w:r>
            <w:r w:rsidR="00C263DE" w:rsidRPr="00C263DE">
              <w:rPr>
                <w:rFonts w:ascii="Verdana" w:eastAsia="Calibri" w:hAnsi="Verdana" w:cs="Arial"/>
                <w:sz w:val="20"/>
                <w:szCs w:val="20"/>
              </w:rPr>
              <w:t xml:space="preserve"> fl</w:t>
            </w:r>
          </w:p>
        </w:tc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80-96 fl</w:t>
            </w:r>
          </w:p>
        </w:tc>
      </w:tr>
      <w:tr w:rsidR="00127990" w:rsidRPr="00C263DE" w:rsidTr="00A1768D">
        <w:trPr>
          <w:trHeight w:val="240"/>
        </w:trPr>
        <w:tc>
          <w:tcPr>
            <w:tcW w:w="2952" w:type="dxa"/>
          </w:tcPr>
          <w:p w:rsidR="00127990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RDW</w:t>
            </w:r>
          </w:p>
        </w:tc>
        <w:tc>
          <w:tcPr>
            <w:tcW w:w="2952" w:type="dxa"/>
          </w:tcPr>
          <w:p w:rsidR="00127990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23</w:t>
            </w:r>
          </w:p>
        </w:tc>
        <w:tc>
          <w:tcPr>
            <w:tcW w:w="2952" w:type="dxa"/>
          </w:tcPr>
          <w:p w:rsidR="00127990" w:rsidRPr="00C263DE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11.6-15.5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 xml:space="preserve"> %</w:t>
            </w:r>
          </w:p>
        </w:tc>
      </w:tr>
      <w:tr w:rsidR="00127990" w:rsidRPr="00C263DE" w:rsidTr="00A1768D">
        <w:trPr>
          <w:trHeight w:val="240"/>
        </w:trPr>
        <w:tc>
          <w:tcPr>
            <w:tcW w:w="2952" w:type="dxa"/>
          </w:tcPr>
          <w:p w:rsidR="00127990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MCH</w:t>
            </w:r>
          </w:p>
        </w:tc>
        <w:tc>
          <w:tcPr>
            <w:tcW w:w="2952" w:type="dxa"/>
          </w:tcPr>
          <w:p w:rsidR="00127990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25</w:t>
            </w:r>
          </w:p>
        </w:tc>
        <w:tc>
          <w:tcPr>
            <w:tcW w:w="2952" w:type="dxa"/>
          </w:tcPr>
          <w:p w:rsidR="00127990" w:rsidRDefault="00127990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27-32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 xml:space="preserve"> pg</w:t>
            </w:r>
          </w:p>
        </w:tc>
      </w:tr>
      <w:tr w:rsidR="00C263DE" w:rsidRPr="00C263DE" w:rsidTr="00A1768D">
        <w:trPr>
          <w:trHeight w:val="255"/>
        </w:trPr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MCHC</w:t>
            </w:r>
          </w:p>
        </w:tc>
        <w:tc>
          <w:tcPr>
            <w:tcW w:w="2952" w:type="dxa"/>
          </w:tcPr>
          <w:p w:rsidR="00C263DE" w:rsidRPr="00C263DE" w:rsidRDefault="00E77FA1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210</w:t>
            </w:r>
            <w:r w:rsidR="0064154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300-350 g/L</w:t>
            </w:r>
          </w:p>
        </w:tc>
      </w:tr>
      <w:tr w:rsidR="00C263DE" w:rsidRPr="00C263DE" w:rsidTr="00A1768D">
        <w:trPr>
          <w:trHeight w:val="278"/>
        </w:trPr>
        <w:tc>
          <w:tcPr>
            <w:tcW w:w="2952" w:type="dxa"/>
          </w:tcPr>
          <w:p w:rsidR="00C263DE" w:rsidRPr="00C263DE" w:rsidRDefault="00C263DE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263DE">
              <w:rPr>
                <w:rFonts w:ascii="Verdana" w:eastAsia="Calibri" w:hAnsi="Verdana" w:cs="Arial"/>
                <w:sz w:val="20"/>
                <w:szCs w:val="20"/>
              </w:rPr>
              <w:t>Platelet count</w:t>
            </w:r>
          </w:p>
        </w:tc>
        <w:tc>
          <w:tcPr>
            <w:tcW w:w="2952" w:type="dxa"/>
          </w:tcPr>
          <w:p w:rsidR="00C263DE" w:rsidRPr="00C263DE" w:rsidRDefault="00641545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242,000</w:t>
            </w:r>
          </w:p>
        </w:tc>
        <w:tc>
          <w:tcPr>
            <w:tcW w:w="2952" w:type="dxa"/>
          </w:tcPr>
          <w:p w:rsidR="00C263DE" w:rsidRPr="00C263DE" w:rsidRDefault="00641545" w:rsidP="00C263DE">
            <w:pPr>
              <w:spacing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160,000-500,000 (10’</w:t>
            </w:r>
            <w:r>
              <w:rPr>
                <w:rFonts w:ascii="Verdana" w:eastAsia="Calibri" w:hAnsi="Verdana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eastAsia="Calibri" w:hAnsi="Verdana" w:cs="Arial"/>
                <w:sz w:val="20"/>
                <w:szCs w:val="20"/>
              </w:rPr>
              <w:t>/uL)</w:t>
            </w:r>
          </w:p>
        </w:tc>
      </w:tr>
    </w:tbl>
    <w:p w:rsidR="002817DD" w:rsidRDefault="002817DD" w:rsidP="00C263DE">
      <w:pPr>
        <w:spacing w:line="240" w:lineRule="auto"/>
        <w:rPr>
          <w:rFonts w:ascii="Verdana" w:hAnsi="Verdana"/>
          <w:color w:val="C0504D" w:themeColor="accent2"/>
          <w:sz w:val="24"/>
          <w:szCs w:val="24"/>
        </w:rPr>
      </w:pPr>
    </w:p>
    <w:p w:rsidR="00710B33" w:rsidRDefault="00127990" w:rsidP="0012799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Urea, creatinine, electrolytes and LFTs</w:t>
      </w:r>
      <w:r w:rsidR="00E77FA1">
        <w:rPr>
          <w:rFonts w:ascii="Verdana" w:hAnsi="Verdana"/>
          <w:b/>
          <w:bCs/>
          <w:sz w:val="24"/>
          <w:szCs w:val="24"/>
        </w:rPr>
        <w:t>:</w:t>
      </w:r>
      <w:r w:rsidR="002F73E3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were</w:t>
      </w:r>
      <w:r w:rsidR="00E77FA1" w:rsidRPr="00E77FA1">
        <w:rPr>
          <w:rFonts w:ascii="Verdana" w:hAnsi="Verdana"/>
          <w:sz w:val="24"/>
          <w:szCs w:val="24"/>
        </w:rPr>
        <w:t xml:space="preserve"> normal</w:t>
      </w:r>
      <w:r>
        <w:rPr>
          <w:rFonts w:ascii="Verdana" w:hAnsi="Verdana"/>
          <w:sz w:val="24"/>
          <w:szCs w:val="24"/>
        </w:rPr>
        <w:t>.</w:t>
      </w:r>
    </w:p>
    <w:p w:rsidR="00710B33" w:rsidRDefault="00710B33" w:rsidP="00C263DE">
      <w:pPr>
        <w:rPr>
          <w:rFonts w:ascii="Verdana" w:hAnsi="Verdana"/>
          <w:b/>
          <w:bCs/>
          <w:sz w:val="24"/>
          <w:szCs w:val="24"/>
        </w:rPr>
      </w:pPr>
    </w:p>
    <w:p w:rsidR="00710B33" w:rsidRDefault="00710B33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5640E9" w:rsidRDefault="005640E9" w:rsidP="00C263DE">
      <w:pPr>
        <w:rPr>
          <w:rFonts w:ascii="Verdana" w:hAnsi="Verdana"/>
          <w:b/>
          <w:bCs/>
          <w:sz w:val="24"/>
          <w:szCs w:val="24"/>
        </w:rPr>
      </w:pPr>
    </w:p>
    <w:p w:rsidR="00710B33" w:rsidRDefault="00710B33" w:rsidP="00C263DE">
      <w:pPr>
        <w:rPr>
          <w:rFonts w:ascii="Verdana" w:hAnsi="Verdana"/>
          <w:b/>
          <w:bCs/>
          <w:sz w:val="24"/>
          <w:szCs w:val="24"/>
        </w:rPr>
      </w:pPr>
    </w:p>
    <w:p w:rsidR="00E07BBD" w:rsidRDefault="00E07BBD" w:rsidP="00E07BB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lastRenderedPageBreak/>
        <w:t>Learning objectives:</w:t>
      </w:r>
    </w:p>
    <w:p w:rsidR="00E07BBD" w:rsidRPr="00E07BBD" w:rsidRDefault="00E07BBD" w:rsidP="00E07BBD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At the end of the session the students should be able to</w:t>
      </w:r>
    </w:p>
    <w:p w:rsidR="00127990" w:rsidRDefault="00127990" w:rsidP="001A1A58">
      <w:pPr>
        <w:numPr>
          <w:ilvl w:val="0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916358">
        <w:rPr>
          <w:rFonts w:ascii="Verdana" w:hAnsi="Verdana"/>
          <w:color w:val="000000" w:themeColor="text1"/>
          <w:sz w:val="24"/>
          <w:szCs w:val="24"/>
        </w:rPr>
        <w:t xml:space="preserve">Enlist the differential diagnosis of </w:t>
      </w:r>
      <w:r>
        <w:rPr>
          <w:rFonts w:ascii="Verdana" w:hAnsi="Verdana"/>
          <w:color w:val="000000" w:themeColor="text1"/>
          <w:sz w:val="24"/>
          <w:szCs w:val="24"/>
        </w:rPr>
        <w:t>anemia based on MCV</w:t>
      </w:r>
      <w:r w:rsidRPr="0091635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1A1A58">
        <w:rPr>
          <w:rFonts w:ascii="Verdana" w:hAnsi="Verdana"/>
          <w:color w:val="000000" w:themeColor="text1"/>
          <w:sz w:val="24"/>
          <w:szCs w:val="24"/>
        </w:rPr>
        <w:t xml:space="preserve">(normal 80-100) </w:t>
      </w:r>
      <w:r>
        <w:rPr>
          <w:rFonts w:ascii="Verdana" w:hAnsi="Verdana"/>
          <w:color w:val="000000" w:themeColor="text1"/>
          <w:sz w:val="24"/>
          <w:szCs w:val="24"/>
        </w:rPr>
        <w:t>and</w:t>
      </w:r>
      <w:r w:rsidRPr="00916358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i</w:t>
      </w:r>
      <w:r w:rsidRPr="00916358">
        <w:rPr>
          <w:rFonts w:ascii="Verdana" w:hAnsi="Verdana"/>
          <w:color w:val="000000" w:themeColor="text1"/>
          <w:sz w:val="24"/>
          <w:szCs w:val="24"/>
        </w:rPr>
        <w:t xml:space="preserve">dentify the causes under most likely &amp; less likely categories. </w:t>
      </w:r>
    </w:p>
    <w:p w:rsidR="00127990" w:rsidRDefault="00127990" w:rsidP="001A1A58">
      <w:pPr>
        <w:numPr>
          <w:ilvl w:val="1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Microcytic anemia: TAILS pneumonic (thalassemia, anemia of chronic diseases, iron deficiency anemia, lead poisoning and sideroblastic anemia). The last 2 causes are extremely rare and sideroblastic anemia is a congenital anemia that happens in pediatric cases. Anemia of chronic disease is a diagnosis of exclusion after excluding iron </w:t>
      </w:r>
      <w:r w:rsidR="001A1A58">
        <w:rPr>
          <w:rFonts w:ascii="Verdana" w:hAnsi="Verdana"/>
          <w:color w:val="000000" w:themeColor="text1"/>
          <w:sz w:val="24"/>
          <w:szCs w:val="24"/>
        </w:rPr>
        <w:t xml:space="preserve">deficiency and thalassemia). So, </w:t>
      </w:r>
      <w:r w:rsidR="005640E9">
        <w:rPr>
          <w:rFonts w:ascii="Verdana" w:hAnsi="Verdana"/>
          <w:color w:val="000000" w:themeColor="text1"/>
          <w:sz w:val="24"/>
          <w:szCs w:val="24"/>
        </w:rPr>
        <w:t xml:space="preserve">for </w:t>
      </w:r>
      <w:r w:rsidR="001A1A58">
        <w:rPr>
          <w:rFonts w:ascii="Verdana" w:hAnsi="Verdana"/>
          <w:color w:val="000000" w:themeColor="text1"/>
          <w:sz w:val="24"/>
          <w:szCs w:val="24"/>
        </w:rPr>
        <w:t xml:space="preserve">any microcytic anemia the student should think of iron deficiency or thalassemia. </w:t>
      </w:r>
    </w:p>
    <w:p w:rsidR="001A1A58" w:rsidRDefault="001A1A58" w:rsidP="001A1A58">
      <w:pPr>
        <w:numPr>
          <w:ilvl w:val="1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Normocytic anemia: the differential here depends on whether the bone marrow is appropriately responding to the anemia with making high reticulocytes</w:t>
      </w:r>
      <w:r w:rsidR="005640E9">
        <w:rPr>
          <w:rFonts w:ascii="Verdana" w:hAnsi="Verdana"/>
          <w:color w:val="000000" w:themeColor="text1"/>
          <w:sz w:val="24"/>
          <w:szCs w:val="24"/>
        </w:rPr>
        <w:t xml:space="preserve"> (retics), normal response is </w:t>
      </w:r>
      <w:r>
        <w:rPr>
          <w:rFonts w:ascii="Verdana" w:hAnsi="Verdana"/>
          <w:color w:val="000000" w:themeColor="text1"/>
          <w:sz w:val="24"/>
          <w:szCs w:val="24"/>
        </w:rPr>
        <w:t>&gt;1% p</w:t>
      </w:r>
      <w:r w:rsidR="005640E9">
        <w:rPr>
          <w:rFonts w:ascii="Verdana" w:hAnsi="Verdana"/>
          <w:color w:val="000000" w:themeColor="text1"/>
          <w:sz w:val="24"/>
          <w:szCs w:val="24"/>
        </w:rPr>
        <w:t>ercentage or 100 absolute count</w:t>
      </w:r>
      <w:r>
        <w:rPr>
          <w:rFonts w:ascii="Verdana" w:hAnsi="Verdana"/>
          <w:color w:val="000000" w:themeColor="text1"/>
          <w:sz w:val="24"/>
          <w:szCs w:val="24"/>
        </w:rPr>
        <w:t xml:space="preserve">. </w:t>
      </w:r>
    </w:p>
    <w:p w:rsidR="001A1A58" w:rsidRDefault="001A1A58" w:rsidP="001A1A58">
      <w:pPr>
        <w:numPr>
          <w:ilvl w:val="2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If so then normocytic anemia with high retics means there is </w:t>
      </w:r>
      <w:r w:rsidR="005640E9">
        <w:rPr>
          <w:rFonts w:ascii="Verdana" w:hAnsi="Verdana"/>
          <w:color w:val="000000" w:themeColor="text1"/>
          <w:sz w:val="24"/>
          <w:szCs w:val="24"/>
        </w:rPr>
        <w:t xml:space="preserve">recent </w:t>
      </w:r>
      <w:r>
        <w:rPr>
          <w:rFonts w:ascii="Verdana" w:hAnsi="Verdana"/>
          <w:color w:val="000000" w:themeColor="text1"/>
          <w:sz w:val="24"/>
          <w:szCs w:val="24"/>
        </w:rPr>
        <w:t xml:space="preserve">bleeding or hemolysis or treated nutritional deficiency. </w:t>
      </w:r>
    </w:p>
    <w:p w:rsidR="001A1A58" w:rsidRDefault="001A1A58" w:rsidP="001A1A58">
      <w:pPr>
        <w:numPr>
          <w:ilvl w:val="2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If retics are normal or low, it means the bone marrow is not healthy and anemia is likely related to bone marrow suppression, failure or infiltration. </w:t>
      </w:r>
    </w:p>
    <w:p w:rsidR="001A1A58" w:rsidRDefault="005640E9" w:rsidP="001A1A58">
      <w:pPr>
        <w:numPr>
          <w:ilvl w:val="1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Macr</w:t>
      </w:r>
      <w:r w:rsidR="001A1A58">
        <w:rPr>
          <w:rFonts w:ascii="Verdana" w:hAnsi="Verdana"/>
          <w:color w:val="000000" w:themeColor="text1"/>
          <w:sz w:val="24"/>
          <w:szCs w:val="24"/>
        </w:rPr>
        <w:t xml:space="preserve">ocytic anemia: </w:t>
      </w:r>
    </w:p>
    <w:p w:rsidR="001A1A58" w:rsidRDefault="001A1A58" w:rsidP="001A1A58">
      <w:pPr>
        <w:numPr>
          <w:ilvl w:val="2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Megaloblastic (ovalocytes in blood film and or hyper segmented neutrophils (&gt;5 segments is abnormal): causes include B12, folic acid deficiencies. Methotrexate.  </w:t>
      </w:r>
    </w:p>
    <w:p w:rsidR="001A1A58" w:rsidRPr="00916358" w:rsidRDefault="001A1A58" w:rsidP="001A1A58">
      <w:pPr>
        <w:numPr>
          <w:ilvl w:val="2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Non-megaloblatic: (no ovalocytes, no hyper segmentations of neutrphilis): causes include liver diseases, thyroid disease, alcohol, myelodysplastic syndrome, multiple myeloma. </w:t>
      </w:r>
    </w:p>
    <w:p w:rsidR="004B3539" w:rsidRDefault="004B3539" w:rsidP="00127990">
      <w:pPr>
        <w:numPr>
          <w:ilvl w:val="0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Discuss the further questions need</w:t>
      </w:r>
      <w:r w:rsidR="00127990">
        <w:rPr>
          <w:rFonts w:ascii="Verdana" w:hAnsi="Verdana"/>
          <w:color w:val="000000" w:themeColor="text1"/>
          <w:sz w:val="24"/>
          <w:szCs w:val="24"/>
        </w:rPr>
        <w:t>ed</w:t>
      </w:r>
      <w:r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2E6CBC">
        <w:rPr>
          <w:rFonts w:ascii="Verdana" w:hAnsi="Verdana"/>
          <w:color w:val="000000" w:themeColor="text1"/>
          <w:sz w:val="24"/>
          <w:szCs w:val="24"/>
        </w:rPr>
        <w:t>history</w:t>
      </w:r>
      <w:r w:rsidR="001A1A58">
        <w:rPr>
          <w:rFonts w:ascii="Verdana" w:hAnsi="Verdana"/>
          <w:color w:val="000000" w:themeColor="text1"/>
          <w:sz w:val="24"/>
          <w:szCs w:val="24"/>
        </w:rPr>
        <w:t xml:space="preserve"> based on the above approach</w:t>
      </w:r>
      <w:r w:rsidR="002E6CBC">
        <w:rPr>
          <w:rFonts w:ascii="Verdana" w:hAnsi="Verdana"/>
          <w:color w:val="000000" w:themeColor="text1"/>
          <w:sz w:val="24"/>
          <w:szCs w:val="24"/>
        </w:rPr>
        <w:t>.</w:t>
      </w:r>
    </w:p>
    <w:p w:rsidR="001A1A58" w:rsidRDefault="001A1A58" w:rsidP="00127990">
      <w:pPr>
        <w:numPr>
          <w:ilvl w:val="0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Discuss how to differentiate iron deficiency anemia from thalassemia.  </w:t>
      </w:r>
    </w:p>
    <w:p w:rsidR="005640E9" w:rsidRDefault="005640E9" w:rsidP="005640E9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:rsidR="005640E9" w:rsidRDefault="005640E9" w:rsidP="005640E9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7"/>
        <w:gridCol w:w="2978"/>
        <w:gridCol w:w="2978"/>
      </w:tblGrid>
      <w:tr w:rsidR="001A1A58" w:rsidRPr="001A1A58" w:rsidTr="001A1A58">
        <w:trPr>
          <w:trHeight w:val="70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val="en-CA"/>
              </w:rPr>
              <w:t>Iron deficiency anemia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val="en-CA"/>
              </w:rPr>
              <w:t>Thalassemia</w:t>
            </w:r>
          </w:p>
        </w:tc>
      </w:tr>
      <w:tr w:rsidR="001A1A58" w:rsidRPr="001A1A58" w:rsidTr="001A1A58">
        <w:trPr>
          <w:trHeight w:val="703"/>
        </w:trPr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MCV</w:t>
            </w:r>
          </w:p>
        </w:tc>
        <w:tc>
          <w:tcPr>
            <w:tcW w:w="2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Low (80-70s)</w:t>
            </w:r>
          </w:p>
        </w:tc>
        <w:tc>
          <w:tcPr>
            <w:tcW w:w="2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Very low (70-60s)</w:t>
            </w:r>
          </w:p>
        </w:tc>
      </w:tr>
      <w:tr w:rsidR="001A1A58" w:rsidRPr="001A1A58" w:rsidTr="001A1A58">
        <w:trPr>
          <w:trHeight w:val="70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RBC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Low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High or normal</w:t>
            </w:r>
          </w:p>
        </w:tc>
      </w:tr>
      <w:tr w:rsidR="001A1A58" w:rsidRPr="001A1A58" w:rsidTr="001A1A58">
        <w:trPr>
          <w:trHeight w:val="70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RDW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High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normal</w:t>
            </w:r>
          </w:p>
        </w:tc>
      </w:tr>
      <w:tr w:rsidR="001A1A58" w:rsidRPr="001A1A58" w:rsidTr="001A1A58">
        <w:trPr>
          <w:trHeight w:val="70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 xml:space="preserve">Ferritin/iron level 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Low</w:t>
            </w:r>
          </w:p>
        </w:tc>
        <w:tc>
          <w:tcPr>
            <w:tcW w:w="2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A58" w:rsidRPr="001A1A58" w:rsidRDefault="001A1A58" w:rsidP="001A1A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A1A5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val="en-CA"/>
              </w:rPr>
              <w:t>High or normal</w:t>
            </w:r>
          </w:p>
        </w:tc>
      </w:tr>
    </w:tbl>
    <w:p w:rsidR="001A1A58" w:rsidRDefault="001A1A58" w:rsidP="001A1A58">
      <w:pPr>
        <w:spacing w:after="0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E07BBD" w:rsidRPr="00916358" w:rsidRDefault="00E07BBD" w:rsidP="00E07BBD">
      <w:pPr>
        <w:numPr>
          <w:ilvl w:val="0"/>
          <w:numId w:val="3"/>
        </w:num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Justify </w:t>
      </w:r>
      <w:r w:rsidRPr="00916358">
        <w:rPr>
          <w:rFonts w:ascii="Verdana" w:hAnsi="Verdana"/>
          <w:color w:val="000000" w:themeColor="text1"/>
          <w:sz w:val="24"/>
          <w:szCs w:val="24"/>
        </w:rPr>
        <w:t>the abnormal findings in the history and clinical examination</w:t>
      </w:r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E07BBD" w:rsidRPr="00916358" w:rsidRDefault="00E07BBD" w:rsidP="00E07BB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Enumerate any </w:t>
      </w:r>
      <w:r w:rsidRPr="00916358">
        <w:rPr>
          <w:rFonts w:ascii="Verdana" w:hAnsi="Verdana"/>
          <w:color w:val="000000" w:themeColor="text1"/>
          <w:sz w:val="24"/>
          <w:szCs w:val="24"/>
        </w:rPr>
        <w:t>f</w:t>
      </w:r>
      <w:r>
        <w:rPr>
          <w:rFonts w:ascii="Verdana" w:hAnsi="Verdana"/>
          <w:color w:val="000000" w:themeColor="text1"/>
          <w:sz w:val="24"/>
          <w:szCs w:val="24"/>
        </w:rPr>
        <w:t>urther investigations required.</w:t>
      </w:r>
    </w:p>
    <w:p w:rsidR="00E07BBD" w:rsidRPr="00916358" w:rsidRDefault="00E07BBD" w:rsidP="00E77F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Discuss the </w:t>
      </w:r>
      <w:r w:rsidRPr="00916358">
        <w:rPr>
          <w:rFonts w:ascii="Verdana" w:hAnsi="Verdana"/>
          <w:color w:val="000000" w:themeColor="text1"/>
          <w:sz w:val="24"/>
          <w:szCs w:val="24"/>
        </w:rPr>
        <w:t xml:space="preserve">management </w:t>
      </w:r>
      <w:r>
        <w:rPr>
          <w:rFonts w:ascii="Verdana" w:hAnsi="Verdana"/>
          <w:color w:val="000000" w:themeColor="text1"/>
          <w:sz w:val="24"/>
          <w:szCs w:val="24"/>
        </w:rPr>
        <w:t xml:space="preserve">plans </w:t>
      </w:r>
      <w:r w:rsidRPr="00916358">
        <w:rPr>
          <w:rFonts w:ascii="Verdana" w:hAnsi="Verdana"/>
          <w:color w:val="000000" w:themeColor="text1"/>
          <w:sz w:val="24"/>
          <w:szCs w:val="24"/>
        </w:rPr>
        <w:t xml:space="preserve">in treating a patient with </w:t>
      </w:r>
      <w:r w:rsidR="00E77FA1">
        <w:rPr>
          <w:rFonts w:ascii="Verdana" w:hAnsi="Verdana"/>
          <w:color w:val="000000" w:themeColor="text1"/>
          <w:sz w:val="24"/>
          <w:szCs w:val="24"/>
        </w:rPr>
        <w:t xml:space="preserve">Iron deficiency anemia </w:t>
      </w:r>
    </w:p>
    <w:p w:rsidR="00652E42" w:rsidRPr="00916358" w:rsidRDefault="00652E42" w:rsidP="00E77FA1">
      <w:pPr>
        <w:autoSpaceDE w:val="0"/>
        <w:autoSpaceDN w:val="0"/>
        <w:adjustRightInd w:val="0"/>
        <w:spacing w:after="0"/>
        <w:ind w:left="360"/>
        <w:rPr>
          <w:rFonts w:ascii="Verdana" w:hAnsi="Verdana"/>
          <w:color w:val="000000" w:themeColor="text1"/>
          <w:sz w:val="24"/>
          <w:szCs w:val="24"/>
        </w:rPr>
      </w:pPr>
    </w:p>
    <w:p w:rsidR="00E07BBD" w:rsidRPr="004E6494" w:rsidRDefault="00E07BBD" w:rsidP="005D6D3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4E6494">
        <w:rPr>
          <w:rFonts w:ascii="Verdana" w:hAnsi="Verdana"/>
          <w:b/>
          <w:bCs/>
          <w:sz w:val="24"/>
          <w:szCs w:val="24"/>
        </w:rPr>
        <w:t>Suggested Reading:</w:t>
      </w:r>
    </w:p>
    <w:p w:rsidR="00E07BBD" w:rsidRPr="004E6494" w:rsidRDefault="00E07BBD" w:rsidP="00E07BB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10B33" w:rsidRPr="00637F13" w:rsidRDefault="00710B33" w:rsidP="00710B33">
      <w:pPr>
        <w:numPr>
          <w:ilvl w:val="0"/>
          <w:numId w:val="21"/>
        </w:numPr>
        <w:spacing w:after="0" w:line="240" w:lineRule="auto"/>
        <w:rPr>
          <w:rFonts w:ascii="Verdana" w:hAnsi="Verdana"/>
          <w:sz w:val="24"/>
          <w:szCs w:val="24"/>
        </w:rPr>
      </w:pPr>
      <w:r w:rsidRPr="00637F13">
        <w:rPr>
          <w:rFonts w:ascii="Verdana" w:hAnsi="Verdana"/>
          <w:sz w:val="24"/>
          <w:szCs w:val="24"/>
        </w:rPr>
        <w:t>Kumar P and Clark M. Clinical Medicine. 7</w:t>
      </w:r>
      <w:r w:rsidRPr="00637F13">
        <w:rPr>
          <w:rFonts w:ascii="Verdana" w:hAnsi="Verdana"/>
          <w:sz w:val="24"/>
          <w:szCs w:val="24"/>
          <w:vertAlign w:val="superscript"/>
        </w:rPr>
        <w:t>th</w:t>
      </w:r>
      <w:r w:rsidRPr="00637F13">
        <w:rPr>
          <w:rFonts w:ascii="Verdana" w:hAnsi="Verdana"/>
          <w:sz w:val="24"/>
          <w:szCs w:val="24"/>
        </w:rPr>
        <w:t xml:space="preserve"> ed. Edinburgh: WB Saunders, 2009. </w:t>
      </w:r>
    </w:p>
    <w:p w:rsidR="00710B33" w:rsidRPr="00EE6CE3" w:rsidRDefault="00710B33" w:rsidP="00710B33">
      <w:pPr>
        <w:numPr>
          <w:ilvl w:val="0"/>
          <w:numId w:val="21"/>
        </w:numPr>
        <w:spacing w:after="0" w:line="240" w:lineRule="auto"/>
        <w:rPr>
          <w:rFonts w:ascii="Verdana" w:hAnsi="Verdana"/>
          <w:sz w:val="24"/>
          <w:szCs w:val="24"/>
        </w:rPr>
      </w:pPr>
      <w:r w:rsidRPr="00637F13">
        <w:rPr>
          <w:rFonts w:ascii="Verdana" w:hAnsi="Verdana"/>
          <w:sz w:val="24"/>
          <w:szCs w:val="24"/>
        </w:rPr>
        <w:t xml:space="preserve">Tierney LM. And Henderson MC. The Patient History: Evidence-Based </w:t>
      </w:r>
      <w:r w:rsidRPr="00EE6CE3">
        <w:rPr>
          <w:rFonts w:ascii="Verdana" w:hAnsi="Verdana"/>
          <w:sz w:val="24"/>
          <w:szCs w:val="24"/>
        </w:rPr>
        <w:t>Approach. The McGraw Hills Company, 2005</w:t>
      </w:r>
    </w:p>
    <w:p w:rsidR="00710B33" w:rsidRPr="00EE6CE3" w:rsidRDefault="00710B33" w:rsidP="00710B33">
      <w:pPr>
        <w:numPr>
          <w:ilvl w:val="0"/>
          <w:numId w:val="21"/>
        </w:numPr>
        <w:spacing w:after="0" w:line="240" w:lineRule="auto"/>
        <w:rPr>
          <w:rFonts w:ascii="Verdana" w:hAnsi="Verdana"/>
          <w:sz w:val="24"/>
          <w:szCs w:val="24"/>
        </w:rPr>
      </w:pPr>
      <w:r w:rsidRPr="00EE6CE3">
        <w:rPr>
          <w:rFonts w:ascii="Verdana" w:hAnsi="Verdana"/>
          <w:sz w:val="24"/>
          <w:szCs w:val="24"/>
        </w:rPr>
        <w:t>Patel</w:t>
      </w:r>
      <w:r>
        <w:rPr>
          <w:rFonts w:ascii="Verdana" w:hAnsi="Verdana"/>
          <w:sz w:val="24"/>
          <w:szCs w:val="24"/>
        </w:rPr>
        <w:t xml:space="preserve"> AT</w:t>
      </w:r>
      <w:r w:rsidRPr="00EE6CE3">
        <w:rPr>
          <w:rFonts w:ascii="Verdana" w:hAnsi="Verdana"/>
          <w:sz w:val="24"/>
          <w:szCs w:val="24"/>
        </w:rPr>
        <w:t>, Ogle</w:t>
      </w:r>
      <w:r>
        <w:rPr>
          <w:rFonts w:ascii="Verdana" w:hAnsi="Verdana"/>
          <w:sz w:val="24"/>
          <w:szCs w:val="24"/>
        </w:rPr>
        <w:t xml:space="preserve"> AA</w:t>
      </w:r>
      <w:r w:rsidRPr="00EE6CE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(2002)</w:t>
      </w:r>
      <w:r w:rsidRPr="00EE6CE3">
        <w:rPr>
          <w:rFonts w:ascii="Verdana" w:hAnsi="Verdana"/>
          <w:sz w:val="24"/>
          <w:szCs w:val="24"/>
        </w:rPr>
        <w:t xml:space="preserve"> "</w:t>
      </w:r>
      <w:hyperlink r:id="rId7" w:history="1">
        <w:r w:rsidRPr="00EE6CE3">
          <w:rPr>
            <w:rStyle w:val="Hyperlink"/>
            <w:rFonts w:ascii="Verdana" w:hAnsi="Verdana"/>
            <w:color w:val="auto"/>
            <w:sz w:val="24"/>
            <w:szCs w:val="24"/>
            <w:u w:val="none"/>
          </w:rPr>
          <w:t>Diagnosis and Management of Acute Low Back Pain</w:t>
        </w:r>
      </w:hyperlink>
      <w:r w:rsidRPr="00EE6CE3">
        <w:rPr>
          <w:rFonts w:ascii="Verdana" w:hAnsi="Verdana"/>
          <w:sz w:val="24"/>
          <w:szCs w:val="24"/>
        </w:rPr>
        <w:t xml:space="preserve">". </w:t>
      </w:r>
      <w:hyperlink r:id="rId8" w:tooltip="American Academy of Family Physicians" w:history="1">
        <w:r w:rsidRPr="00EE6CE3">
          <w:rPr>
            <w:rStyle w:val="Hyperlink"/>
            <w:rFonts w:ascii="Verdana" w:hAnsi="Verdana"/>
            <w:color w:val="auto"/>
            <w:sz w:val="24"/>
            <w:szCs w:val="24"/>
            <w:u w:val="none"/>
          </w:rPr>
          <w:t>American Academy of Family Physicians</w:t>
        </w:r>
      </w:hyperlink>
      <w:r>
        <w:rPr>
          <w:rFonts w:ascii="Arial" w:hAnsi="Arial" w:cs="Arial"/>
        </w:rPr>
        <w:t>;61:1779-86,1789-90</w:t>
      </w:r>
      <w:r w:rsidRPr="00EE6CE3">
        <w:rPr>
          <w:rFonts w:ascii="Verdana" w:hAnsi="Verdana"/>
          <w:sz w:val="24"/>
          <w:szCs w:val="24"/>
        </w:rPr>
        <w:t xml:space="preserve"> </w:t>
      </w:r>
    </w:p>
    <w:p w:rsidR="00E07BBD" w:rsidRDefault="00E07BBD" w:rsidP="00E07BB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07BBD" w:rsidRDefault="00E07BBD" w:rsidP="00E07BB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07BBD" w:rsidRPr="004E6494" w:rsidRDefault="00E07BBD" w:rsidP="00E07BB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4E6494">
        <w:rPr>
          <w:rFonts w:ascii="Verdana" w:hAnsi="Verdana"/>
          <w:b/>
          <w:bCs/>
          <w:sz w:val="24"/>
          <w:szCs w:val="24"/>
        </w:rPr>
        <w:t>Important Information to students:</w:t>
      </w:r>
    </w:p>
    <w:p w:rsidR="00E07BBD" w:rsidRPr="004E6494" w:rsidRDefault="00E07BBD" w:rsidP="00E07BB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07BBD" w:rsidRDefault="00E07BBD" w:rsidP="00E07BBD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 xml:space="preserve">The students are expected to read the case and related question carefully, before they come </w:t>
      </w:r>
      <w:r w:rsidR="005640E9">
        <w:rPr>
          <w:rFonts w:ascii="Verdana" w:hAnsi="Verdana"/>
          <w:sz w:val="24"/>
          <w:szCs w:val="24"/>
        </w:rPr>
        <w:t xml:space="preserve">to </w:t>
      </w:r>
      <w:r w:rsidRPr="004E6494">
        <w:rPr>
          <w:rFonts w:ascii="Verdana" w:hAnsi="Verdana"/>
          <w:sz w:val="24"/>
          <w:szCs w:val="24"/>
        </w:rPr>
        <w:t xml:space="preserve">case-based discussion session. </w:t>
      </w:r>
    </w:p>
    <w:p w:rsidR="005640E9" w:rsidRDefault="005640E9" w:rsidP="00E07BBD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Formulate an approach to anemia based on MCV. </w:t>
      </w:r>
    </w:p>
    <w:p w:rsidR="005640E9" w:rsidRPr="004E6494" w:rsidRDefault="005640E9" w:rsidP="00E07BBD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Try to come up with differential diagnosis and think of what relevant questions, physical examination finding and investigations are needed. </w:t>
      </w:r>
    </w:p>
    <w:p w:rsidR="00E07BBD" w:rsidRPr="004E6494" w:rsidRDefault="00E07BBD" w:rsidP="00FF7E14">
      <w:pPr>
        <w:spacing w:after="0" w:line="240" w:lineRule="auto"/>
        <w:ind w:left="720" w:right="288"/>
        <w:jc w:val="both"/>
        <w:rPr>
          <w:rFonts w:ascii="Verdana" w:hAnsi="Verdana"/>
          <w:sz w:val="24"/>
          <w:szCs w:val="24"/>
        </w:rPr>
      </w:pPr>
    </w:p>
    <w:sectPr w:rsidR="00E07BBD" w:rsidRPr="004E6494" w:rsidSect="00AB07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DD" w:rsidRDefault="006C34DD" w:rsidP="002817DD">
      <w:pPr>
        <w:spacing w:after="0" w:line="240" w:lineRule="auto"/>
      </w:pPr>
      <w:r>
        <w:separator/>
      </w:r>
    </w:p>
  </w:endnote>
  <w:endnote w:type="continuationSeparator" w:id="0">
    <w:p w:rsidR="006C34DD" w:rsidRDefault="006C34DD" w:rsidP="002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0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1A58" w:rsidRDefault="001A1A5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CC8" w:rsidRPr="00200CC8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1A58" w:rsidRDefault="001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DD" w:rsidRDefault="006C34DD" w:rsidP="002817DD">
      <w:pPr>
        <w:spacing w:after="0" w:line="240" w:lineRule="auto"/>
      </w:pPr>
      <w:r>
        <w:separator/>
      </w:r>
    </w:p>
  </w:footnote>
  <w:footnote w:type="continuationSeparator" w:id="0">
    <w:p w:rsidR="006C34DD" w:rsidRDefault="006C34DD" w:rsidP="0028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B"/>
      </v:shape>
    </w:pict>
  </w:numPicBullet>
  <w:abstractNum w:abstractNumId="0" w15:restartNumberingAfterBreak="0">
    <w:nsid w:val="07AD1992"/>
    <w:multiLevelType w:val="hybridMultilevel"/>
    <w:tmpl w:val="7DEA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04D8F"/>
    <w:multiLevelType w:val="hybridMultilevel"/>
    <w:tmpl w:val="684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46F00"/>
    <w:multiLevelType w:val="hybridMultilevel"/>
    <w:tmpl w:val="067AD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FC2"/>
    <w:multiLevelType w:val="multilevel"/>
    <w:tmpl w:val="DBA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01620"/>
    <w:multiLevelType w:val="hybridMultilevel"/>
    <w:tmpl w:val="1F40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052C"/>
    <w:multiLevelType w:val="hybridMultilevel"/>
    <w:tmpl w:val="228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5A6D"/>
    <w:multiLevelType w:val="hybridMultilevel"/>
    <w:tmpl w:val="C204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66CE"/>
    <w:multiLevelType w:val="hybridMultilevel"/>
    <w:tmpl w:val="F700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3A10"/>
    <w:multiLevelType w:val="multilevel"/>
    <w:tmpl w:val="6DFE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A365E"/>
    <w:multiLevelType w:val="hybridMultilevel"/>
    <w:tmpl w:val="FB2A4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FCD"/>
    <w:multiLevelType w:val="multilevel"/>
    <w:tmpl w:val="24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55802"/>
    <w:multiLevelType w:val="multilevel"/>
    <w:tmpl w:val="F4C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A3FE6"/>
    <w:multiLevelType w:val="hybridMultilevel"/>
    <w:tmpl w:val="50984832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781A"/>
    <w:multiLevelType w:val="hybridMultilevel"/>
    <w:tmpl w:val="ADC4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0588"/>
    <w:multiLevelType w:val="hybridMultilevel"/>
    <w:tmpl w:val="D9D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47370"/>
    <w:multiLevelType w:val="hybridMultilevel"/>
    <w:tmpl w:val="BA04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2"/>
  </w:num>
  <w:num w:numId="5">
    <w:abstractNumId w:val="9"/>
  </w:num>
  <w:num w:numId="6">
    <w:abstractNumId w:val="19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21"/>
  </w:num>
  <w:num w:numId="16">
    <w:abstractNumId w:val="4"/>
  </w:num>
  <w:num w:numId="17">
    <w:abstractNumId w:val="10"/>
  </w:num>
  <w:num w:numId="18">
    <w:abstractNumId w:val="14"/>
  </w:num>
  <w:num w:numId="19">
    <w:abstractNumId w:val="13"/>
  </w:num>
  <w:num w:numId="20">
    <w:abstractNumId w:val="2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96"/>
    <w:rsid w:val="00027E12"/>
    <w:rsid w:val="000560C2"/>
    <w:rsid w:val="00083E56"/>
    <w:rsid w:val="00127990"/>
    <w:rsid w:val="00130AE5"/>
    <w:rsid w:val="00131FAB"/>
    <w:rsid w:val="001A1A58"/>
    <w:rsid w:val="00200CC8"/>
    <w:rsid w:val="002817DD"/>
    <w:rsid w:val="002A76C6"/>
    <w:rsid w:val="002E6CBC"/>
    <w:rsid w:val="002F73E3"/>
    <w:rsid w:val="00370416"/>
    <w:rsid w:val="003A39A6"/>
    <w:rsid w:val="003A5B2F"/>
    <w:rsid w:val="003F1A4D"/>
    <w:rsid w:val="0044486E"/>
    <w:rsid w:val="004919E3"/>
    <w:rsid w:val="004B3539"/>
    <w:rsid w:val="004C54BD"/>
    <w:rsid w:val="005640E9"/>
    <w:rsid w:val="00592D56"/>
    <w:rsid w:val="005D6D36"/>
    <w:rsid w:val="005E3E4B"/>
    <w:rsid w:val="005E7AFD"/>
    <w:rsid w:val="00637F13"/>
    <w:rsid w:val="00641545"/>
    <w:rsid w:val="00652E42"/>
    <w:rsid w:val="006759EF"/>
    <w:rsid w:val="006B423C"/>
    <w:rsid w:val="006C34DD"/>
    <w:rsid w:val="00710B33"/>
    <w:rsid w:val="007132C2"/>
    <w:rsid w:val="00724F80"/>
    <w:rsid w:val="007440A3"/>
    <w:rsid w:val="00802ADB"/>
    <w:rsid w:val="00844A17"/>
    <w:rsid w:val="008D54FD"/>
    <w:rsid w:val="008D674F"/>
    <w:rsid w:val="00916358"/>
    <w:rsid w:val="00982CD4"/>
    <w:rsid w:val="0099716A"/>
    <w:rsid w:val="009B5D15"/>
    <w:rsid w:val="00A06BB3"/>
    <w:rsid w:val="00A1365C"/>
    <w:rsid w:val="00A1768D"/>
    <w:rsid w:val="00A91796"/>
    <w:rsid w:val="00AB072C"/>
    <w:rsid w:val="00AC093B"/>
    <w:rsid w:val="00AC1CDD"/>
    <w:rsid w:val="00B40E33"/>
    <w:rsid w:val="00B42A80"/>
    <w:rsid w:val="00B80EF6"/>
    <w:rsid w:val="00B86470"/>
    <w:rsid w:val="00BD501A"/>
    <w:rsid w:val="00C263DE"/>
    <w:rsid w:val="00C414A4"/>
    <w:rsid w:val="00C80BC2"/>
    <w:rsid w:val="00CC66C6"/>
    <w:rsid w:val="00D6710D"/>
    <w:rsid w:val="00DC6E48"/>
    <w:rsid w:val="00DD358F"/>
    <w:rsid w:val="00E07BBD"/>
    <w:rsid w:val="00E77FA1"/>
    <w:rsid w:val="00ED321C"/>
    <w:rsid w:val="00EE6CE3"/>
    <w:rsid w:val="00F22197"/>
    <w:rsid w:val="00F4256F"/>
    <w:rsid w:val="00FC1F10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9BFD2-B5FB-4DD6-B159-599A13C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2817DD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2817DD"/>
    <w:rPr>
      <w:color w:val="333333"/>
      <w:u w:val="single"/>
    </w:rPr>
  </w:style>
  <w:style w:type="character" w:customStyle="1" w:styleId="author">
    <w:name w:val="author"/>
    <w:basedOn w:val="DefaultParagraphFont"/>
    <w:rsid w:val="002817DD"/>
  </w:style>
  <w:style w:type="character" w:customStyle="1" w:styleId="linksurround10">
    <w:name w:val="linksurround10"/>
    <w:basedOn w:val="DefaultParagraphFont"/>
    <w:rsid w:val="002817DD"/>
  </w:style>
  <w:style w:type="paragraph" w:styleId="Header">
    <w:name w:val="header"/>
    <w:basedOn w:val="Normal"/>
    <w:link w:val="HeaderChar"/>
    <w:uiPriority w:val="99"/>
    <w:unhideWhenUsed/>
    <w:rsid w:val="0028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DD"/>
  </w:style>
  <w:style w:type="paragraph" w:styleId="Footer">
    <w:name w:val="footer"/>
    <w:basedOn w:val="Normal"/>
    <w:link w:val="FooterChar"/>
    <w:uiPriority w:val="99"/>
    <w:unhideWhenUsed/>
    <w:rsid w:val="0028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DD"/>
  </w:style>
  <w:style w:type="paragraph" w:styleId="BalloonText">
    <w:name w:val="Balloon Text"/>
    <w:basedOn w:val="Normal"/>
    <w:link w:val="BalloonTextChar"/>
    <w:uiPriority w:val="99"/>
    <w:semiHidden/>
    <w:unhideWhenUsed/>
    <w:rsid w:val="00C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erican_Academy_of_Family_Physici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fp.org/afp/20000315/17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</dc:creator>
  <cp:lastModifiedBy>Ronaldo</cp:lastModifiedBy>
  <cp:revision>2</cp:revision>
  <cp:lastPrinted>2011-09-19T13:07:00Z</cp:lastPrinted>
  <dcterms:created xsi:type="dcterms:W3CDTF">2019-05-08T09:57:00Z</dcterms:created>
  <dcterms:modified xsi:type="dcterms:W3CDTF">2019-05-08T09:57:00Z</dcterms:modified>
</cp:coreProperties>
</file>