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6A167" w14:textId="6147FE96" w:rsidR="0001241F" w:rsidRPr="00E66A46" w:rsidRDefault="0001241F" w:rsidP="00620B70">
      <w:pPr>
        <w:jc w:val="center"/>
        <w:rPr>
          <w:rFonts w:ascii="Verdana" w:hAnsi="Verdana"/>
          <w:b/>
          <w:sz w:val="36"/>
          <w:szCs w:val="36"/>
        </w:rPr>
      </w:pPr>
      <w:r w:rsidRPr="00E66A46">
        <w:rPr>
          <w:rFonts w:ascii="Verdana" w:hAnsi="Verdana"/>
          <w:b/>
          <w:sz w:val="36"/>
          <w:szCs w:val="36"/>
        </w:rPr>
        <w:t>CASE-</w:t>
      </w:r>
      <w:r w:rsidR="006302F3">
        <w:rPr>
          <w:rFonts w:ascii="Verdana" w:hAnsi="Verdana"/>
          <w:b/>
          <w:sz w:val="36"/>
          <w:szCs w:val="36"/>
        </w:rPr>
        <w:t>3</w:t>
      </w:r>
      <w:r w:rsidRPr="00E66A46">
        <w:rPr>
          <w:rFonts w:ascii="Verdana" w:hAnsi="Verdana"/>
          <w:b/>
          <w:sz w:val="36"/>
          <w:szCs w:val="36"/>
        </w:rPr>
        <w:t xml:space="preserve">: </w:t>
      </w:r>
      <w:r w:rsidR="00620B70">
        <w:rPr>
          <w:rFonts w:ascii="Verdana" w:hAnsi="Verdana"/>
          <w:b/>
          <w:sz w:val="36"/>
          <w:szCs w:val="36"/>
        </w:rPr>
        <w:t xml:space="preserve">shortness of breath </w:t>
      </w:r>
    </w:p>
    <w:p w14:paraId="594A9554" w14:textId="77777777" w:rsidR="0001241F" w:rsidRPr="00E66A46" w:rsidRDefault="0001241F" w:rsidP="006302F3">
      <w:pPr>
        <w:jc w:val="center"/>
        <w:rPr>
          <w:rFonts w:ascii="Verdana" w:hAnsi="Verdana"/>
          <w:b/>
          <w:bCs/>
          <w:sz w:val="30"/>
          <w:szCs w:val="30"/>
        </w:rPr>
      </w:pPr>
      <w:r w:rsidRPr="00E66A46">
        <w:rPr>
          <w:rFonts w:ascii="Verdana" w:hAnsi="Verdana"/>
          <w:b/>
          <w:bCs/>
          <w:sz w:val="30"/>
          <w:szCs w:val="30"/>
        </w:rPr>
        <w:t>Case-</w:t>
      </w:r>
      <w:r w:rsidR="006302F3">
        <w:rPr>
          <w:rFonts w:ascii="Verdana" w:hAnsi="Verdana"/>
          <w:b/>
          <w:bCs/>
          <w:sz w:val="30"/>
          <w:szCs w:val="30"/>
        </w:rPr>
        <w:t>3 Cough</w:t>
      </w:r>
      <w:r w:rsidRPr="00E66A46">
        <w:rPr>
          <w:rFonts w:ascii="Verdana" w:hAnsi="Verdana"/>
          <w:b/>
          <w:bCs/>
          <w:sz w:val="30"/>
          <w:szCs w:val="30"/>
        </w:rPr>
        <w:t>: Student Handout</w:t>
      </w:r>
    </w:p>
    <w:p w14:paraId="78E4F1F5" w14:textId="57F4FC0F" w:rsidR="008C4C2E" w:rsidRDefault="006302F3" w:rsidP="000F4108">
      <w:pPr>
        <w:spacing w:after="0"/>
        <w:jc w:val="both"/>
        <w:rPr>
          <w:rFonts w:ascii="Verdana" w:hAnsi="Verdana"/>
          <w:sz w:val="24"/>
          <w:szCs w:val="24"/>
        </w:rPr>
      </w:pPr>
      <w:r w:rsidRPr="006302F3">
        <w:rPr>
          <w:rFonts w:ascii="Verdana" w:hAnsi="Verdana"/>
          <w:sz w:val="24"/>
          <w:szCs w:val="24"/>
        </w:rPr>
        <w:t xml:space="preserve">A </w:t>
      </w:r>
      <w:r w:rsidR="00620B70">
        <w:rPr>
          <w:rFonts w:ascii="Verdana" w:hAnsi="Verdana"/>
          <w:sz w:val="24"/>
          <w:szCs w:val="24"/>
        </w:rPr>
        <w:t>30</w:t>
      </w:r>
      <w:r w:rsidRPr="006302F3">
        <w:rPr>
          <w:rFonts w:ascii="Verdana" w:hAnsi="Verdana"/>
          <w:sz w:val="24"/>
          <w:szCs w:val="24"/>
        </w:rPr>
        <w:t xml:space="preserve">-year-old </w:t>
      </w:r>
      <w:r w:rsidR="008C4C2E">
        <w:rPr>
          <w:rFonts w:ascii="Verdana" w:hAnsi="Verdana"/>
          <w:sz w:val="24"/>
          <w:szCs w:val="24"/>
        </w:rPr>
        <w:t xml:space="preserve">man </w:t>
      </w:r>
      <w:r w:rsidR="00620B70">
        <w:rPr>
          <w:rFonts w:ascii="Verdana" w:hAnsi="Verdana"/>
          <w:sz w:val="24"/>
          <w:szCs w:val="24"/>
        </w:rPr>
        <w:t>banker nonsmoker</w:t>
      </w:r>
      <w:r w:rsidR="008C4C2E">
        <w:rPr>
          <w:rFonts w:ascii="Verdana" w:hAnsi="Verdana"/>
          <w:sz w:val="24"/>
          <w:szCs w:val="24"/>
        </w:rPr>
        <w:t xml:space="preserve">, </w:t>
      </w:r>
      <w:r w:rsidR="00620B70">
        <w:rPr>
          <w:rFonts w:ascii="Verdana" w:hAnsi="Verdana"/>
          <w:sz w:val="24"/>
          <w:szCs w:val="24"/>
        </w:rPr>
        <w:t xml:space="preserve">has epilepsy on </w:t>
      </w:r>
      <w:proofErr w:type="spellStart"/>
      <w:r w:rsidR="00620B70">
        <w:rPr>
          <w:rFonts w:ascii="Verdana" w:hAnsi="Verdana"/>
          <w:sz w:val="24"/>
          <w:szCs w:val="24"/>
        </w:rPr>
        <w:t>tegretol</w:t>
      </w:r>
      <w:proofErr w:type="spellEnd"/>
      <w:r w:rsidR="00620B70">
        <w:rPr>
          <w:rFonts w:ascii="Verdana" w:hAnsi="Verdana"/>
          <w:sz w:val="24"/>
          <w:szCs w:val="24"/>
        </w:rPr>
        <w:t>,</w:t>
      </w:r>
      <w:r w:rsidR="008C4C2E">
        <w:rPr>
          <w:rFonts w:ascii="Verdana" w:hAnsi="Verdana"/>
          <w:sz w:val="24"/>
          <w:szCs w:val="24"/>
        </w:rPr>
        <w:t xml:space="preserve"> has </w:t>
      </w:r>
      <w:r w:rsidR="00620B70">
        <w:rPr>
          <w:rFonts w:ascii="Verdana" w:hAnsi="Verdana"/>
          <w:sz w:val="24"/>
          <w:szCs w:val="24"/>
        </w:rPr>
        <w:t xml:space="preserve">shortness of breath </w:t>
      </w:r>
      <w:r w:rsidR="008C4C2E">
        <w:rPr>
          <w:rFonts w:ascii="Verdana" w:hAnsi="Verdana"/>
          <w:sz w:val="24"/>
          <w:szCs w:val="24"/>
        </w:rPr>
        <w:t xml:space="preserve">for </w:t>
      </w:r>
      <w:r w:rsidR="00620B70">
        <w:rPr>
          <w:rFonts w:ascii="Verdana" w:hAnsi="Verdana"/>
          <w:sz w:val="24"/>
          <w:szCs w:val="24"/>
        </w:rPr>
        <w:t>3</w:t>
      </w:r>
      <w:r w:rsidR="008C4C2E">
        <w:rPr>
          <w:rFonts w:ascii="Verdana" w:hAnsi="Verdana"/>
          <w:sz w:val="24"/>
          <w:szCs w:val="24"/>
        </w:rPr>
        <w:t xml:space="preserve"> </w:t>
      </w:r>
      <w:r w:rsidR="000F4108">
        <w:rPr>
          <w:rFonts w:ascii="Verdana" w:hAnsi="Verdana"/>
          <w:sz w:val="24"/>
          <w:szCs w:val="24"/>
        </w:rPr>
        <w:t>weeks, progressive</w:t>
      </w:r>
      <w:r w:rsidR="00620B70">
        <w:rPr>
          <w:rFonts w:ascii="Verdana" w:hAnsi="Verdana"/>
          <w:sz w:val="24"/>
          <w:szCs w:val="24"/>
        </w:rPr>
        <w:t xml:space="preserve"> over three weeks, till he is unable to do minimal effort</w:t>
      </w:r>
      <w:r w:rsidRPr="006302F3">
        <w:rPr>
          <w:rFonts w:ascii="Verdana" w:hAnsi="Verdana"/>
          <w:sz w:val="24"/>
          <w:szCs w:val="24"/>
        </w:rPr>
        <w:t xml:space="preserve">. </w:t>
      </w:r>
      <w:r w:rsidR="008C4C2E">
        <w:rPr>
          <w:rFonts w:ascii="Verdana" w:hAnsi="Verdana"/>
          <w:sz w:val="24"/>
          <w:szCs w:val="24"/>
        </w:rPr>
        <w:t>associated with</w:t>
      </w:r>
      <w:r w:rsidR="000F4108">
        <w:rPr>
          <w:rFonts w:ascii="Verdana" w:hAnsi="Verdana"/>
          <w:sz w:val="24"/>
          <w:szCs w:val="24"/>
        </w:rPr>
        <w:t xml:space="preserve"> pleuritic chest pain that increased with inspiration no fever</w:t>
      </w:r>
      <w:r w:rsidR="008C4C2E">
        <w:rPr>
          <w:rFonts w:ascii="Verdana" w:hAnsi="Verdana"/>
          <w:sz w:val="24"/>
          <w:szCs w:val="24"/>
        </w:rPr>
        <w:t xml:space="preserve"> </w:t>
      </w:r>
      <w:r w:rsidR="000F4108">
        <w:rPr>
          <w:rFonts w:ascii="Verdana" w:hAnsi="Verdana"/>
          <w:sz w:val="24"/>
          <w:szCs w:val="24"/>
        </w:rPr>
        <w:t>or</w:t>
      </w:r>
      <w:r w:rsidR="008C4C2E">
        <w:rPr>
          <w:rFonts w:ascii="Verdana" w:hAnsi="Verdana"/>
          <w:sz w:val="24"/>
          <w:szCs w:val="24"/>
        </w:rPr>
        <w:t xml:space="preserve"> weight loss  </w:t>
      </w:r>
    </w:p>
    <w:p w14:paraId="118AE18F" w14:textId="337BC8CE" w:rsidR="006302F3" w:rsidRPr="006302F3" w:rsidRDefault="006302F3" w:rsidP="00D564D3">
      <w:pPr>
        <w:spacing w:after="0"/>
        <w:jc w:val="both"/>
        <w:rPr>
          <w:rFonts w:ascii="Verdana" w:hAnsi="Verdana"/>
          <w:sz w:val="24"/>
          <w:szCs w:val="24"/>
        </w:rPr>
      </w:pPr>
      <w:r w:rsidRPr="006302F3">
        <w:rPr>
          <w:rFonts w:ascii="Verdana" w:hAnsi="Verdana"/>
          <w:sz w:val="24"/>
          <w:szCs w:val="24"/>
        </w:rPr>
        <w:t xml:space="preserve">There is no other relevant medical or family history. He lives </w:t>
      </w:r>
      <w:r w:rsidR="00D564D3">
        <w:rPr>
          <w:rFonts w:ascii="Verdana" w:hAnsi="Verdana"/>
          <w:sz w:val="24"/>
          <w:szCs w:val="24"/>
        </w:rPr>
        <w:t xml:space="preserve">with his family, married, has one child </w:t>
      </w:r>
    </w:p>
    <w:p w14:paraId="3534A5E6" w14:textId="77777777" w:rsidR="006302F3" w:rsidRDefault="006302F3" w:rsidP="006302F3">
      <w:pPr>
        <w:spacing w:after="0"/>
        <w:jc w:val="both"/>
        <w:rPr>
          <w:rFonts w:ascii="Verdana" w:hAnsi="Verdana"/>
          <w:b/>
          <w:bCs/>
          <w:sz w:val="24"/>
          <w:szCs w:val="24"/>
        </w:rPr>
      </w:pPr>
    </w:p>
    <w:p w14:paraId="3FCD3D39" w14:textId="77777777" w:rsidR="0001241F" w:rsidRPr="006302F3" w:rsidRDefault="0001241F" w:rsidP="006302F3">
      <w:pPr>
        <w:spacing w:after="0"/>
        <w:jc w:val="both"/>
        <w:rPr>
          <w:rFonts w:ascii="Verdana" w:hAnsi="Verdana"/>
          <w:sz w:val="24"/>
          <w:szCs w:val="24"/>
        </w:rPr>
      </w:pPr>
      <w:r w:rsidRPr="00C543A5">
        <w:rPr>
          <w:rFonts w:ascii="Verdana" w:hAnsi="Verdana"/>
          <w:b/>
          <w:bCs/>
          <w:sz w:val="24"/>
          <w:szCs w:val="24"/>
        </w:rPr>
        <w:t>Examination revealed:</w:t>
      </w:r>
    </w:p>
    <w:p w14:paraId="4162B4B8" w14:textId="34D43722" w:rsidR="006302F3" w:rsidRDefault="000D7533" w:rsidP="00D564D3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 </w:t>
      </w:r>
      <w:r w:rsidR="00D564D3">
        <w:rPr>
          <w:rFonts w:ascii="Verdana" w:hAnsi="Verdana"/>
          <w:sz w:val="24"/>
          <w:szCs w:val="24"/>
        </w:rPr>
        <w:t>looks in</w:t>
      </w:r>
      <w:r>
        <w:rPr>
          <w:rFonts w:ascii="Verdana" w:hAnsi="Verdana"/>
          <w:sz w:val="24"/>
          <w:szCs w:val="24"/>
        </w:rPr>
        <w:t xml:space="preserve"> distress.</w:t>
      </w:r>
      <w:r w:rsidR="006302F3" w:rsidRPr="006302F3">
        <w:rPr>
          <w:rFonts w:ascii="Verdana" w:hAnsi="Verdana"/>
          <w:sz w:val="24"/>
          <w:szCs w:val="24"/>
        </w:rPr>
        <w:t xml:space="preserve"> He has </w:t>
      </w:r>
      <w:r>
        <w:rPr>
          <w:rFonts w:ascii="Verdana" w:hAnsi="Verdana"/>
          <w:sz w:val="24"/>
          <w:szCs w:val="24"/>
        </w:rPr>
        <w:t xml:space="preserve">decrease </w:t>
      </w:r>
      <w:r w:rsidRPr="006302F3">
        <w:rPr>
          <w:rFonts w:ascii="Verdana" w:hAnsi="Verdana"/>
          <w:sz w:val="24"/>
          <w:szCs w:val="24"/>
        </w:rPr>
        <w:t>chest</w:t>
      </w:r>
      <w:r w:rsidR="006302F3">
        <w:rPr>
          <w:rFonts w:ascii="Verdana" w:hAnsi="Verdana"/>
          <w:sz w:val="24"/>
          <w:szCs w:val="24"/>
        </w:rPr>
        <w:t xml:space="preserve"> </w:t>
      </w:r>
      <w:r w:rsidR="006302F3" w:rsidRPr="006302F3">
        <w:rPr>
          <w:rFonts w:ascii="Verdana" w:hAnsi="Verdana"/>
          <w:sz w:val="24"/>
          <w:szCs w:val="24"/>
        </w:rPr>
        <w:t>expansion</w:t>
      </w:r>
      <w:r>
        <w:rPr>
          <w:rFonts w:ascii="Verdana" w:hAnsi="Verdana"/>
          <w:sz w:val="24"/>
          <w:szCs w:val="24"/>
        </w:rPr>
        <w:t xml:space="preserve"> in the right side </w:t>
      </w:r>
      <w:r w:rsidR="00D564D3">
        <w:rPr>
          <w:rFonts w:ascii="Verdana" w:hAnsi="Verdana"/>
          <w:sz w:val="24"/>
          <w:szCs w:val="24"/>
        </w:rPr>
        <w:t xml:space="preserve">with dullness </w:t>
      </w:r>
      <w:r w:rsidR="006302F3" w:rsidRPr="006302F3">
        <w:rPr>
          <w:rFonts w:ascii="Verdana" w:hAnsi="Verdana"/>
          <w:sz w:val="24"/>
          <w:szCs w:val="24"/>
        </w:rPr>
        <w:t xml:space="preserve"> </w:t>
      </w:r>
    </w:p>
    <w:p w14:paraId="4C53F488" w14:textId="49EF383F" w:rsidR="00D013B8" w:rsidRDefault="00D013B8" w:rsidP="00D564D3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JVP not </w:t>
      </w:r>
      <w:r w:rsidR="00982810">
        <w:rPr>
          <w:rFonts w:ascii="Verdana" w:hAnsi="Verdana"/>
          <w:sz w:val="24"/>
          <w:szCs w:val="24"/>
        </w:rPr>
        <w:t>raised,</w:t>
      </w:r>
      <w:r>
        <w:rPr>
          <w:rFonts w:ascii="Verdana" w:hAnsi="Verdana"/>
          <w:sz w:val="24"/>
          <w:szCs w:val="24"/>
        </w:rPr>
        <w:t xml:space="preserve"> NO lower limb swelling </w:t>
      </w:r>
    </w:p>
    <w:p w14:paraId="6741430C" w14:textId="77777777" w:rsidR="000D7533" w:rsidRPr="006302F3" w:rsidRDefault="000D7533" w:rsidP="000D7533">
      <w:pPr>
        <w:spacing w:after="0"/>
        <w:jc w:val="both"/>
        <w:rPr>
          <w:rFonts w:ascii="Verdana" w:hAnsi="Verdana"/>
          <w:sz w:val="24"/>
          <w:szCs w:val="24"/>
        </w:rPr>
      </w:pPr>
    </w:p>
    <w:p w14:paraId="02BBD196" w14:textId="77777777" w:rsidR="0001241F" w:rsidRPr="002A56C2" w:rsidRDefault="002A56C2" w:rsidP="0001241F">
      <w:pPr>
        <w:spacing w:after="0"/>
        <w:jc w:val="both"/>
        <w:rPr>
          <w:rFonts w:ascii="Verdana" w:hAnsi="Verdana"/>
          <w:b/>
          <w:bCs/>
          <w:sz w:val="24"/>
          <w:szCs w:val="24"/>
        </w:rPr>
      </w:pPr>
      <w:r w:rsidRPr="002A56C2">
        <w:rPr>
          <w:rFonts w:ascii="Verdana" w:hAnsi="Verdana"/>
          <w:b/>
          <w:bCs/>
          <w:sz w:val="24"/>
          <w:szCs w:val="24"/>
        </w:rPr>
        <w:t>Investigation</w:t>
      </w:r>
    </w:p>
    <w:p w14:paraId="10B74187" w14:textId="77777777" w:rsidR="00D55029" w:rsidRDefault="00D55029" w:rsidP="006302F3">
      <w:pPr>
        <w:spacing w:after="0"/>
        <w:jc w:val="both"/>
        <w:rPr>
          <w:rFonts w:ascii="Verdana" w:hAnsi="Verdana"/>
          <w:sz w:val="24"/>
          <w:szCs w:val="24"/>
        </w:rPr>
      </w:pPr>
    </w:p>
    <w:p w14:paraId="61598E24" w14:textId="77777777" w:rsidR="00996326" w:rsidRDefault="00996326" w:rsidP="00D55029">
      <w:pPr>
        <w:spacing w:after="0"/>
        <w:jc w:val="both"/>
        <w:rPr>
          <w:rFonts w:ascii="Verdana" w:hAnsi="Verdana"/>
          <w:sz w:val="24"/>
          <w:szCs w:val="24"/>
        </w:rPr>
      </w:pPr>
    </w:p>
    <w:p w14:paraId="43AEDA76" w14:textId="77777777" w:rsidR="00996326" w:rsidRDefault="00996326" w:rsidP="00D55029">
      <w:pPr>
        <w:spacing w:after="0"/>
        <w:jc w:val="both"/>
        <w:rPr>
          <w:rFonts w:ascii="Verdana" w:hAnsi="Verdana"/>
          <w:sz w:val="24"/>
          <w:szCs w:val="24"/>
        </w:rPr>
      </w:pPr>
    </w:p>
    <w:p w14:paraId="25FFC37A" w14:textId="15041C0F" w:rsidR="002A56C2" w:rsidRDefault="006302F3" w:rsidP="00D55029">
      <w:pPr>
        <w:spacing w:after="0"/>
        <w:jc w:val="both"/>
        <w:rPr>
          <w:rFonts w:ascii="Verdana" w:hAnsi="Verdana"/>
          <w:sz w:val="24"/>
          <w:szCs w:val="24"/>
        </w:rPr>
      </w:pPr>
      <w:r w:rsidRPr="006302F3">
        <w:rPr>
          <w:rFonts w:ascii="Verdana" w:hAnsi="Verdana"/>
          <w:sz w:val="24"/>
          <w:szCs w:val="24"/>
        </w:rPr>
        <w:t xml:space="preserve">His chest X-ray is shown </w:t>
      </w:r>
      <w:r w:rsidR="00D55029">
        <w:rPr>
          <w:rFonts w:ascii="Verdana" w:hAnsi="Verdana"/>
          <w:sz w:val="24"/>
          <w:szCs w:val="24"/>
        </w:rPr>
        <w:t>below:</w:t>
      </w:r>
    </w:p>
    <w:p w14:paraId="59B5346E" w14:textId="075C0C82" w:rsidR="000D7533" w:rsidRDefault="00D564D3" w:rsidP="00D5502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1589D95" wp14:editId="6FA24C78">
            <wp:extent cx="10896600" cy="5715000"/>
            <wp:effectExtent l="0" t="0" r="0" b="0"/>
            <wp:docPr id="4" name="Picture 4" descr="https://www.eymj.org/ArticleImage/0069YMJ/ymj-48-531-g00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ymj.org/ArticleImage/0069YMJ/ymj-48-531-g001-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AD44B" w14:textId="1689271A" w:rsidR="00E01EFD" w:rsidRDefault="00E01EFD" w:rsidP="0001241F">
      <w:pPr>
        <w:spacing w:after="0"/>
        <w:jc w:val="both"/>
        <w:rPr>
          <w:rFonts w:ascii="Verdana" w:hAnsi="Verdana"/>
          <w:noProof/>
          <w:sz w:val="24"/>
          <w:szCs w:val="24"/>
        </w:rPr>
      </w:pPr>
    </w:p>
    <w:p w14:paraId="34AF2B32" w14:textId="633385DA" w:rsidR="00D55029" w:rsidRDefault="00D55029" w:rsidP="00D55029">
      <w:pPr>
        <w:spacing w:after="0"/>
        <w:jc w:val="center"/>
        <w:rPr>
          <w:rFonts w:ascii="Verdana" w:hAnsi="Verdana"/>
          <w:noProof/>
          <w:sz w:val="24"/>
          <w:szCs w:val="24"/>
        </w:rPr>
      </w:pPr>
    </w:p>
    <w:p w14:paraId="3F18F0DC" w14:textId="77777777" w:rsidR="000A205B" w:rsidRPr="00E66A46" w:rsidRDefault="000A205B" w:rsidP="000A205B">
      <w:pPr>
        <w:spacing w:after="0"/>
        <w:jc w:val="both"/>
        <w:rPr>
          <w:rFonts w:ascii="Verdana" w:hAnsi="Verdana"/>
          <w:sz w:val="24"/>
          <w:szCs w:val="24"/>
        </w:rPr>
      </w:pPr>
    </w:p>
    <w:p w14:paraId="3ADCFDA4" w14:textId="77777777" w:rsidR="009B7E39" w:rsidRDefault="009B7E39" w:rsidP="009B7E3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Learning Objectives:</w:t>
      </w:r>
    </w:p>
    <w:p w14:paraId="4AFB4EA0" w14:textId="77777777" w:rsidR="00996326" w:rsidRPr="00996326" w:rsidRDefault="00996326" w:rsidP="009B7E39">
      <w:pPr>
        <w:rPr>
          <w:rFonts w:ascii="Verdana" w:hAnsi="Verdana"/>
          <w:sz w:val="24"/>
          <w:szCs w:val="24"/>
        </w:rPr>
      </w:pPr>
      <w:r w:rsidRPr="00996326">
        <w:rPr>
          <w:rFonts w:ascii="Verdana" w:hAnsi="Verdana"/>
          <w:sz w:val="24"/>
          <w:szCs w:val="24"/>
        </w:rPr>
        <w:t>At the end of the session, the student should be able to:</w:t>
      </w:r>
    </w:p>
    <w:p w14:paraId="260425FF" w14:textId="74FAED8F" w:rsidR="00D55029" w:rsidRPr="00996326" w:rsidRDefault="00996326" w:rsidP="00D013B8">
      <w:pPr>
        <w:pStyle w:val="ListParagraph"/>
        <w:numPr>
          <w:ilvl w:val="0"/>
          <w:numId w:val="17"/>
        </w:numPr>
        <w:spacing w:after="0" w:line="240" w:lineRule="auto"/>
        <w:ind w:left="72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Determine the basis on which the </w:t>
      </w:r>
      <w:r w:rsidR="00D013B8">
        <w:rPr>
          <w:rFonts w:ascii="Verdana" w:hAnsi="Verdana"/>
          <w:sz w:val="24"/>
          <w:szCs w:val="24"/>
        </w:rPr>
        <w:t>shortness of breath is</w:t>
      </w:r>
      <w:r>
        <w:rPr>
          <w:rFonts w:ascii="Verdana" w:hAnsi="Verdana"/>
          <w:sz w:val="24"/>
          <w:szCs w:val="24"/>
        </w:rPr>
        <w:t xml:space="preserve"> </w:t>
      </w:r>
      <w:r w:rsidR="00D013B8" w:rsidRPr="00996326">
        <w:rPr>
          <w:rFonts w:ascii="Verdana" w:hAnsi="Verdana"/>
          <w:sz w:val="24"/>
          <w:szCs w:val="24"/>
        </w:rPr>
        <w:t>classified</w:t>
      </w:r>
      <w:r w:rsidR="00D013B8">
        <w:rPr>
          <w:rFonts w:ascii="Verdana" w:hAnsi="Verdana"/>
          <w:sz w:val="24"/>
          <w:szCs w:val="24"/>
        </w:rPr>
        <w:t>?</w:t>
      </w:r>
    </w:p>
    <w:p w14:paraId="0FC9EE9B" w14:textId="4D6F4256" w:rsidR="009B7E39" w:rsidRPr="00996326" w:rsidRDefault="00996326" w:rsidP="00D013B8">
      <w:pPr>
        <w:pStyle w:val="ListParagraph"/>
        <w:numPr>
          <w:ilvl w:val="0"/>
          <w:numId w:val="17"/>
        </w:numPr>
        <w:spacing w:after="0" w:line="240" w:lineRule="auto"/>
        <w:ind w:left="72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Identify </w:t>
      </w:r>
      <w:r w:rsidR="00D865EC" w:rsidRPr="00996326">
        <w:rPr>
          <w:rFonts w:ascii="Verdana" w:hAnsi="Verdana"/>
          <w:sz w:val="24"/>
          <w:szCs w:val="24"/>
        </w:rPr>
        <w:t xml:space="preserve">the alarm symptoms associated with </w:t>
      </w:r>
      <w:r w:rsidR="00D013B8">
        <w:rPr>
          <w:rFonts w:ascii="Verdana" w:hAnsi="Verdana"/>
          <w:sz w:val="24"/>
          <w:szCs w:val="24"/>
        </w:rPr>
        <w:t xml:space="preserve">shortness of breath </w:t>
      </w:r>
      <w:r w:rsidR="00D013B8" w:rsidRPr="00996326">
        <w:rPr>
          <w:rFonts w:ascii="Verdana" w:hAnsi="Verdana"/>
          <w:sz w:val="24"/>
          <w:szCs w:val="24"/>
        </w:rPr>
        <w:t>that</w:t>
      </w:r>
      <w:r w:rsidR="00D865EC" w:rsidRPr="00996326">
        <w:rPr>
          <w:rFonts w:ascii="Verdana" w:hAnsi="Verdana"/>
          <w:sz w:val="24"/>
          <w:szCs w:val="24"/>
        </w:rPr>
        <w:t xml:space="preserve"> will alert </w:t>
      </w:r>
      <w:r>
        <w:rPr>
          <w:rFonts w:ascii="Verdana" w:hAnsi="Verdana"/>
          <w:sz w:val="24"/>
          <w:szCs w:val="24"/>
        </w:rPr>
        <w:t>a physician</w:t>
      </w:r>
      <w:r w:rsidR="00D865EC" w:rsidRPr="00996326">
        <w:rPr>
          <w:rFonts w:ascii="Verdana" w:hAnsi="Verdana"/>
          <w:sz w:val="24"/>
          <w:szCs w:val="24"/>
        </w:rPr>
        <w:t xml:space="preserve"> for</w:t>
      </w:r>
      <w:r>
        <w:rPr>
          <w:rFonts w:ascii="Verdana" w:hAnsi="Verdana"/>
          <w:sz w:val="24"/>
          <w:szCs w:val="24"/>
        </w:rPr>
        <w:t xml:space="preserve"> a serious underlying pathology.</w:t>
      </w:r>
    </w:p>
    <w:p w14:paraId="50D36AAD" w14:textId="77777777" w:rsidR="00D865EC" w:rsidRPr="00996326" w:rsidRDefault="00996326" w:rsidP="00996326">
      <w:pPr>
        <w:pStyle w:val="ListParagraph"/>
        <w:numPr>
          <w:ilvl w:val="0"/>
          <w:numId w:val="17"/>
        </w:numPr>
        <w:spacing w:after="0" w:line="240" w:lineRule="auto"/>
        <w:ind w:left="72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Identify </w:t>
      </w:r>
      <w:r w:rsidR="00D865EC" w:rsidRPr="00996326">
        <w:rPr>
          <w:rFonts w:ascii="Verdana" w:hAnsi="Verdana"/>
          <w:sz w:val="24"/>
          <w:szCs w:val="24"/>
        </w:rPr>
        <w:t xml:space="preserve">the important questions </w:t>
      </w:r>
      <w:r>
        <w:rPr>
          <w:rFonts w:ascii="Verdana" w:hAnsi="Verdana"/>
          <w:sz w:val="24"/>
          <w:szCs w:val="24"/>
        </w:rPr>
        <w:t>a physician won’t</w:t>
      </w:r>
      <w:r w:rsidR="00D865EC" w:rsidRPr="00996326">
        <w:rPr>
          <w:rFonts w:ascii="Verdana" w:hAnsi="Verdana"/>
          <w:sz w:val="24"/>
          <w:szCs w:val="24"/>
        </w:rPr>
        <w:t xml:space="preserve"> miss out </w:t>
      </w:r>
      <w:r>
        <w:rPr>
          <w:rFonts w:ascii="Verdana" w:hAnsi="Verdana"/>
          <w:sz w:val="24"/>
          <w:szCs w:val="24"/>
        </w:rPr>
        <w:t xml:space="preserve">to ask from the patient </w:t>
      </w:r>
      <w:r w:rsidR="00D865EC" w:rsidRPr="00996326">
        <w:rPr>
          <w:rFonts w:ascii="Verdana" w:hAnsi="Verdana"/>
          <w:sz w:val="24"/>
          <w:szCs w:val="24"/>
        </w:rPr>
        <w:t xml:space="preserve">while taking </w:t>
      </w:r>
      <w:r>
        <w:rPr>
          <w:rFonts w:ascii="Verdana" w:hAnsi="Verdana"/>
          <w:sz w:val="24"/>
          <w:szCs w:val="24"/>
        </w:rPr>
        <w:t xml:space="preserve">the </w:t>
      </w:r>
      <w:r w:rsidR="00D865EC" w:rsidRPr="00996326">
        <w:rPr>
          <w:rFonts w:ascii="Verdana" w:hAnsi="Verdana"/>
          <w:sz w:val="24"/>
          <w:szCs w:val="24"/>
        </w:rPr>
        <w:t>history</w:t>
      </w:r>
      <w:r>
        <w:rPr>
          <w:rFonts w:ascii="Verdana" w:hAnsi="Verdana"/>
          <w:sz w:val="24"/>
          <w:szCs w:val="24"/>
        </w:rPr>
        <w:t>.</w:t>
      </w:r>
    </w:p>
    <w:p w14:paraId="59B05BCB" w14:textId="04588664" w:rsidR="00525D6B" w:rsidRPr="00996326" w:rsidRDefault="00996326" w:rsidP="00D013B8">
      <w:pPr>
        <w:pStyle w:val="ListParagraph"/>
        <w:numPr>
          <w:ilvl w:val="0"/>
          <w:numId w:val="17"/>
        </w:numPr>
        <w:spacing w:after="0" w:line="240" w:lineRule="auto"/>
        <w:ind w:left="72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Describe the </w:t>
      </w:r>
      <w:r w:rsidR="00525D6B" w:rsidRPr="00996326">
        <w:rPr>
          <w:rFonts w:ascii="Verdana" w:hAnsi="Verdana"/>
          <w:sz w:val="24"/>
          <w:szCs w:val="24"/>
        </w:rPr>
        <w:t xml:space="preserve">diagnostic approach while evaluating a patient with </w:t>
      </w:r>
      <w:r w:rsidR="00D013B8">
        <w:rPr>
          <w:rFonts w:ascii="Verdana" w:hAnsi="Verdana"/>
          <w:sz w:val="24"/>
          <w:szCs w:val="24"/>
        </w:rPr>
        <w:t>shortness of breath?</w:t>
      </w:r>
    </w:p>
    <w:p w14:paraId="5DBE58A1" w14:textId="68EE8CA8" w:rsidR="00D55029" w:rsidRPr="00996326" w:rsidRDefault="00D55029" w:rsidP="00D013B8">
      <w:pPr>
        <w:pStyle w:val="ListParagraph"/>
        <w:numPr>
          <w:ilvl w:val="0"/>
          <w:numId w:val="17"/>
        </w:numPr>
        <w:spacing w:after="0" w:line="240" w:lineRule="auto"/>
        <w:ind w:left="720" w:hanging="540"/>
        <w:rPr>
          <w:rFonts w:ascii="Verdana" w:hAnsi="Verdana"/>
          <w:sz w:val="24"/>
          <w:szCs w:val="24"/>
        </w:rPr>
      </w:pPr>
      <w:r w:rsidRPr="00996326">
        <w:rPr>
          <w:rFonts w:ascii="Verdana" w:hAnsi="Verdana"/>
          <w:sz w:val="24"/>
          <w:szCs w:val="24"/>
        </w:rPr>
        <w:t xml:space="preserve">Enlist the differential diagnosis of the </w:t>
      </w:r>
      <w:r w:rsidR="00D013B8">
        <w:rPr>
          <w:rFonts w:ascii="Verdana" w:hAnsi="Verdana"/>
          <w:sz w:val="24"/>
          <w:szCs w:val="24"/>
        </w:rPr>
        <w:t xml:space="preserve">shortness of breath </w:t>
      </w:r>
      <w:r w:rsidR="00D013B8" w:rsidRPr="00996326">
        <w:rPr>
          <w:rFonts w:ascii="Verdana" w:hAnsi="Verdana"/>
          <w:sz w:val="24"/>
          <w:szCs w:val="24"/>
        </w:rPr>
        <w:t>experienced</w:t>
      </w:r>
      <w:r w:rsidRPr="00996326">
        <w:rPr>
          <w:rFonts w:ascii="Verdana" w:hAnsi="Verdana"/>
          <w:sz w:val="24"/>
          <w:szCs w:val="24"/>
        </w:rPr>
        <w:t xml:space="preserve"> by the patient. </w:t>
      </w:r>
    </w:p>
    <w:p w14:paraId="6A5B092E" w14:textId="77777777" w:rsidR="009B7E39" w:rsidRPr="00996326" w:rsidRDefault="00996326" w:rsidP="00996326">
      <w:pPr>
        <w:pStyle w:val="ListParagraph"/>
        <w:numPr>
          <w:ilvl w:val="0"/>
          <w:numId w:val="17"/>
        </w:numPr>
        <w:spacing w:after="0" w:line="240" w:lineRule="auto"/>
        <w:ind w:left="72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Establish </w:t>
      </w:r>
      <w:r w:rsidR="009B7E39" w:rsidRPr="00996326">
        <w:rPr>
          <w:rFonts w:ascii="Verdana" w:hAnsi="Verdana"/>
          <w:sz w:val="24"/>
          <w:szCs w:val="24"/>
        </w:rPr>
        <w:t>the most likely diagnosis of this patient</w:t>
      </w:r>
      <w:r>
        <w:rPr>
          <w:rFonts w:ascii="Verdana" w:hAnsi="Verdana"/>
          <w:sz w:val="24"/>
          <w:szCs w:val="24"/>
        </w:rPr>
        <w:t>.</w:t>
      </w:r>
      <w:r w:rsidR="009B7E39" w:rsidRPr="00996326">
        <w:rPr>
          <w:rFonts w:ascii="Verdana" w:hAnsi="Verdana"/>
          <w:sz w:val="24"/>
          <w:szCs w:val="24"/>
        </w:rPr>
        <w:t xml:space="preserve"> </w:t>
      </w:r>
    </w:p>
    <w:p w14:paraId="417C0ABE" w14:textId="77777777" w:rsidR="009B7E39" w:rsidRPr="00996326" w:rsidRDefault="00996326" w:rsidP="0099632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 w:hanging="540"/>
        <w:rPr>
          <w:rFonts w:ascii="Verdana" w:hAnsi="Verdana"/>
          <w:sz w:val="24"/>
          <w:szCs w:val="24"/>
        </w:rPr>
      </w:pPr>
      <w:r w:rsidRPr="00996326">
        <w:rPr>
          <w:rFonts w:ascii="Verdana" w:hAnsi="Verdana"/>
          <w:sz w:val="24"/>
          <w:szCs w:val="24"/>
        </w:rPr>
        <w:t>Explain</w:t>
      </w:r>
      <w:r w:rsidR="009B7E39" w:rsidRPr="00996326">
        <w:rPr>
          <w:rFonts w:ascii="Verdana" w:hAnsi="Verdana"/>
          <w:sz w:val="24"/>
          <w:szCs w:val="24"/>
        </w:rPr>
        <w:t xml:space="preserve"> the abnormal findings in the history and clinical examination</w:t>
      </w:r>
      <w:r w:rsidR="00D865EC" w:rsidRPr="00996326">
        <w:rPr>
          <w:rFonts w:ascii="Verdana" w:hAnsi="Verdana"/>
          <w:sz w:val="24"/>
          <w:szCs w:val="24"/>
        </w:rPr>
        <w:t xml:space="preserve"> of this patient</w:t>
      </w:r>
      <w:r w:rsidR="001F4CC4">
        <w:rPr>
          <w:rFonts w:ascii="Verdana" w:hAnsi="Verdana"/>
          <w:sz w:val="24"/>
          <w:szCs w:val="24"/>
        </w:rPr>
        <w:t>.</w:t>
      </w:r>
    </w:p>
    <w:p w14:paraId="106D2516" w14:textId="229702CB" w:rsidR="00B20AF6" w:rsidRPr="00996326" w:rsidRDefault="001F4CC4" w:rsidP="00D013B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 w:hanging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management plan for his condition </w:t>
      </w:r>
    </w:p>
    <w:p w14:paraId="6CF5E18E" w14:textId="77777777" w:rsidR="009B7E39" w:rsidRPr="00E66A46" w:rsidRDefault="009B7E39" w:rsidP="009B7E39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2FDAFFD8" w14:textId="77777777" w:rsidR="009B7E39" w:rsidRPr="00E66A46" w:rsidRDefault="009B7E39" w:rsidP="009B7E39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7F95D3A9" w14:textId="77777777" w:rsidR="0001241F" w:rsidRDefault="0053436C" w:rsidP="0001241F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INSTRUCTION TO STUDENTS:</w:t>
      </w:r>
    </w:p>
    <w:p w14:paraId="31E60490" w14:textId="77777777" w:rsidR="0053436C" w:rsidRPr="0053436C" w:rsidRDefault="0053436C" w:rsidP="0001241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Please, read the case carefully, individually or in the group, before you are coming to the "Case Based Learning" (CBL) </w:t>
      </w:r>
      <w:r w:rsidR="007E592B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ession. Look at the objectives and try to fulfill these objectives. </w:t>
      </w:r>
      <w:r w:rsidR="00DC7A3D">
        <w:rPr>
          <w:rFonts w:ascii="Verdana" w:hAnsi="Verdana"/>
          <w:sz w:val="24"/>
          <w:szCs w:val="24"/>
        </w:rPr>
        <w:t xml:space="preserve">Prepare </w:t>
      </w:r>
      <w:r w:rsidR="00344C59">
        <w:rPr>
          <w:rFonts w:ascii="Verdana" w:hAnsi="Verdana"/>
          <w:sz w:val="24"/>
          <w:szCs w:val="24"/>
        </w:rPr>
        <w:t>for the case by r</w:t>
      </w:r>
      <w:r>
        <w:rPr>
          <w:rFonts w:ascii="Verdana" w:hAnsi="Verdana"/>
          <w:sz w:val="24"/>
          <w:szCs w:val="24"/>
        </w:rPr>
        <w:t xml:space="preserve">efer to some suggested reading list. Prepare the case well, the tutor in CBL session will ask you to go through the case, and answer to his some </w:t>
      </w:r>
      <w:r w:rsidR="007E592B">
        <w:rPr>
          <w:rFonts w:ascii="Verdana" w:hAnsi="Verdana"/>
          <w:sz w:val="24"/>
          <w:szCs w:val="24"/>
        </w:rPr>
        <w:t xml:space="preserve">stimulating and </w:t>
      </w:r>
      <w:r>
        <w:rPr>
          <w:rFonts w:ascii="Verdana" w:hAnsi="Verdana"/>
          <w:sz w:val="24"/>
          <w:szCs w:val="24"/>
        </w:rPr>
        <w:t>specific question</w:t>
      </w:r>
      <w:r w:rsidR="007E592B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related to the case to ensure that you have fulfill these objectives.</w:t>
      </w:r>
    </w:p>
    <w:p w14:paraId="6049E00D" w14:textId="77777777" w:rsidR="007E592B" w:rsidRPr="00616780" w:rsidRDefault="007E592B" w:rsidP="007E592B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616780">
        <w:rPr>
          <w:rFonts w:ascii="Verdana" w:hAnsi="Verdana"/>
          <w:b/>
          <w:bCs/>
          <w:sz w:val="24"/>
          <w:szCs w:val="24"/>
        </w:rPr>
        <w:t>Suggested Reading:</w:t>
      </w:r>
    </w:p>
    <w:p w14:paraId="0D254777" w14:textId="77777777" w:rsidR="007E592B" w:rsidRPr="00E66A46" w:rsidRDefault="007E592B" w:rsidP="007E592B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6A33538E" w14:textId="1AF72D44" w:rsidR="007E592B" w:rsidRPr="00E66A46" w:rsidRDefault="007E592B" w:rsidP="00525D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E66A46">
        <w:rPr>
          <w:rFonts w:ascii="Verdana" w:hAnsi="Verdana"/>
          <w:sz w:val="24"/>
          <w:szCs w:val="24"/>
        </w:rPr>
        <w:t xml:space="preserve">Clinical Medicine: </w:t>
      </w:r>
      <w:proofErr w:type="spellStart"/>
      <w:r w:rsidRPr="00E66A46">
        <w:rPr>
          <w:rFonts w:ascii="Verdana" w:hAnsi="Verdana"/>
          <w:sz w:val="24"/>
          <w:szCs w:val="24"/>
        </w:rPr>
        <w:t>Parveen</w:t>
      </w:r>
      <w:proofErr w:type="spellEnd"/>
      <w:r w:rsidRPr="00E66A46">
        <w:rPr>
          <w:rFonts w:ascii="Verdana" w:hAnsi="Verdana"/>
          <w:sz w:val="24"/>
          <w:szCs w:val="24"/>
        </w:rPr>
        <w:t xml:space="preserve"> Kumar. </w:t>
      </w:r>
      <w:r w:rsidR="00FA7297">
        <w:rPr>
          <w:rFonts w:ascii="Verdana" w:hAnsi="Verdana"/>
          <w:sz w:val="24"/>
          <w:szCs w:val="24"/>
        </w:rPr>
        <w:t xml:space="preserve">Updated </w:t>
      </w:r>
      <w:r w:rsidR="00FA7297" w:rsidRPr="00E66A46">
        <w:rPr>
          <w:rFonts w:ascii="Verdana" w:hAnsi="Verdana"/>
          <w:sz w:val="24"/>
          <w:szCs w:val="24"/>
        </w:rPr>
        <w:t>edition</w:t>
      </w:r>
      <w:r w:rsidRPr="00E66A46">
        <w:rPr>
          <w:rFonts w:ascii="Verdana" w:hAnsi="Verdana"/>
          <w:sz w:val="24"/>
          <w:szCs w:val="24"/>
        </w:rPr>
        <w:t xml:space="preserve">. </w:t>
      </w:r>
    </w:p>
    <w:p w14:paraId="4E1958AF" w14:textId="77777777" w:rsidR="007E592B" w:rsidRPr="00E66A46" w:rsidRDefault="007E592B" w:rsidP="007E592B">
      <w:pPr>
        <w:spacing w:after="0" w:line="240" w:lineRule="auto"/>
        <w:ind w:left="720" w:right="288"/>
        <w:jc w:val="both"/>
        <w:rPr>
          <w:rFonts w:ascii="Verdana" w:hAnsi="Verdana"/>
          <w:sz w:val="24"/>
          <w:szCs w:val="24"/>
        </w:rPr>
      </w:pPr>
    </w:p>
    <w:p w14:paraId="3D6C1335" w14:textId="77777777" w:rsidR="007E592B" w:rsidRPr="00E66A46" w:rsidRDefault="007E592B" w:rsidP="007E592B">
      <w:pPr>
        <w:numPr>
          <w:ilvl w:val="0"/>
          <w:numId w:val="6"/>
        </w:numPr>
        <w:spacing w:after="0" w:line="240" w:lineRule="auto"/>
        <w:ind w:right="288"/>
        <w:jc w:val="both"/>
        <w:rPr>
          <w:rFonts w:ascii="Verdana" w:hAnsi="Verdana"/>
          <w:sz w:val="24"/>
          <w:szCs w:val="24"/>
        </w:rPr>
      </w:pPr>
      <w:r w:rsidRPr="00E66A46">
        <w:rPr>
          <w:rFonts w:ascii="Verdana" w:hAnsi="Verdana"/>
          <w:sz w:val="24"/>
          <w:szCs w:val="24"/>
        </w:rPr>
        <w:t>Clinical methods by McLeod</w:t>
      </w:r>
    </w:p>
    <w:p w14:paraId="7629A5BA" w14:textId="77777777" w:rsidR="007E592B" w:rsidRPr="00E66A46" w:rsidRDefault="007E592B" w:rsidP="007E592B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36C7C9BB" w14:textId="77777777" w:rsidR="007E592B" w:rsidRPr="00E66A46" w:rsidRDefault="007E592B" w:rsidP="007E592B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66A46">
        <w:rPr>
          <w:rFonts w:ascii="Verdana" w:hAnsi="Verdana"/>
          <w:b/>
          <w:bCs/>
          <w:sz w:val="24"/>
          <w:szCs w:val="24"/>
        </w:rPr>
        <w:t>Important Information to students:</w:t>
      </w:r>
    </w:p>
    <w:p w14:paraId="2992D9D6" w14:textId="77777777" w:rsidR="007E592B" w:rsidRPr="00E66A46" w:rsidRDefault="007E592B" w:rsidP="007E592B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E66A46">
        <w:rPr>
          <w:rFonts w:ascii="Verdana" w:hAnsi="Verdana"/>
          <w:sz w:val="24"/>
          <w:szCs w:val="24"/>
        </w:rPr>
        <w:t>The students are expected to read the case and related question carefully,</w:t>
      </w:r>
      <w:r>
        <w:rPr>
          <w:rFonts w:ascii="Verdana" w:hAnsi="Verdana"/>
          <w:sz w:val="24"/>
          <w:szCs w:val="24"/>
        </w:rPr>
        <w:t xml:space="preserve"> try to answer them</w:t>
      </w:r>
      <w:r w:rsidRPr="00E66A46">
        <w:rPr>
          <w:rFonts w:ascii="Verdana" w:hAnsi="Verdana"/>
          <w:sz w:val="24"/>
          <w:szCs w:val="24"/>
        </w:rPr>
        <w:t xml:space="preserve"> before</w:t>
      </w:r>
      <w:r>
        <w:rPr>
          <w:rFonts w:ascii="Verdana" w:hAnsi="Verdana"/>
          <w:sz w:val="24"/>
          <w:szCs w:val="24"/>
        </w:rPr>
        <w:t xml:space="preserve"> they come case-based learning</w:t>
      </w:r>
      <w:r w:rsidRPr="00E66A46">
        <w:rPr>
          <w:rFonts w:ascii="Verdana" w:hAnsi="Verdana"/>
          <w:sz w:val="24"/>
          <w:szCs w:val="24"/>
        </w:rPr>
        <w:t xml:space="preserve"> session. </w:t>
      </w:r>
    </w:p>
    <w:p w14:paraId="01BBA47D" w14:textId="77777777" w:rsidR="007E592B" w:rsidRPr="00E66A46" w:rsidRDefault="007E592B" w:rsidP="007E592B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E66A46">
        <w:rPr>
          <w:rFonts w:ascii="Verdana" w:hAnsi="Verdana"/>
          <w:sz w:val="24"/>
          <w:szCs w:val="24"/>
        </w:rPr>
        <w:t>Every student must bring the following book to the session:</w:t>
      </w:r>
    </w:p>
    <w:p w14:paraId="16A1F64D" w14:textId="77777777" w:rsidR="007E592B" w:rsidRPr="00E66A46" w:rsidRDefault="007E592B" w:rsidP="007E592B">
      <w:pPr>
        <w:spacing w:after="0" w:line="240" w:lineRule="auto"/>
        <w:ind w:left="720" w:right="28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Lawrence M Tierney &amp; Mark C Henderson, The Patient History, Evidence-Based Approach, LANGE</w:t>
      </w:r>
    </w:p>
    <w:p w14:paraId="5E72A5DD" w14:textId="77777777" w:rsidR="007E592B" w:rsidRPr="00E66A46" w:rsidRDefault="007E592B" w:rsidP="007E592B">
      <w:pPr>
        <w:rPr>
          <w:rFonts w:ascii="Verdana" w:hAnsi="Verdana"/>
          <w:sz w:val="24"/>
          <w:szCs w:val="24"/>
        </w:rPr>
      </w:pPr>
    </w:p>
    <w:p w14:paraId="6F520179" w14:textId="77777777" w:rsidR="001F4CC4" w:rsidRDefault="001F4CC4" w:rsidP="00525D6B">
      <w:pPr>
        <w:jc w:val="center"/>
        <w:rPr>
          <w:rFonts w:ascii="Verdana" w:hAnsi="Verdana"/>
          <w:b/>
          <w:bCs/>
          <w:sz w:val="30"/>
          <w:szCs w:val="30"/>
        </w:rPr>
      </w:pPr>
    </w:p>
    <w:p w14:paraId="380F7844" w14:textId="77777777" w:rsidR="001F4CC4" w:rsidRDefault="001F4CC4" w:rsidP="00525D6B">
      <w:pPr>
        <w:jc w:val="center"/>
        <w:rPr>
          <w:rFonts w:ascii="Verdana" w:hAnsi="Verdana"/>
          <w:b/>
          <w:bCs/>
          <w:sz w:val="30"/>
          <w:szCs w:val="30"/>
        </w:rPr>
      </w:pPr>
    </w:p>
    <w:p w14:paraId="4485A58A" w14:textId="77777777" w:rsidR="001F4CC4" w:rsidRDefault="001F4CC4" w:rsidP="00525D6B">
      <w:pPr>
        <w:jc w:val="center"/>
        <w:rPr>
          <w:rFonts w:ascii="Verdana" w:hAnsi="Verdana"/>
          <w:b/>
          <w:bCs/>
          <w:sz w:val="30"/>
          <w:szCs w:val="30"/>
        </w:rPr>
      </w:pPr>
      <w:bookmarkStart w:id="0" w:name="_GoBack"/>
      <w:bookmarkEnd w:id="0"/>
    </w:p>
    <w:sectPr w:rsidR="001F4CC4" w:rsidSect="00DD29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E0CBD" w14:textId="77777777" w:rsidR="00F753AF" w:rsidRDefault="00F753AF" w:rsidP="00C0547B">
      <w:pPr>
        <w:spacing w:after="0" w:line="240" w:lineRule="auto"/>
      </w:pPr>
      <w:r>
        <w:separator/>
      </w:r>
    </w:p>
  </w:endnote>
  <w:endnote w:type="continuationSeparator" w:id="0">
    <w:p w14:paraId="1BBC6A30" w14:textId="77777777" w:rsidR="00F753AF" w:rsidRDefault="00F753AF" w:rsidP="00C0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4FC33" w14:textId="4EA296EB" w:rsidR="00C0547B" w:rsidRDefault="00C0547B" w:rsidP="00C0547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F2753">
      <w:fldChar w:fldCharType="begin"/>
    </w:r>
    <w:r w:rsidR="007F2753">
      <w:instrText xml:space="preserve"> PAGE   \* MERGEFORMAT </w:instrText>
    </w:r>
    <w:r w:rsidR="007F2753">
      <w:fldChar w:fldCharType="separate"/>
    </w:r>
    <w:r w:rsidR="002B0E5A" w:rsidRPr="002B0E5A">
      <w:rPr>
        <w:rFonts w:asciiTheme="majorHAnsi" w:hAnsiTheme="majorHAnsi"/>
        <w:noProof/>
      </w:rPr>
      <w:t>3</w:t>
    </w:r>
    <w:r w:rsidR="007F2753">
      <w:rPr>
        <w:rFonts w:asciiTheme="majorHAnsi" w:hAnsiTheme="majorHAnsi"/>
        <w:noProof/>
      </w:rPr>
      <w:fldChar w:fldCharType="end"/>
    </w:r>
  </w:p>
  <w:p w14:paraId="239C0FD7" w14:textId="77777777" w:rsidR="00C0547B" w:rsidRDefault="00C05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3613C" w14:textId="77777777" w:rsidR="00F753AF" w:rsidRDefault="00F753AF" w:rsidP="00C0547B">
      <w:pPr>
        <w:spacing w:after="0" w:line="240" w:lineRule="auto"/>
      </w:pPr>
      <w:r>
        <w:separator/>
      </w:r>
    </w:p>
  </w:footnote>
  <w:footnote w:type="continuationSeparator" w:id="0">
    <w:p w14:paraId="649E7EBF" w14:textId="77777777" w:rsidR="00F753AF" w:rsidRDefault="00F753AF" w:rsidP="00C05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msoFB"/>
      </v:shape>
    </w:pict>
  </w:numPicBullet>
  <w:abstractNum w:abstractNumId="0" w15:restartNumberingAfterBreak="0">
    <w:nsid w:val="01135E0B"/>
    <w:multiLevelType w:val="hybridMultilevel"/>
    <w:tmpl w:val="517C52C2"/>
    <w:lvl w:ilvl="0" w:tplc="040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740543C"/>
    <w:multiLevelType w:val="hybridMultilevel"/>
    <w:tmpl w:val="D2F82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254A3"/>
    <w:multiLevelType w:val="hybridMultilevel"/>
    <w:tmpl w:val="D2F82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BF57C3"/>
    <w:multiLevelType w:val="hybridMultilevel"/>
    <w:tmpl w:val="50704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F60F9"/>
    <w:multiLevelType w:val="hybridMultilevel"/>
    <w:tmpl w:val="16F88C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963E9"/>
    <w:multiLevelType w:val="hybridMultilevel"/>
    <w:tmpl w:val="36C212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F66CE"/>
    <w:multiLevelType w:val="hybridMultilevel"/>
    <w:tmpl w:val="91F61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810BD"/>
    <w:multiLevelType w:val="hybridMultilevel"/>
    <w:tmpl w:val="D982142C"/>
    <w:lvl w:ilvl="0" w:tplc="24089AD6">
      <w:start w:val="1"/>
      <w:numFmt w:val="bullet"/>
      <w:lvlText w:val=""/>
      <w:lvlJc w:val="left"/>
      <w:pPr>
        <w:ind w:left="814" w:hanging="360"/>
      </w:pPr>
      <w:rPr>
        <w:rFonts w:ascii="Wingdings" w:hAnsi="Wingdings" w:cs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4B4F6597"/>
    <w:multiLevelType w:val="hybridMultilevel"/>
    <w:tmpl w:val="29365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A365E"/>
    <w:multiLevelType w:val="hybridMultilevel"/>
    <w:tmpl w:val="CC0692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61774"/>
    <w:multiLevelType w:val="hybridMultilevel"/>
    <w:tmpl w:val="53AE9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D76AC"/>
    <w:multiLevelType w:val="hybridMultilevel"/>
    <w:tmpl w:val="A73C327E"/>
    <w:lvl w:ilvl="0" w:tplc="B09826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C41A5"/>
    <w:multiLevelType w:val="hybridMultilevel"/>
    <w:tmpl w:val="27D470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D81C4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1F41E2"/>
    <w:multiLevelType w:val="hybridMultilevel"/>
    <w:tmpl w:val="9FA02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D6559"/>
    <w:multiLevelType w:val="hybridMultilevel"/>
    <w:tmpl w:val="AF165F52"/>
    <w:lvl w:ilvl="0" w:tplc="24089AD6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A349C9"/>
    <w:multiLevelType w:val="hybridMultilevel"/>
    <w:tmpl w:val="A40498FA"/>
    <w:lvl w:ilvl="0" w:tplc="1F683A52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 w15:restartNumberingAfterBreak="0">
    <w:nsid w:val="682C3463"/>
    <w:multiLevelType w:val="hybridMultilevel"/>
    <w:tmpl w:val="0456AB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D0558"/>
    <w:multiLevelType w:val="hybridMultilevel"/>
    <w:tmpl w:val="67E88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80588"/>
    <w:multiLevelType w:val="hybridMultilevel"/>
    <w:tmpl w:val="D9DC8D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0"/>
  </w:num>
  <w:num w:numId="5">
    <w:abstractNumId w:val="5"/>
  </w:num>
  <w:num w:numId="6">
    <w:abstractNumId w:val="18"/>
  </w:num>
  <w:num w:numId="7">
    <w:abstractNumId w:val="6"/>
  </w:num>
  <w:num w:numId="8">
    <w:abstractNumId w:val="16"/>
  </w:num>
  <w:num w:numId="9">
    <w:abstractNumId w:val="9"/>
  </w:num>
  <w:num w:numId="10">
    <w:abstractNumId w:val="15"/>
  </w:num>
  <w:num w:numId="11">
    <w:abstractNumId w:val="4"/>
  </w:num>
  <w:num w:numId="12">
    <w:abstractNumId w:val="1"/>
  </w:num>
  <w:num w:numId="13">
    <w:abstractNumId w:val="17"/>
  </w:num>
  <w:num w:numId="14">
    <w:abstractNumId w:val="8"/>
  </w:num>
  <w:num w:numId="15">
    <w:abstractNumId w:val="0"/>
  </w:num>
  <w:num w:numId="16">
    <w:abstractNumId w:val="3"/>
  </w:num>
  <w:num w:numId="17">
    <w:abstractNumId w:val="14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tTQztzAxNjMzMTVU0lEKTi0uzszPAykwrAUA14TWzSwAAAA="/>
  </w:docVars>
  <w:rsids>
    <w:rsidRoot w:val="0001241F"/>
    <w:rsid w:val="0001241F"/>
    <w:rsid w:val="00032622"/>
    <w:rsid w:val="00042F6A"/>
    <w:rsid w:val="000A205B"/>
    <w:rsid w:val="000A5ADD"/>
    <w:rsid w:val="000A7840"/>
    <w:rsid w:val="000D7533"/>
    <w:rsid w:val="000F4108"/>
    <w:rsid w:val="0012272C"/>
    <w:rsid w:val="001F4CC4"/>
    <w:rsid w:val="002A56C2"/>
    <w:rsid w:val="002B0E5A"/>
    <w:rsid w:val="0032001C"/>
    <w:rsid w:val="003417B4"/>
    <w:rsid w:val="00344C59"/>
    <w:rsid w:val="003603F9"/>
    <w:rsid w:val="00362588"/>
    <w:rsid w:val="003C1CA0"/>
    <w:rsid w:val="003C21C1"/>
    <w:rsid w:val="00413187"/>
    <w:rsid w:val="004529F2"/>
    <w:rsid w:val="004A41DF"/>
    <w:rsid w:val="004C3D34"/>
    <w:rsid w:val="004F0A8F"/>
    <w:rsid w:val="004F651A"/>
    <w:rsid w:val="00510E8F"/>
    <w:rsid w:val="005171C3"/>
    <w:rsid w:val="00525D6B"/>
    <w:rsid w:val="0053436C"/>
    <w:rsid w:val="00572F42"/>
    <w:rsid w:val="00606A60"/>
    <w:rsid w:val="00616780"/>
    <w:rsid w:val="00620B70"/>
    <w:rsid w:val="006302F3"/>
    <w:rsid w:val="00716328"/>
    <w:rsid w:val="00797118"/>
    <w:rsid w:val="007C3DB5"/>
    <w:rsid w:val="007E592B"/>
    <w:rsid w:val="007F0640"/>
    <w:rsid w:val="007F2753"/>
    <w:rsid w:val="007F2E34"/>
    <w:rsid w:val="00825281"/>
    <w:rsid w:val="008556D0"/>
    <w:rsid w:val="008B0465"/>
    <w:rsid w:val="008C4C2E"/>
    <w:rsid w:val="00901DEE"/>
    <w:rsid w:val="009037F3"/>
    <w:rsid w:val="00982810"/>
    <w:rsid w:val="00996326"/>
    <w:rsid w:val="009B7E39"/>
    <w:rsid w:val="00A00782"/>
    <w:rsid w:val="00A111A8"/>
    <w:rsid w:val="00A11AB0"/>
    <w:rsid w:val="00A21AA5"/>
    <w:rsid w:val="00A2673C"/>
    <w:rsid w:val="00A26A20"/>
    <w:rsid w:val="00A7095E"/>
    <w:rsid w:val="00B04EEF"/>
    <w:rsid w:val="00B20AF6"/>
    <w:rsid w:val="00BA54FA"/>
    <w:rsid w:val="00BB42AD"/>
    <w:rsid w:val="00C0547B"/>
    <w:rsid w:val="00C538E1"/>
    <w:rsid w:val="00C543A5"/>
    <w:rsid w:val="00C65C7F"/>
    <w:rsid w:val="00CC4FA3"/>
    <w:rsid w:val="00CF32EB"/>
    <w:rsid w:val="00D013B8"/>
    <w:rsid w:val="00D525FE"/>
    <w:rsid w:val="00D55029"/>
    <w:rsid w:val="00D564D3"/>
    <w:rsid w:val="00D865EC"/>
    <w:rsid w:val="00D87923"/>
    <w:rsid w:val="00D91334"/>
    <w:rsid w:val="00DC4B49"/>
    <w:rsid w:val="00DC7A3D"/>
    <w:rsid w:val="00DD2984"/>
    <w:rsid w:val="00E01EFD"/>
    <w:rsid w:val="00E02CC6"/>
    <w:rsid w:val="00E66A46"/>
    <w:rsid w:val="00E83D3B"/>
    <w:rsid w:val="00EE5FC4"/>
    <w:rsid w:val="00EF4974"/>
    <w:rsid w:val="00F10934"/>
    <w:rsid w:val="00F50394"/>
    <w:rsid w:val="00F50ECC"/>
    <w:rsid w:val="00F51BB9"/>
    <w:rsid w:val="00F753AF"/>
    <w:rsid w:val="00F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0161"/>
  <w15:docId w15:val="{B472F45E-91DE-4E74-9B50-B14A8957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1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12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47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05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47B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7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1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1A8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1A8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DR.HAMZA</dc:creator>
  <cp:lastModifiedBy>T. Eulin JR Ronaldo</cp:lastModifiedBy>
  <cp:revision>3</cp:revision>
  <cp:lastPrinted>2011-09-19T08:54:00Z</cp:lastPrinted>
  <dcterms:created xsi:type="dcterms:W3CDTF">2020-09-13T05:43:00Z</dcterms:created>
  <dcterms:modified xsi:type="dcterms:W3CDTF">2020-09-16T14:20:00Z</dcterms:modified>
</cp:coreProperties>
</file>