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743A7" w14:textId="77777777" w:rsidR="00D60230" w:rsidRDefault="00D60230" w:rsidP="00270924">
      <w:pPr>
        <w:spacing w:before="240" w:after="0" w:line="240" w:lineRule="auto"/>
        <w:ind w:right="288"/>
        <w:rPr>
          <w:rFonts w:ascii="Verdana" w:hAnsi="Verdana"/>
          <w:b/>
          <w:bCs/>
          <w:sz w:val="30"/>
          <w:szCs w:val="30"/>
        </w:rPr>
      </w:pPr>
      <w:r w:rsidRPr="00C34497">
        <w:rPr>
          <w:rFonts w:ascii="Verdana" w:hAnsi="Verdana"/>
          <w:b/>
          <w:bCs/>
          <w:sz w:val="30"/>
          <w:szCs w:val="30"/>
        </w:rPr>
        <w:t>Case</w:t>
      </w:r>
      <w:r w:rsidR="007C1AD0">
        <w:rPr>
          <w:rFonts w:ascii="Verdana" w:hAnsi="Verdana"/>
          <w:b/>
          <w:bCs/>
          <w:sz w:val="30"/>
          <w:szCs w:val="30"/>
        </w:rPr>
        <w:t xml:space="preserve"> </w:t>
      </w:r>
      <w:r w:rsidR="00270924">
        <w:rPr>
          <w:rFonts w:ascii="Verdana" w:hAnsi="Verdana"/>
          <w:b/>
          <w:bCs/>
          <w:sz w:val="30"/>
          <w:szCs w:val="30"/>
        </w:rPr>
        <w:t xml:space="preserve">10 </w:t>
      </w:r>
      <w:r w:rsidRPr="00C34497">
        <w:rPr>
          <w:rFonts w:ascii="Verdana" w:hAnsi="Verdana"/>
          <w:b/>
          <w:bCs/>
          <w:sz w:val="30"/>
          <w:szCs w:val="30"/>
        </w:rPr>
        <w:t>-</w:t>
      </w:r>
      <w:r w:rsidR="00270924">
        <w:rPr>
          <w:rFonts w:ascii="Verdana" w:hAnsi="Verdana"/>
          <w:b/>
          <w:bCs/>
          <w:sz w:val="30"/>
          <w:szCs w:val="30"/>
        </w:rPr>
        <w:t xml:space="preserve"> </w:t>
      </w:r>
      <w:r w:rsidRPr="00C34497">
        <w:rPr>
          <w:rFonts w:ascii="Verdana" w:hAnsi="Verdana"/>
          <w:b/>
          <w:bCs/>
          <w:sz w:val="30"/>
          <w:szCs w:val="30"/>
        </w:rPr>
        <w:t>Fever: Student Handout</w:t>
      </w:r>
    </w:p>
    <w:p w14:paraId="253B1BDC" w14:textId="77777777" w:rsidR="00C34497" w:rsidRPr="00C34497" w:rsidRDefault="00C34497" w:rsidP="00C34497">
      <w:pPr>
        <w:spacing w:before="240" w:after="0" w:line="240" w:lineRule="auto"/>
        <w:ind w:right="288"/>
        <w:rPr>
          <w:rFonts w:ascii="Verdana" w:hAnsi="Verdana"/>
          <w:b/>
          <w:bCs/>
          <w:sz w:val="30"/>
          <w:szCs w:val="30"/>
        </w:rPr>
      </w:pPr>
    </w:p>
    <w:p w14:paraId="222EE8CD" w14:textId="77777777" w:rsidR="00235FFC" w:rsidRDefault="00235FFC" w:rsidP="00235FFC">
      <w:pPr>
        <w:spacing w:after="0"/>
        <w:jc w:val="both"/>
        <w:rPr>
          <w:rFonts w:ascii="Verdana" w:hAnsi="Verdana" w:cs="Arial"/>
          <w:b/>
          <w:sz w:val="24"/>
          <w:szCs w:val="24"/>
        </w:rPr>
      </w:pPr>
      <w:r>
        <w:rPr>
          <w:rFonts w:ascii="Verdana" w:hAnsi="Verdana" w:cs="Arial"/>
          <w:b/>
          <w:sz w:val="24"/>
          <w:szCs w:val="24"/>
        </w:rPr>
        <w:t>Part 1, History</w:t>
      </w:r>
      <w:r w:rsidRPr="00C60983">
        <w:rPr>
          <w:rFonts w:ascii="Verdana" w:hAnsi="Verdana" w:cs="Arial"/>
          <w:b/>
          <w:sz w:val="24"/>
          <w:szCs w:val="24"/>
        </w:rPr>
        <w:t>:</w:t>
      </w:r>
    </w:p>
    <w:p w14:paraId="16870AA7" w14:textId="7350D1C0" w:rsidR="005117CB" w:rsidRDefault="00235FFC" w:rsidP="003A3A5C">
      <w:pPr>
        <w:shd w:val="clear" w:color="auto" w:fill="F8FCFF"/>
        <w:spacing w:before="100" w:beforeAutospacing="1" w:after="0" w:line="360" w:lineRule="auto"/>
        <w:ind w:left="360"/>
        <w:jc w:val="both"/>
        <w:rPr>
          <w:rFonts w:ascii="Verdana" w:hAnsi="Verdana"/>
          <w:color w:val="000000" w:themeColor="text1"/>
        </w:rPr>
      </w:pPr>
      <w:r>
        <w:rPr>
          <w:rFonts w:ascii="Verdana" w:hAnsi="Verdana"/>
          <w:color w:val="000000" w:themeColor="text1"/>
        </w:rPr>
        <w:t>Mrs.</w:t>
      </w:r>
      <w:r w:rsidR="003A3A5C">
        <w:rPr>
          <w:rFonts w:ascii="Verdana" w:hAnsi="Verdana"/>
          <w:color w:val="000000" w:themeColor="text1"/>
        </w:rPr>
        <w:t xml:space="preserve"> </w:t>
      </w:r>
      <w:r w:rsidRPr="002928E4">
        <w:rPr>
          <w:rFonts w:ascii="Verdana" w:hAnsi="Verdana"/>
          <w:color w:val="000000" w:themeColor="text1"/>
        </w:rPr>
        <w:t>Fatima</w:t>
      </w:r>
      <w:r w:rsidR="00B8396B">
        <w:rPr>
          <w:rFonts w:ascii="Verdana" w:hAnsi="Verdana"/>
          <w:color w:val="000000" w:themeColor="text1"/>
        </w:rPr>
        <w:t xml:space="preserve"> A.</w:t>
      </w:r>
      <w:r w:rsidRPr="002928E4">
        <w:rPr>
          <w:rFonts w:ascii="Verdana" w:hAnsi="Verdana"/>
          <w:color w:val="000000" w:themeColor="text1"/>
        </w:rPr>
        <w:t xml:space="preserve"> </w:t>
      </w:r>
      <w:r>
        <w:rPr>
          <w:rFonts w:ascii="Verdana" w:hAnsi="Verdana"/>
          <w:color w:val="000000" w:themeColor="text1"/>
        </w:rPr>
        <w:t xml:space="preserve">is </w:t>
      </w:r>
      <w:r w:rsidRPr="002928E4">
        <w:rPr>
          <w:rFonts w:ascii="Verdana" w:hAnsi="Verdana"/>
          <w:color w:val="000000" w:themeColor="text1"/>
        </w:rPr>
        <w:t xml:space="preserve">a </w:t>
      </w:r>
      <w:r w:rsidR="00B8396B" w:rsidRPr="00702E0D">
        <w:rPr>
          <w:rFonts w:ascii="Verdana" w:hAnsi="Verdana"/>
          <w:color w:val="000000" w:themeColor="text1"/>
        </w:rPr>
        <w:t>45</w:t>
      </w:r>
      <w:r w:rsidR="00B8396B">
        <w:rPr>
          <w:rFonts w:ascii="Verdana" w:hAnsi="Verdana"/>
          <w:color w:val="000000" w:themeColor="text1"/>
        </w:rPr>
        <w:t>-year</w:t>
      </w:r>
      <w:r w:rsidR="003A3A5C">
        <w:rPr>
          <w:rFonts w:ascii="Verdana" w:hAnsi="Verdana"/>
          <w:color w:val="000000" w:themeColor="text1"/>
        </w:rPr>
        <w:t xml:space="preserve"> lady </w:t>
      </w:r>
      <w:r w:rsidR="005117CB">
        <w:rPr>
          <w:rFonts w:ascii="Verdana" w:hAnsi="Verdana"/>
          <w:color w:val="000000" w:themeColor="text1"/>
        </w:rPr>
        <w:t xml:space="preserve">presenting to the ER with a chief complaint of: fever for the past month. </w:t>
      </w:r>
    </w:p>
    <w:p w14:paraId="7CA5CDB8" w14:textId="57995CD3" w:rsidR="00235FFC" w:rsidRPr="002928E4" w:rsidRDefault="005117CB" w:rsidP="003A3A5C">
      <w:pPr>
        <w:shd w:val="clear" w:color="auto" w:fill="F8FCFF"/>
        <w:spacing w:before="100" w:beforeAutospacing="1" w:after="0" w:line="360" w:lineRule="auto"/>
        <w:ind w:left="360"/>
        <w:jc w:val="both"/>
        <w:rPr>
          <w:rFonts w:ascii="Verdana" w:hAnsi="Verdana" w:cs="Arial"/>
          <w:b/>
          <w:sz w:val="24"/>
          <w:szCs w:val="24"/>
        </w:rPr>
      </w:pPr>
      <w:r w:rsidRPr="005117CB">
        <w:rPr>
          <w:rFonts w:ascii="Verdana" w:hAnsi="Verdana"/>
          <w:b/>
          <w:color w:val="000000" w:themeColor="text1"/>
        </w:rPr>
        <w:t>History of presenting illness</w:t>
      </w:r>
      <w:r>
        <w:rPr>
          <w:rFonts w:ascii="Verdana" w:hAnsi="Verdana"/>
          <w:color w:val="000000" w:themeColor="text1"/>
        </w:rPr>
        <w:t>: she</w:t>
      </w:r>
      <w:r w:rsidR="00235FFC">
        <w:rPr>
          <w:rFonts w:ascii="Verdana" w:hAnsi="Verdana"/>
          <w:color w:val="000000" w:themeColor="text1"/>
        </w:rPr>
        <w:t xml:space="preserve"> </w:t>
      </w:r>
      <w:r w:rsidR="00235FFC" w:rsidRPr="002928E4">
        <w:rPr>
          <w:rFonts w:ascii="Verdana" w:hAnsi="Verdana"/>
          <w:color w:val="000000" w:themeColor="text1"/>
        </w:rPr>
        <w:t>h</w:t>
      </w:r>
      <w:r>
        <w:rPr>
          <w:rFonts w:ascii="Verdana" w:hAnsi="Verdana"/>
          <w:color w:val="000000" w:themeColor="text1"/>
        </w:rPr>
        <w:t>as been doing well till three months ago when she started</w:t>
      </w:r>
      <w:r w:rsidR="00235FFC" w:rsidRPr="002928E4">
        <w:rPr>
          <w:rFonts w:ascii="Verdana" w:hAnsi="Verdana"/>
          <w:color w:val="000000" w:themeColor="text1"/>
        </w:rPr>
        <w:t xml:space="preserve"> feeling </w:t>
      </w:r>
      <w:r>
        <w:rPr>
          <w:rFonts w:ascii="Verdana" w:hAnsi="Verdana"/>
          <w:color w:val="000000" w:themeColor="text1"/>
        </w:rPr>
        <w:t xml:space="preserve">generally </w:t>
      </w:r>
      <w:r w:rsidR="00235FFC" w:rsidRPr="002928E4">
        <w:rPr>
          <w:rFonts w:ascii="Verdana" w:hAnsi="Verdana"/>
          <w:color w:val="000000" w:themeColor="text1"/>
        </w:rPr>
        <w:t>unwell.</w:t>
      </w:r>
      <w:r w:rsidR="00235FFC">
        <w:rPr>
          <w:rFonts w:ascii="Verdana" w:hAnsi="Verdana"/>
          <w:color w:val="000000" w:themeColor="text1"/>
        </w:rPr>
        <w:t xml:space="preserve"> She </w:t>
      </w:r>
      <w:r w:rsidR="003A3A5C">
        <w:rPr>
          <w:rFonts w:ascii="Verdana" w:hAnsi="Verdana"/>
          <w:color w:val="000000" w:themeColor="text1"/>
        </w:rPr>
        <w:t xml:space="preserve">has been </w:t>
      </w:r>
      <w:r>
        <w:rPr>
          <w:rFonts w:ascii="Verdana" w:hAnsi="Verdana"/>
          <w:color w:val="000000" w:themeColor="text1"/>
        </w:rPr>
        <w:t>having</w:t>
      </w:r>
      <w:r w:rsidR="00235FFC">
        <w:rPr>
          <w:rFonts w:ascii="Verdana" w:hAnsi="Verdana"/>
          <w:color w:val="000000" w:themeColor="text1"/>
        </w:rPr>
        <w:t xml:space="preserve"> </w:t>
      </w:r>
      <w:r>
        <w:rPr>
          <w:rFonts w:ascii="Verdana" w:hAnsi="Verdana"/>
          <w:color w:val="000000" w:themeColor="text1"/>
        </w:rPr>
        <w:t xml:space="preserve">increasing </w:t>
      </w:r>
      <w:r w:rsidR="00235FFC">
        <w:rPr>
          <w:rFonts w:ascii="Verdana" w:hAnsi="Verdana"/>
          <w:color w:val="000000" w:themeColor="text1"/>
        </w:rPr>
        <w:t xml:space="preserve">fatigability and malaise, </w:t>
      </w:r>
      <w:r w:rsidR="003A3A5C">
        <w:rPr>
          <w:rFonts w:ascii="Verdana" w:hAnsi="Verdana"/>
          <w:color w:val="000000" w:themeColor="text1"/>
        </w:rPr>
        <w:t xml:space="preserve">till </w:t>
      </w:r>
      <w:r w:rsidR="00235FFC">
        <w:rPr>
          <w:rFonts w:ascii="Verdana" w:hAnsi="Verdana"/>
          <w:color w:val="000000" w:themeColor="text1"/>
        </w:rPr>
        <w:t xml:space="preserve">she </w:t>
      </w:r>
      <w:r w:rsidR="003A3A5C">
        <w:rPr>
          <w:rFonts w:ascii="Verdana" w:hAnsi="Verdana"/>
          <w:color w:val="000000" w:themeColor="text1"/>
        </w:rPr>
        <w:t>wa</w:t>
      </w:r>
      <w:r w:rsidR="00235FFC">
        <w:rPr>
          <w:rFonts w:ascii="Verdana" w:hAnsi="Verdana"/>
          <w:color w:val="000000" w:themeColor="text1"/>
        </w:rPr>
        <w:t xml:space="preserve">s unable to do her normal daily activities. Over the past month she </w:t>
      </w:r>
      <w:r w:rsidR="003A3A5C">
        <w:rPr>
          <w:rFonts w:ascii="Verdana" w:hAnsi="Verdana"/>
          <w:color w:val="000000" w:themeColor="text1"/>
        </w:rPr>
        <w:t xml:space="preserve">started </w:t>
      </w:r>
      <w:r w:rsidR="00235FFC">
        <w:rPr>
          <w:rFonts w:ascii="Verdana" w:hAnsi="Verdana"/>
          <w:color w:val="000000" w:themeColor="text1"/>
        </w:rPr>
        <w:t>having fever that she measured to be between 38</w:t>
      </w:r>
      <w:r w:rsidR="003A3A5C">
        <w:rPr>
          <w:rFonts w:ascii="Verdana" w:hAnsi="Verdana"/>
          <w:color w:val="000000" w:themeColor="text1"/>
          <w:vertAlign w:val="superscript"/>
        </w:rPr>
        <w:t>0</w:t>
      </w:r>
      <w:r w:rsidR="00235FFC">
        <w:rPr>
          <w:rFonts w:ascii="Verdana" w:hAnsi="Verdana"/>
          <w:color w:val="000000" w:themeColor="text1"/>
        </w:rPr>
        <w:t xml:space="preserve"> to 38.5</w:t>
      </w:r>
      <w:r w:rsidR="003A3A5C">
        <w:rPr>
          <w:rFonts w:ascii="Verdana" w:hAnsi="Verdana"/>
          <w:color w:val="000000" w:themeColor="text1"/>
          <w:sz w:val="24"/>
          <w:vertAlign w:val="superscript"/>
        </w:rPr>
        <w:t>0</w:t>
      </w:r>
      <w:r w:rsidR="00235FFC">
        <w:rPr>
          <w:rFonts w:ascii="Verdana" w:hAnsi="Verdana"/>
          <w:color w:val="000000" w:themeColor="text1"/>
        </w:rPr>
        <w:t xml:space="preserve"> which she gets on a nightly basis. The fever is associated with drenching night sweats that make her change the bed linen in the middle of the night. Over the same period of time</w:t>
      </w:r>
      <w:r w:rsidR="00FF5D2E">
        <w:rPr>
          <w:rFonts w:ascii="Verdana" w:hAnsi="Verdana"/>
          <w:color w:val="000000" w:themeColor="text1"/>
        </w:rPr>
        <w:t xml:space="preserve">, </w:t>
      </w:r>
      <w:r w:rsidR="00235FFC">
        <w:rPr>
          <w:rFonts w:ascii="Verdana" w:hAnsi="Verdana"/>
          <w:color w:val="000000" w:themeColor="text1"/>
        </w:rPr>
        <w:t xml:space="preserve">she has had a dramatic reduction in her appetite, and has lost more than 12kg </w:t>
      </w:r>
      <w:r>
        <w:rPr>
          <w:rFonts w:ascii="Verdana" w:hAnsi="Verdana"/>
          <w:color w:val="000000" w:themeColor="text1"/>
        </w:rPr>
        <w:t xml:space="preserve">over </w:t>
      </w:r>
      <w:r w:rsidR="00235FFC">
        <w:rPr>
          <w:rFonts w:ascii="Verdana" w:hAnsi="Verdana"/>
          <w:color w:val="000000" w:themeColor="text1"/>
        </w:rPr>
        <w:t>the past 3 months. She has no cough, no shortness of breath,</w:t>
      </w:r>
      <w:r w:rsidR="003A3A5C">
        <w:rPr>
          <w:rFonts w:ascii="Verdana" w:hAnsi="Verdana"/>
          <w:color w:val="000000" w:themeColor="text1"/>
        </w:rPr>
        <w:t xml:space="preserve"> no haemoptysis,</w:t>
      </w:r>
      <w:r w:rsidR="00235FFC">
        <w:rPr>
          <w:rFonts w:ascii="Verdana" w:hAnsi="Verdana"/>
          <w:color w:val="000000" w:themeColor="text1"/>
        </w:rPr>
        <w:t xml:space="preserve"> no dysuria</w:t>
      </w:r>
      <w:r>
        <w:rPr>
          <w:rFonts w:ascii="Verdana" w:hAnsi="Verdana"/>
          <w:color w:val="000000" w:themeColor="text1"/>
        </w:rPr>
        <w:t>,</w:t>
      </w:r>
      <w:r w:rsidR="00235FFC">
        <w:rPr>
          <w:rFonts w:ascii="Verdana" w:hAnsi="Verdana"/>
          <w:color w:val="000000" w:themeColor="text1"/>
        </w:rPr>
        <w:t xml:space="preserve"> and no </w:t>
      </w:r>
      <w:r w:rsidR="003A3A5C">
        <w:rPr>
          <w:rFonts w:ascii="Verdana" w:hAnsi="Verdana"/>
          <w:color w:val="000000" w:themeColor="text1"/>
        </w:rPr>
        <w:t>diarrhea</w:t>
      </w:r>
      <w:r w:rsidR="00235FFC">
        <w:rPr>
          <w:rFonts w:ascii="Verdana" w:hAnsi="Verdana"/>
          <w:color w:val="000000" w:themeColor="text1"/>
        </w:rPr>
        <w:t xml:space="preserve">. </w:t>
      </w:r>
      <w:r w:rsidR="003A3A5C">
        <w:rPr>
          <w:rFonts w:ascii="Verdana" w:hAnsi="Verdana"/>
          <w:color w:val="000000" w:themeColor="text1"/>
        </w:rPr>
        <w:t>O</w:t>
      </w:r>
      <w:r w:rsidR="00235FFC">
        <w:rPr>
          <w:rFonts w:ascii="Verdana" w:hAnsi="Verdana"/>
          <w:color w:val="000000" w:themeColor="text1"/>
        </w:rPr>
        <w:t xml:space="preserve">ver the past month she had sought out medical attention multiple times and was treated with different antibiotics and antipyretics with partial response of her </w:t>
      </w:r>
      <w:r w:rsidR="00B8396B">
        <w:rPr>
          <w:rFonts w:ascii="Verdana" w:hAnsi="Verdana"/>
          <w:color w:val="000000" w:themeColor="text1"/>
        </w:rPr>
        <w:t>fever,</w:t>
      </w:r>
      <w:r w:rsidR="00235FFC">
        <w:rPr>
          <w:rFonts w:ascii="Verdana" w:hAnsi="Verdana"/>
          <w:color w:val="000000" w:themeColor="text1"/>
        </w:rPr>
        <w:t xml:space="preserve"> but it would return soon after she ha</w:t>
      </w:r>
      <w:r w:rsidR="00FF5D2E">
        <w:rPr>
          <w:rFonts w:ascii="Verdana" w:hAnsi="Verdana"/>
          <w:color w:val="000000" w:themeColor="text1"/>
        </w:rPr>
        <w:t>d</w:t>
      </w:r>
      <w:r w:rsidR="00235FFC">
        <w:rPr>
          <w:rFonts w:ascii="Verdana" w:hAnsi="Verdana"/>
          <w:color w:val="000000" w:themeColor="text1"/>
        </w:rPr>
        <w:t xml:space="preserve"> stopped her medications.</w:t>
      </w:r>
    </w:p>
    <w:p w14:paraId="7FD21675" w14:textId="77777777" w:rsidR="00235FFC" w:rsidRPr="00702E0D" w:rsidRDefault="00235FFC" w:rsidP="00235FFC">
      <w:pPr>
        <w:spacing w:after="0" w:line="240" w:lineRule="auto"/>
        <w:jc w:val="both"/>
        <w:rPr>
          <w:rFonts w:ascii="Verdana" w:hAnsi="Verdana"/>
          <w:b/>
          <w:bCs/>
          <w:u w:val="single"/>
        </w:rPr>
      </w:pPr>
      <w:r w:rsidRPr="00702E0D">
        <w:rPr>
          <w:rFonts w:ascii="Verdana" w:hAnsi="Verdana"/>
          <w:b/>
          <w:bCs/>
          <w:u w:val="single"/>
        </w:rPr>
        <w:t>Family history</w:t>
      </w:r>
    </w:p>
    <w:p w14:paraId="39B48835" w14:textId="5D9541A0" w:rsidR="00235FFC" w:rsidRDefault="00235FFC" w:rsidP="00235FFC">
      <w:pPr>
        <w:spacing w:after="0"/>
        <w:jc w:val="both"/>
        <w:rPr>
          <w:rFonts w:ascii="Verdana" w:hAnsi="Verdana" w:cs="Arial"/>
          <w:bCs/>
          <w:sz w:val="24"/>
          <w:szCs w:val="24"/>
        </w:rPr>
      </w:pPr>
      <w:r w:rsidRPr="00337341">
        <w:rPr>
          <w:rFonts w:ascii="Verdana" w:hAnsi="Verdana" w:cs="Arial"/>
          <w:bCs/>
          <w:sz w:val="24"/>
          <w:szCs w:val="24"/>
        </w:rPr>
        <w:t xml:space="preserve">Her </w:t>
      </w:r>
      <w:r w:rsidR="005117CB">
        <w:rPr>
          <w:rFonts w:ascii="Verdana" w:hAnsi="Verdana" w:cs="Arial"/>
          <w:bCs/>
          <w:sz w:val="24"/>
          <w:szCs w:val="24"/>
        </w:rPr>
        <w:t>grand</w:t>
      </w:r>
      <w:r w:rsidRPr="00337341">
        <w:rPr>
          <w:rFonts w:ascii="Verdana" w:hAnsi="Verdana" w:cs="Arial"/>
          <w:bCs/>
          <w:sz w:val="24"/>
          <w:szCs w:val="24"/>
        </w:rPr>
        <w:t xml:space="preserve">father was diagnosed with pulmonary </w:t>
      </w:r>
      <w:r>
        <w:rPr>
          <w:rFonts w:ascii="Verdana" w:hAnsi="Verdana" w:cs="Arial"/>
          <w:bCs/>
          <w:sz w:val="24"/>
          <w:szCs w:val="24"/>
        </w:rPr>
        <w:t>TB</w:t>
      </w:r>
      <w:r w:rsidR="005117CB">
        <w:rPr>
          <w:rFonts w:ascii="Verdana" w:hAnsi="Verdana" w:cs="Arial"/>
          <w:bCs/>
          <w:sz w:val="24"/>
          <w:szCs w:val="24"/>
        </w:rPr>
        <w:t xml:space="preserve"> </w:t>
      </w:r>
      <w:r>
        <w:rPr>
          <w:rFonts w:ascii="Verdana" w:hAnsi="Verdana" w:cs="Arial"/>
          <w:bCs/>
          <w:sz w:val="24"/>
          <w:szCs w:val="24"/>
        </w:rPr>
        <w:t xml:space="preserve">8 years ago. </w:t>
      </w:r>
    </w:p>
    <w:p w14:paraId="4203881E" w14:textId="6960ED8B" w:rsidR="005117CB" w:rsidRDefault="005117CB" w:rsidP="00235FFC">
      <w:pPr>
        <w:spacing w:after="0"/>
        <w:jc w:val="both"/>
        <w:rPr>
          <w:rFonts w:ascii="Verdana" w:hAnsi="Verdana" w:cs="Arial"/>
          <w:bCs/>
          <w:sz w:val="24"/>
          <w:szCs w:val="24"/>
        </w:rPr>
      </w:pPr>
      <w:r>
        <w:rPr>
          <w:rFonts w:ascii="Verdana" w:hAnsi="Verdana" w:cs="Arial"/>
          <w:bCs/>
          <w:sz w:val="24"/>
          <w:szCs w:val="24"/>
        </w:rPr>
        <w:t>Her parents both have DM. Her sister has hypothyroidism. No known malignancies.</w:t>
      </w:r>
    </w:p>
    <w:p w14:paraId="5DDA1CEA" w14:textId="77777777" w:rsidR="00235FFC" w:rsidRPr="00337341" w:rsidRDefault="00235FFC" w:rsidP="00235FFC">
      <w:pPr>
        <w:spacing w:after="0"/>
        <w:jc w:val="both"/>
        <w:rPr>
          <w:rFonts w:ascii="Verdana" w:hAnsi="Verdana" w:cs="Arial"/>
          <w:bCs/>
          <w:sz w:val="24"/>
          <w:szCs w:val="24"/>
        </w:rPr>
      </w:pPr>
    </w:p>
    <w:p w14:paraId="139417AD" w14:textId="77777777" w:rsidR="00235FFC" w:rsidRPr="00702E0D" w:rsidRDefault="00235FFC" w:rsidP="00235FFC">
      <w:pPr>
        <w:spacing w:after="0" w:line="240" w:lineRule="auto"/>
        <w:rPr>
          <w:rFonts w:ascii="Verdana" w:hAnsi="Verdana" w:cs="Arial"/>
          <w:b/>
          <w:bCs/>
        </w:rPr>
      </w:pPr>
      <w:r w:rsidRPr="00702E0D">
        <w:rPr>
          <w:rFonts w:ascii="Verdana" w:hAnsi="Verdana"/>
          <w:b/>
          <w:bCs/>
          <w:u w:val="single"/>
        </w:rPr>
        <w:t xml:space="preserve">Past medical history </w:t>
      </w:r>
    </w:p>
    <w:p w14:paraId="335CF315" w14:textId="48CD35A9" w:rsidR="00235FFC" w:rsidRPr="002928E4" w:rsidRDefault="00FF5D2E" w:rsidP="00235FFC">
      <w:pPr>
        <w:pStyle w:val="ListParagraph"/>
        <w:spacing w:after="0" w:line="360" w:lineRule="auto"/>
        <w:ind w:left="90"/>
        <w:jc w:val="both"/>
        <w:rPr>
          <w:rFonts w:ascii="Verdana" w:hAnsi="Verdana"/>
        </w:rPr>
      </w:pPr>
      <w:r>
        <w:rPr>
          <w:rFonts w:ascii="Verdana" w:hAnsi="Verdana"/>
        </w:rPr>
        <w:t xml:space="preserve">She was diagnosed two years ago with type 2 </w:t>
      </w:r>
      <w:r w:rsidR="00235FFC">
        <w:rPr>
          <w:rFonts w:ascii="Verdana" w:hAnsi="Verdana"/>
        </w:rPr>
        <w:t>diabetes</w:t>
      </w:r>
      <w:r w:rsidR="003A3A5C">
        <w:rPr>
          <w:rFonts w:ascii="Verdana" w:hAnsi="Verdana"/>
        </w:rPr>
        <w:t xml:space="preserve"> mellitus</w:t>
      </w:r>
      <w:r w:rsidR="00235FFC">
        <w:rPr>
          <w:rFonts w:ascii="Verdana" w:hAnsi="Verdana"/>
        </w:rPr>
        <w:t xml:space="preserve">. </w:t>
      </w:r>
      <w:r>
        <w:rPr>
          <w:rFonts w:ascii="Verdana" w:hAnsi="Verdana"/>
        </w:rPr>
        <w:t>It is w</w:t>
      </w:r>
      <w:r w:rsidR="00235FFC">
        <w:rPr>
          <w:rFonts w:ascii="Verdana" w:hAnsi="Verdana"/>
        </w:rPr>
        <w:t>ell controlled with diet alone</w:t>
      </w:r>
      <w:r w:rsidR="003A3A5C">
        <w:rPr>
          <w:rFonts w:ascii="Verdana" w:hAnsi="Verdana"/>
        </w:rPr>
        <w:t xml:space="preserve"> with no known complications</w:t>
      </w:r>
      <w:r w:rsidR="00235FFC">
        <w:rPr>
          <w:rFonts w:ascii="Verdana" w:hAnsi="Verdana"/>
        </w:rPr>
        <w:t xml:space="preserve">. At the time of </w:t>
      </w:r>
      <w:r w:rsidR="003A3A5C">
        <w:rPr>
          <w:rFonts w:ascii="Verdana" w:hAnsi="Verdana"/>
        </w:rPr>
        <w:t xml:space="preserve">her </w:t>
      </w:r>
      <w:r>
        <w:rPr>
          <w:rFonts w:ascii="Verdana" w:hAnsi="Verdana"/>
        </w:rPr>
        <w:t>fathers’</w:t>
      </w:r>
      <w:r w:rsidR="00235FFC">
        <w:rPr>
          <w:rFonts w:ascii="Verdana" w:hAnsi="Verdana"/>
        </w:rPr>
        <w:t xml:space="preserve"> diagnosis with TB a tuberculin skin test</w:t>
      </w:r>
      <w:r w:rsidR="003A3A5C">
        <w:rPr>
          <w:rFonts w:ascii="Verdana" w:hAnsi="Verdana"/>
        </w:rPr>
        <w:t xml:space="preserve"> (TST)</w:t>
      </w:r>
      <w:r w:rsidR="00235FFC">
        <w:rPr>
          <w:rFonts w:ascii="Verdana" w:hAnsi="Verdana"/>
        </w:rPr>
        <w:t xml:space="preserve"> was done and was positive, </w:t>
      </w:r>
      <w:r>
        <w:rPr>
          <w:rFonts w:ascii="Verdana" w:hAnsi="Verdana"/>
        </w:rPr>
        <w:t xml:space="preserve">it showed an induration </w:t>
      </w:r>
      <w:r w:rsidR="00235FFC">
        <w:rPr>
          <w:rFonts w:ascii="Verdana" w:hAnsi="Verdana"/>
        </w:rPr>
        <w:t>above 15mm</w:t>
      </w:r>
      <w:r w:rsidR="007F4D24">
        <w:rPr>
          <w:rFonts w:ascii="Verdana" w:hAnsi="Verdana"/>
        </w:rPr>
        <w:t>, she was offered preventive therapy at the time but declined because she believed she was immune as she had</w:t>
      </w:r>
      <w:r>
        <w:rPr>
          <w:rFonts w:ascii="Verdana" w:hAnsi="Verdana"/>
        </w:rPr>
        <w:t xml:space="preserve"> </w:t>
      </w:r>
      <w:r w:rsidR="00235FFC">
        <w:rPr>
          <w:rFonts w:ascii="Verdana" w:hAnsi="Verdana"/>
        </w:rPr>
        <w:t>BCG vaccination as a child.</w:t>
      </w:r>
    </w:p>
    <w:p w14:paraId="0FE63F0E" w14:textId="77777777" w:rsidR="00235FFC" w:rsidRDefault="00235FFC" w:rsidP="00235FFC">
      <w:pPr>
        <w:pStyle w:val="ListParagraph"/>
        <w:spacing w:after="0" w:line="240" w:lineRule="auto"/>
        <w:ind w:left="90"/>
        <w:jc w:val="both"/>
        <w:rPr>
          <w:rFonts w:ascii="Verdana" w:hAnsi="Verdana"/>
          <w:b/>
          <w:bCs/>
          <w:u w:val="single"/>
        </w:rPr>
      </w:pPr>
    </w:p>
    <w:p w14:paraId="0F0DA812" w14:textId="77777777" w:rsidR="00235FFC" w:rsidRPr="00702E0D" w:rsidRDefault="00235FFC" w:rsidP="00235FFC">
      <w:pPr>
        <w:pStyle w:val="ListParagraph"/>
        <w:spacing w:after="0" w:line="240" w:lineRule="auto"/>
        <w:ind w:left="90"/>
        <w:jc w:val="both"/>
        <w:rPr>
          <w:rFonts w:ascii="Verdana" w:hAnsi="Verdana"/>
          <w:b/>
          <w:bCs/>
          <w:u w:val="single"/>
        </w:rPr>
      </w:pPr>
      <w:r w:rsidRPr="00702E0D">
        <w:rPr>
          <w:rFonts w:ascii="Verdana" w:hAnsi="Verdana"/>
          <w:b/>
          <w:bCs/>
          <w:u w:val="single"/>
        </w:rPr>
        <w:t xml:space="preserve">Allergies </w:t>
      </w:r>
    </w:p>
    <w:p w14:paraId="19F585EB" w14:textId="7C91FEB5" w:rsidR="00235FFC" w:rsidRPr="00A67C42" w:rsidRDefault="00235FFC" w:rsidP="00235FFC">
      <w:pPr>
        <w:pStyle w:val="ListParagraph"/>
        <w:spacing w:after="0" w:line="240" w:lineRule="auto"/>
        <w:ind w:left="90"/>
        <w:jc w:val="both"/>
        <w:rPr>
          <w:rFonts w:ascii="Verdana" w:hAnsi="Verdana"/>
          <w:u w:val="single"/>
        </w:rPr>
      </w:pPr>
      <w:r>
        <w:rPr>
          <w:rFonts w:ascii="Verdana" w:hAnsi="Verdana"/>
        </w:rPr>
        <w:t>No known drug allergies.</w:t>
      </w:r>
    </w:p>
    <w:p w14:paraId="7B1F57DE" w14:textId="77777777" w:rsidR="00235FFC" w:rsidRDefault="00235FFC" w:rsidP="00235FFC">
      <w:pPr>
        <w:pStyle w:val="ListParagraph"/>
        <w:spacing w:after="0" w:line="240" w:lineRule="auto"/>
        <w:ind w:left="90"/>
        <w:jc w:val="both"/>
        <w:rPr>
          <w:rFonts w:ascii="Verdana" w:hAnsi="Verdana"/>
          <w:b/>
          <w:bCs/>
          <w:u w:val="single"/>
        </w:rPr>
      </w:pPr>
    </w:p>
    <w:p w14:paraId="7C7AD522" w14:textId="77777777" w:rsidR="00235FFC" w:rsidRPr="00702E0D" w:rsidRDefault="00235FFC" w:rsidP="00235FFC">
      <w:pPr>
        <w:pStyle w:val="ListParagraph"/>
        <w:spacing w:after="0" w:line="240" w:lineRule="auto"/>
        <w:ind w:left="90"/>
        <w:jc w:val="both"/>
        <w:rPr>
          <w:rFonts w:ascii="Verdana" w:hAnsi="Verdana"/>
          <w:b/>
          <w:bCs/>
          <w:u w:val="single"/>
        </w:rPr>
      </w:pPr>
      <w:r w:rsidRPr="00702E0D">
        <w:rPr>
          <w:rFonts w:ascii="Verdana" w:hAnsi="Verdana"/>
          <w:b/>
          <w:bCs/>
          <w:u w:val="single"/>
        </w:rPr>
        <w:lastRenderedPageBreak/>
        <w:t>Medications</w:t>
      </w:r>
    </w:p>
    <w:p w14:paraId="0F4F725D" w14:textId="7921EC3C" w:rsidR="00235FFC" w:rsidRPr="00702E0D" w:rsidRDefault="00235FFC" w:rsidP="00235FFC">
      <w:pPr>
        <w:pStyle w:val="ListParagraph"/>
        <w:spacing w:after="0" w:line="240" w:lineRule="auto"/>
        <w:ind w:left="90"/>
        <w:jc w:val="both"/>
        <w:rPr>
          <w:rFonts w:ascii="Verdana" w:hAnsi="Verdana"/>
        </w:rPr>
      </w:pPr>
      <w:r w:rsidRPr="00954EE3">
        <w:rPr>
          <w:rFonts w:ascii="Verdana" w:hAnsi="Verdana"/>
        </w:rPr>
        <w:t>She</w:t>
      </w:r>
      <w:r w:rsidR="00FF5D2E">
        <w:rPr>
          <w:rFonts w:ascii="Verdana" w:hAnsi="Verdana"/>
        </w:rPr>
        <w:t xml:space="preserve"> has been </w:t>
      </w:r>
      <w:r w:rsidR="003A3A5C">
        <w:rPr>
          <w:rFonts w:ascii="Verdana" w:hAnsi="Verdana"/>
        </w:rPr>
        <w:t xml:space="preserve">continuously </w:t>
      </w:r>
      <w:r w:rsidRPr="00954EE3">
        <w:rPr>
          <w:rFonts w:ascii="Verdana" w:hAnsi="Verdana"/>
        </w:rPr>
        <w:t xml:space="preserve">on an </w:t>
      </w:r>
      <w:r>
        <w:rPr>
          <w:rFonts w:ascii="Verdana" w:hAnsi="Verdana"/>
        </w:rPr>
        <w:t>oral contraceptive pill</w:t>
      </w:r>
      <w:r w:rsidRPr="00954EE3">
        <w:rPr>
          <w:rFonts w:ascii="Verdana" w:hAnsi="Verdana"/>
        </w:rPr>
        <w:t xml:space="preserve"> for the past </w:t>
      </w:r>
      <w:r w:rsidR="003A3A5C">
        <w:rPr>
          <w:rFonts w:ascii="Verdana" w:hAnsi="Verdana"/>
        </w:rPr>
        <w:t>10</w:t>
      </w:r>
      <w:r w:rsidRPr="00954EE3">
        <w:rPr>
          <w:rFonts w:ascii="Verdana" w:hAnsi="Verdana"/>
        </w:rPr>
        <w:t xml:space="preserve"> years.</w:t>
      </w:r>
    </w:p>
    <w:p w14:paraId="75E31ABF" w14:textId="77777777" w:rsidR="00235FFC" w:rsidRDefault="00235FFC" w:rsidP="00235FFC">
      <w:pPr>
        <w:pStyle w:val="ListParagraph"/>
        <w:spacing w:after="0" w:line="240" w:lineRule="auto"/>
        <w:ind w:left="90"/>
        <w:jc w:val="both"/>
        <w:rPr>
          <w:rFonts w:ascii="Verdana" w:hAnsi="Verdana"/>
          <w:u w:val="single"/>
        </w:rPr>
      </w:pPr>
    </w:p>
    <w:p w14:paraId="2485FDBC" w14:textId="77777777" w:rsidR="00235FFC" w:rsidRPr="00702E0D" w:rsidRDefault="00235FFC" w:rsidP="00235FFC">
      <w:pPr>
        <w:pStyle w:val="ListParagraph"/>
        <w:spacing w:after="0" w:line="240" w:lineRule="auto"/>
        <w:ind w:left="90"/>
        <w:jc w:val="both"/>
        <w:rPr>
          <w:rFonts w:ascii="Verdana" w:hAnsi="Verdana"/>
          <w:b/>
          <w:bCs/>
          <w:u w:val="single"/>
        </w:rPr>
      </w:pPr>
      <w:r w:rsidRPr="00702E0D">
        <w:rPr>
          <w:rFonts w:ascii="Verdana" w:hAnsi="Verdana"/>
          <w:b/>
          <w:bCs/>
          <w:u w:val="single"/>
        </w:rPr>
        <w:t>Travel history</w:t>
      </w:r>
    </w:p>
    <w:p w14:paraId="4363E1F3" w14:textId="400242C6" w:rsidR="00235FFC" w:rsidRPr="00702E0D" w:rsidRDefault="00235FFC" w:rsidP="00235FFC">
      <w:pPr>
        <w:pStyle w:val="ListParagraph"/>
        <w:spacing w:after="0" w:line="240" w:lineRule="auto"/>
        <w:ind w:left="90"/>
        <w:jc w:val="both"/>
        <w:rPr>
          <w:rFonts w:ascii="Verdana" w:hAnsi="Verdana"/>
        </w:rPr>
      </w:pPr>
      <w:r>
        <w:rPr>
          <w:rFonts w:ascii="Verdana" w:hAnsi="Verdana"/>
        </w:rPr>
        <w:t xml:space="preserve">She travelled to </w:t>
      </w:r>
      <w:r w:rsidR="00FF5D2E">
        <w:rPr>
          <w:rFonts w:ascii="Verdana" w:hAnsi="Verdana"/>
        </w:rPr>
        <w:t>Jizan</w:t>
      </w:r>
      <w:r>
        <w:rPr>
          <w:rFonts w:ascii="Verdana" w:hAnsi="Verdana"/>
        </w:rPr>
        <w:t xml:space="preserve"> 6</w:t>
      </w:r>
      <w:r w:rsidR="00FF5D2E">
        <w:rPr>
          <w:rFonts w:ascii="Verdana" w:hAnsi="Verdana"/>
        </w:rPr>
        <w:t xml:space="preserve"> months</w:t>
      </w:r>
      <w:r>
        <w:rPr>
          <w:rFonts w:ascii="Verdana" w:hAnsi="Verdana"/>
        </w:rPr>
        <w:t xml:space="preserve"> ago </w:t>
      </w:r>
      <w:r w:rsidR="003A3A5C">
        <w:rPr>
          <w:rFonts w:ascii="Verdana" w:hAnsi="Verdana"/>
        </w:rPr>
        <w:t>to visit</w:t>
      </w:r>
      <w:r>
        <w:rPr>
          <w:rFonts w:ascii="Verdana" w:hAnsi="Verdana"/>
        </w:rPr>
        <w:t xml:space="preserve"> friends and family. </w:t>
      </w:r>
    </w:p>
    <w:p w14:paraId="69DFFA25" w14:textId="77777777" w:rsidR="00235FFC" w:rsidRDefault="00235FFC" w:rsidP="00235FFC">
      <w:pPr>
        <w:spacing w:after="0" w:line="240" w:lineRule="auto"/>
        <w:ind w:left="90"/>
        <w:jc w:val="both"/>
        <w:rPr>
          <w:rFonts w:ascii="Verdana" w:hAnsi="Verdana"/>
          <w:b/>
          <w:bCs/>
          <w:u w:val="single"/>
        </w:rPr>
      </w:pPr>
    </w:p>
    <w:p w14:paraId="508C5999" w14:textId="77777777" w:rsidR="00235FFC" w:rsidRPr="00702E0D" w:rsidRDefault="00235FFC" w:rsidP="00235FFC">
      <w:pPr>
        <w:spacing w:after="0" w:line="240" w:lineRule="auto"/>
        <w:ind w:left="90"/>
        <w:jc w:val="both"/>
        <w:rPr>
          <w:rFonts w:ascii="Verdana" w:hAnsi="Verdana"/>
          <w:b/>
          <w:bCs/>
          <w:u w:val="single"/>
        </w:rPr>
      </w:pPr>
      <w:r w:rsidRPr="00702E0D">
        <w:rPr>
          <w:rFonts w:ascii="Verdana" w:hAnsi="Verdana"/>
          <w:b/>
          <w:bCs/>
          <w:u w:val="single"/>
        </w:rPr>
        <w:t>Social history</w:t>
      </w:r>
    </w:p>
    <w:p w14:paraId="33561B99" w14:textId="3F982A66" w:rsidR="00235FFC" w:rsidRDefault="00235FFC" w:rsidP="000B6B5B">
      <w:pPr>
        <w:spacing w:line="360" w:lineRule="auto"/>
        <w:ind w:left="90"/>
        <w:rPr>
          <w:rFonts w:ascii="Verdana" w:hAnsi="Verdana"/>
          <w:b/>
        </w:rPr>
      </w:pPr>
      <w:r w:rsidRPr="00A67C42">
        <w:rPr>
          <w:rFonts w:ascii="Verdana" w:hAnsi="Verdana"/>
        </w:rPr>
        <w:t>She is a college teacher</w:t>
      </w:r>
      <w:r>
        <w:rPr>
          <w:rFonts w:ascii="Verdana" w:hAnsi="Verdana"/>
        </w:rPr>
        <w:t>, married with two healthy children. She has a good socioeconomic income</w:t>
      </w:r>
      <w:r w:rsidR="00B8396B">
        <w:rPr>
          <w:rFonts w:ascii="Verdana" w:hAnsi="Verdana"/>
        </w:rPr>
        <w:t>, living in a large villa</w:t>
      </w:r>
      <w:r>
        <w:rPr>
          <w:rFonts w:ascii="Verdana" w:hAnsi="Verdana"/>
        </w:rPr>
        <w:t>. No animal contact and no raw milk products were consumed</w:t>
      </w:r>
      <w:r w:rsidR="003A3A5C">
        <w:rPr>
          <w:rFonts w:ascii="Verdana" w:hAnsi="Verdana"/>
        </w:rPr>
        <w:t xml:space="preserve"> in the past</w:t>
      </w:r>
      <w:r>
        <w:rPr>
          <w:rFonts w:ascii="Verdana" w:hAnsi="Verdana"/>
        </w:rPr>
        <w:t>.</w:t>
      </w:r>
    </w:p>
    <w:p w14:paraId="096D8E55" w14:textId="77777777" w:rsidR="00235FFC" w:rsidRDefault="00235FFC" w:rsidP="00235FFC">
      <w:pPr>
        <w:spacing w:line="240" w:lineRule="auto"/>
        <w:ind w:left="360"/>
        <w:rPr>
          <w:rFonts w:ascii="Verdana" w:hAnsi="Verdana"/>
          <w:b/>
          <w:sz w:val="24"/>
          <w:szCs w:val="24"/>
        </w:rPr>
      </w:pPr>
    </w:p>
    <w:p w14:paraId="4AFA0CE0" w14:textId="77777777" w:rsidR="00235FFC" w:rsidRPr="001454CF" w:rsidRDefault="00235FFC" w:rsidP="00235FFC">
      <w:pPr>
        <w:spacing w:line="240" w:lineRule="auto"/>
        <w:rPr>
          <w:rFonts w:ascii="Verdana" w:hAnsi="Verdana"/>
          <w:b/>
        </w:rPr>
      </w:pPr>
      <w:r>
        <w:rPr>
          <w:rFonts w:ascii="Verdana" w:hAnsi="Verdana"/>
          <w:b/>
          <w:sz w:val="24"/>
          <w:szCs w:val="24"/>
        </w:rPr>
        <w:t>Part 2, clinical examination</w:t>
      </w:r>
      <w:r w:rsidRPr="001454CF">
        <w:rPr>
          <w:rFonts w:ascii="Verdana" w:hAnsi="Verdana"/>
          <w:b/>
          <w:sz w:val="24"/>
          <w:szCs w:val="24"/>
        </w:rPr>
        <w:t>:</w:t>
      </w:r>
    </w:p>
    <w:p w14:paraId="5B6D9179" w14:textId="68480CFB" w:rsidR="000B6B5B" w:rsidRDefault="00235FFC" w:rsidP="00FF5D2E">
      <w:pPr>
        <w:pStyle w:val="ListParagraph"/>
        <w:spacing w:before="240" w:after="0" w:line="360" w:lineRule="auto"/>
        <w:ind w:left="90"/>
        <w:jc w:val="both"/>
        <w:rPr>
          <w:rFonts w:ascii="Verdana" w:eastAsia="Calibri" w:hAnsi="Verdana" w:cs="Arial"/>
          <w:color w:val="000000"/>
        </w:rPr>
      </w:pPr>
      <w:r>
        <w:rPr>
          <w:rFonts w:ascii="Verdana" w:eastAsia="Calibri" w:hAnsi="Verdana" w:cs="Arial"/>
          <w:color w:val="000000"/>
        </w:rPr>
        <w:t>Mrs. Fatima</w:t>
      </w:r>
      <w:r w:rsidR="00B8396B">
        <w:rPr>
          <w:rFonts w:ascii="Verdana" w:eastAsia="Calibri" w:hAnsi="Verdana" w:cs="Arial"/>
          <w:color w:val="000000"/>
        </w:rPr>
        <w:t xml:space="preserve"> A.</w:t>
      </w:r>
      <w:r>
        <w:rPr>
          <w:rFonts w:ascii="Verdana" w:eastAsia="Calibri" w:hAnsi="Verdana" w:cs="Arial"/>
          <w:color w:val="000000"/>
        </w:rPr>
        <w:t xml:space="preserve"> is a </w:t>
      </w:r>
      <w:r w:rsidR="00B8396B">
        <w:rPr>
          <w:rFonts w:ascii="Verdana" w:eastAsia="Calibri" w:hAnsi="Verdana" w:cs="Arial"/>
          <w:color w:val="000000"/>
        </w:rPr>
        <w:t>middle-aged</w:t>
      </w:r>
      <w:r>
        <w:rPr>
          <w:rFonts w:ascii="Verdana" w:eastAsia="Calibri" w:hAnsi="Verdana" w:cs="Arial"/>
          <w:color w:val="000000"/>
        </w:rPr>
        <w:t xml:space="preserve"> lady she looks cachexic and unwell with a BMI of 16.  On examination she look</w:t>
      </w:r>
      <w:r w:rsidR="003A3A5C">
        <w:rPr>
          <w:rFonts w:ascii="Verdana" w:eastAsia="Calibri" w:hAnsi="Verdana" w:cs="Arial"/>
          <w:color w:val="000000"/>
        </w:rPr>
        <w:t>ed</w:t>
      </w:r>
      <w:r>
        <w:rPr>
          <w:rFonts w:ascii="Verdana" w:eastAsia="Calibri" w:hAnsi="Verdana" w:cs="Arial"/>
          <w:color w:val="000000"/>
        </w:rPr>
        <w:t xml:space="preserve"> pale. </w:t>
      </w:r>
    </w:p>
    <w:p w14:paraId="308B4D18" w14:textId="60C39A99" w:rsidR="00235FFC" w:rsidRPr="000B6B5B" w:rsidRDefault="00235FFC" w:rsidP="000B6B5B">
      <w:pPr>
        <w:pStyle w:val="ListParagraph"/>
        <w:spacing w:before="240" w:after="0" w:line="360" w:lineRule="auto"/>
        <w:ind w:left="90"/>
        <w:jc w:val="both"/>
        <w:rPr>
          <w:rFonts w:ascii="Verdana" w:eastAsia="Calibri" w:hAnsi="Verdana" w:cs="Arial"/>
          <w:color w:val="000000"/>
          <w:sz w:val="24"/>
          <w:szCs w:val="24"/>
          <w:lang w:val="en-US"/>
        </w:rPr>
      </w:pPr>
      <w:r>
        <w:rPr>
          <w:rFonts w:ascii="Verdana" w:eastAsia="Calibri" w:hAnsi="Verdana" w:cs="Arial"/>
          <w:color w:val="000000"/>
          <w:sz w:val="24"/>
          <w:szCs w:val="24"/>
        </w:rPr>
        <w:t>Her</w:t>
      </w:r>
      <w:r w:rsidRPr="00A67C42">
        <w:rPr>
          <w:rFonts w:ascii="Verdana" w:eastAsia="Calibri" w:hAnsi="Verdana" w:cs="Arial"/>
          <w:color w:val="000000"/>
          <w:sz w:val="24"/>
          <w:szCs w:val="24"/>
        </w:rPr>
        <w:t xml:space="preserve"> vital signs are summarized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235FFC" w:rsidRPr="00EE224C" w14:paraId="0CDAA412" w14:textId="77777777" w:rsidTr="00382749">
        <w:tc>
          <w:tcPr>
            <w:tcW w:w="2952" w:type="dxa"/>
          </w:tcPr>
          <w:p w14:paraId="6B19681C" w14:textId="77777777" w:rsidR="00235FFC" w:rsidRPr="00EE3A86" w:rsidRDefault="00235FFC" w:rsidP="00382749">
            <w:pPr>
              <w:rPr>
                <w:rFonts w:ascii="Verdana" w:eastAsia="Calibri" w:hAnsi="Verdana" w:cs="Arial"/>
                <w:b/>
                <w:bCs/>
                <w:color w:val="000000"/>
              </w:rPr>
            </w:pPr>
            <w:r w:rsidRPr="00EE3A86">
              <w:rPr>
                <w:rFonts w:ascii="Verdana" w:eastAsia="Calibri" w:hAnsi="Verdana" w:cs="Arial"/>
                <w:b/>
                <w:bCs/>
                <w:color w:val="000000"/>
              </w:rPr>
              <w:t>Vital signs</w:t>
            </w:r>
          </w:p>
        </w:tc>
        <w:tc>
          <w:tcPr>
            <w:tcW w:w="2952" w:type="dxa"/>
          </w:tcPr>
          <w:p w14:paraId="48BBE492" w14:textId="77777777" w:rsidR="00235FFC" w:rsidRPr="00EE3A86" w:rsidRDefault="00235FFC" w:rsidP="00382749">
            <w:pPr>
              <w:jc w:val="center"/>
              <w:rPr>
                <w:rFonts w:ascii="Verdana" w:eastAsia="Calibri" w:hAnsi="Verdana" w:cs="Arial"/>
                <w:b/>
                <w:bCs/>
                <w:color w:val="000000"/>
              </w:rPr>
            </w:pPr>
            <w:r w:rsidRPr="00EE3A86">
              <w:rPr>
                <w:rFonts w:ascii="Verdana" w:eastAsia="Calibri" w:hAnsi="Verdana" w:cs="Arial"/>
                <w:b/>
                <w:bCs/>
                <w:color w:val="000000"/>
              </w:rPr>
              <w:t xml:space="preserve">Fatima </w:t>
            </w:r>
          </w:p>
        </w:tc>
        <w:tc>
          <w:tcPr>
            <w:tcW w:w="2952" w:type="dxa"/>
          </w:tcPr>
          <w:p w14:paraId="6B3C8C2E" w14:textId="77777777" w:rsidR="00235FFC" w:rsidRPr="00EE3A86" w:rsidRDefault="00235FFC" w:rsidP="00382749">
            <w:pPr>
              <w:jc w:val="center"/>
              <w:rPr>
                <w:rFonts w:ascii="Verdana" w:eastAsia="Calibri" w:hAnsi="Verdana" w:cs="Arial"/>
                <w:b/>
                <w:bCs/>
                <w:color w:val="000000"/>
              </w:rPr>
            </w:pPr>
            <w:r w:rsidRPr="00EE3A86">
              <w:rPr>
                <w:rFonts w:ascii="Verdana" w:eastAsia="Calibri" w:hAnsi="Verdana" w:cs="Arial"/>
                <w:b/>
                <w:bCs/>
                <w:color w:val="000000"/>
              </w:rPr>
              <w:t>Normal range</w:t>
            </w:r>
          </w:p>
        </w:tc>
      </w:tr>
      <w:tr w:rsidR="00235FFC" w:rsidRPr="00EE224C" w14:paraId="337EAF15" w14:textId="77777777" w:rsidTr="00382749">
        <w:tc>
          <w:tcPr>
            <w:tcW w:w="2952" w:type="dxa"/>
          </w:tcPr>
          <w:p w14:paraId="3AD4F49F"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Pulse rate</w:t>
            </w:r>
          </w:p>
        </w:tc>
        <w:tc>
          <w:tcPr>
            <w:tcW w:w="2952" w:type="dxa"/>
          </w:tcPr>
          <w:p w14:paraId="16B94670" w14:textId="2754B69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 xml:space="preserve">100 </w:t>
            </w:r>
            <w:r w:rsidR="00B8396B" w:rsidRPr="00EE224C">
              <w:rPr>
                <w:rFonts w:ascii="Verdana" w:eastAsia="Calibri" w:hAnsi="Verdana" w:cs="Arial"/>
                <w:color w:val="000000"/>
              </w:rPr>
              <w:t>regular</w:t>
            </w:r>
          </w:p>
        </w:tc>
        <w:tc>
          <w:tcPr>
            <w:tcW w:w="2952" w:type="dxa"/>
          </w:tcPr>
          <w:p w14:paraId="5CD005E3"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60-100/min</w:t>
            </w:r>
          </w:p>
        </w:tc>
      </w:tr>
      <w:tr w:rsidR="00235FFC" w:rsidRPr="00EE224C" w14:paraId="70274945" w14:textId="77777777" w:rsidTr="00382749">
        <w:tc>
          <w:tcPr>
            <w:tcW w:w="2952" w:type="dxa"/>
          </w:tcPr>
          <w:p w14:paraId="1E0F7566"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Blood pressure</w:t>
            </w:r>
          </w:p>
        </w:tc>
        <w:tc>
          <w:tcPr>
            <w:tcW w:w="2952" w:type="dxa"/>
          </w:tcPr>
          <w:p w14:paraId="52178971" w14:textId="5B4EE1D2"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1</w:t>
            </w:r>
            <w:r w:rsidR="003A3A5C">
              <w:rPr>
                <w:rFonts w:ascii="Verdana" w:eastAsia="Calibri" w:hAnsi="Verdana" w:cs="Arial"/>
                <w:color w:val="000000"/>
              </w:rPr>
              <w:t>2</w:t>
            </w:r>
            <w:r w:rsidRPr="00EE224C">
              <w:rPr>
                <w:rFonts w:ascii="Verdana" w:eastAsia="Calibri" w:hAnsi="Verdana" w:cs="Arial"/>
                <w:color w:val="000000"/>
              </w:rPr>
              <w:t>0/</w:t>
            </w:r>
            <w:r w:rsidR="003A3A5C">
              <w:rPr>
                <w:rFonts w:ascii="Verdana" w:eastAsia="Calibri" w:hAnsi="Verdana" w:cs="Arial"/>
                <w:color w:val="000000"/>
              </w:rPr>
              <w:t>8</w:t>
            </w:r>
            <w:r w:rsidRPr="00EE224C">
              <w:rPr>
                <w:rFonts w:ascii="Verdana" w:eastAsia="Calibri" w:hAnsi="Verdana" w:cs="Arial"/>
                <w:color w:val="000000"/>
              </w:rPr>
              <w:t>0 mmHg</w:t>
            </w:r>
          </w:p>
        </w:tc>
        <w:tc>
          <w:tcPr>
            <w:tcW w:w="2952" w:type="dxa"/>
          </w:tcPr>
          <w:p w14:paraId="6C00A783"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100/60-120/80 mmHg</w:t>
            </w:r>
          </w:p>
        </w:tc>
      </w:tr>
      <w:tr w:rsidR="00235FFC" w:rsidRPr="00EE224C" w14:paraId="3DEE8D20" w14:textId="77777777" w:rsidTr="00382749">
        <w:tc>
          <w:tcPr>
            <w:tcW w:w="2952" w:type="dxa"/>
          </w:tcPr>
          <w:p w14:paraId="2E32BF7F"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Temperature</w:t>
            </w:r>
          </w:p>
        </w:tc>
        <w:tc>
          <w:tcPr>
            <w:tcW w:w="2952" w:type="dxa"/>
          </w:tcPr>
          <w:p w14:paraId="6BE94679"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 xml:space="preserve">38.3 </w:t>
            </w:r>
            <w:r w:rsidRPr="00EE224C">
              <w:rPr>
                <w:rFonts w:ascii="Verdana" w:eastAsia="Calibri" w:hAnsi="Verdana" w:cs="Arial"/>
                <w:color w:val="000000"/>
                <w:vertAlign w:val="superscript"/>
              </w:rPr>
              <w:t>0</w:t>
            </w:r>
            <w:r w:rsidRPr="00EE224C">
              <w:rPr>
                <w:rFonts w:ascii="Verdana" w:eastAsia="Calibri" w:hAnsi="Verdana" w:cs="Arial"/>
                <w:color w:val="000000"/>
              </w:rPr>
              <w:t>C</w:t>
            </w:r>
          </w:p>
        </w:tc>
        <w:tc>
          <w:tcPr>
            <w:tcW w:w="2952" w:type="dxa"/>
          </w:tcPr>
          <w:p w14:paraId="6F4179E7"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36.6-37.2 °C</w:t>
            </w:r>
          </w:p>
        </w:tc>
      </w:tr>
      <w:tr w:rsidR="00235FFC" w:rsidRPr="00EE224C" w14:paraId="79B4E6B0" w14:textId="77777777" w:rsidTr="00382749">
        <w:tc>
          <w:tcPr>
            <w:tcW w:w="2952" w:type="dxa"/>
          </w:tcPr>
          <w:p w14:paraId="03A8E85C"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Respiratory rate</w:t>
            </w:r>
          </w:p>
        </w:tc>
        <w:tc>
          <w:tcPr>
            <w:tcW w:w="2952" w:type="dxa"/>
          </w:tcPr>
          <w:p w14:paraId="01E6BBD6" w14:textId="77777777" w:rsidR="00235FFC" w:rsidRPr="00EE224C" w:rsidRDefault="00235FFC" w:rsidP="00382749">
            <w:pPr>
              <w:jc w:val="center"/>
              <w:rPr>
                <w:rFonts w:ascii="Verdana" w:eastAsia="Calibri" w:hAnsi="Verdana" w:cs="Arial"/>
                <w:color w:val="000000"/>
              </w:rPr>
            </w:pPr>
            <w:r>
              <w:rPr>
                <w:rFonts w:ascii="Verdana" w:eastAsia="Calibri" w:hAnsi="Verdana" w:cs="Arial"/>
                <w:color w:val="000000"/>
              </w:rPr>
              <w:t>14</w:t>
            </w:r>
          </w:p>
        </w:tc>
        <w:tc>
          <w:tcPr>
            <w:tcW w:w="2952" w:type="dxa"/>
          </w:tcPr>
          <w:p w14:paraId="0BC0ACE1"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12-16/min</w:t>
            </w:r>
          </w:p>
        </w:tc>
      </w:tr>
    </w:tbl>
    <w:p w14:paraId="2C02F28E" w14:textId="17FDDAAB" w:rsidR="00235FFC" w:rsidRDefault="00235FFC" w:rsidP="00235FFC">
      <w:pPr>
        <w:tabs>
          <w:tab w:val="num" w:pos="270"/>
        </w:tabs>
        <w:spacing w:line="480" w:lineRule="auto"/>
        <w:rPr>
          <w:rFonts w:ascii="Verdana" w:eastAsia="Calibri" w:hAnsi="Verdana" w:cs="Arial"/>
          <w:b/>
          <w:bCs/>
          <w:color w:val="000000"/>
          <w:sz w:val="24"/>
          <w:szCs w:val="24"/>
          <w:lang w:val="tr-TR"/>
        </w:rPr>
      </w:pPr>
    </w:p>
    <w:p w14:paraId="76D832D2" w14:textId="0A386253" w:rsidR="00FF5D2E" w:rsidRDefault="00235FFC" w:rsidP="00235FFC">
      <w:pPr>
        <w:tabs>
          <w:tab w:val="num" w:pos="270"/>
        </w:tabs>
        <w:spacing w:line="480" w:lineRule="auto"/>
        <w:rPr>
          <w:rFonts w:ascii="Verdana" w:eastAsia="Calibri" w:hAnsi="Verdana" w:cs="Arial"/>
          <w:color w:val="000000"/>
          <w:lang w:val="tr-TR"/>
        </w:rPr>
      </w:pPr>
      <w:r w:rsidRPr="00AA5B7F">
        <w:rPr>
          <w:rFonts w:ascii="Verdana" w:eastAsia="Calibri" w:hAnsi="Verdana" w:cs="Arial"/>
          <w:b/>
          <w:bCs/>
          <w:color w:val="000000"/>
          <w:sz w:val="24"/>
          <w:szCs w:val="24"/>
          <w:lang w:val="tr-TR"/>
        </w:rPr>
        <w:t xml:space="preserve">Cardiovascular System: </w:t>
      </w:r>
      <w:r>
        <w:rPr>
          <w:rFonts w:ascii="Verdana" w:eastAsia="Calibri" w:hAnsi="Verdana" w:cs="Arial"/>
          <w:color w:val="000000"/>
          <w:lang w:val="tr-TR"/>
        </w:rPr>
        <w:t xml:space="preserve">Normal </w:t>
      </w:r>
      <w:r w:rsidR="00FF5D2E">
        <w:rPr>
          <w:rFonts w:ascii="Verdana" w:eastAsia="Calibri" w:hAnsi="Verdana" w:cs="Arial"/>
          <w:color w:val="000000"/>
          <w:lang w:val="tr-TR"/>
        </w:rPr>
        <w:t>JVP.</w:t>
      </w:r>
      <w:r>
        <w:rPr>
          <w:rFonts w:ascii="Verdana" w:eastAsia="Calibri" w:hAnsi="Verdana" w:cs="Arial"/>
          <w:color w:val="000000"/>
          <w:lang w:val="tr-TR"/>
        </w:rPr>
        <w:t xml:space="preserve"> </w:t>
      </w:r>
      <w:r w:rsidR="00FF5D2E">
        <w:rPr>
          <w:rFonts w:ascii="Verdana" w:eastAsia="Calibri" w:hAnsi="Verdana" w:cs="Arial"/>
          <w:color w:val="000000"/>
          <w:lang w:val="tr-TR"/>
        </w:rPr>
        <w:t>N</w:t>
      </w:r>
      <w:r>
        <w:rPr>
          <w:rFonts w:ascii="Verdana" w:eastAsia="Calibri" w:hAnsi="Verdana" w:cs="Arial"/>
          <w:color w:val="000000"/>
          <w:lang w:val="tr-TR"/>
        </w:rPr>
        <w:t>orma</w:t>
      </w:r>
      <w:r w:rsidR="00FF5D2E">
        <w:rPr>
          <w:rFonts w:ascii="Verdana" w:eastAsia="Calibri" w:hAnsi="Verdana" w:cs="Arial"/>
          <w:color w:val="000000"/>
          <w:lang w:val="tr-TR"/>
        </w:rPr>
        <w:t>l S</w:t>
      </w:r>
      <w:r>
        <w:rPr>
          <w:rFonts w:ascii="Verdana" w:eastAsia="Calibri" w:hAnsi="Verdana" w:cs="Arial"/>
          <w:color w:val="000000"/>
          <w:lang w:val="tr-TR"/>
        </w:rPr>
        <w:t xml:space="preserve">1 </w:t>
      </w:r>
      <w:r w:rsidR="00FF5D2E">
        <w:rPr>
          <w:rFonts w:ascii="Verdana" w:eastAsia="Calibri" w:hAnsi="Verdana" w:cs="Arial"/>
          <w:color w:val="000000"/>
          <w:lang w:val="tr-TR"/>
        </w:rPr>
        <w:t>and S</w:t>
      </w:r>
      <w:r>
        <w:rPr>
          <w:rFonts w:ascii="Verdana" w:eastAsia="Calibri" w:hAnsi="Verdana" w:cs="Arial"/>
          <w:color w:val="000000"/>
          <w:lang w:val="tr-TR"/>
        </w:rPr>
        <w:t>2. No murmurs</w:t>
      </w:r>
      <w:r w:rsidR="00F35B95">
        <w:rPr>
          <w:rFonts w:ascii="Verdana" w:eastAsia="Calibri" w:hAnsi="Verdana" w:cs="Arial"/>
          <w:color w:val="000000"/>
          <w:lang w:val="tr-TR"/>
        </w:rPr>
        <w:t xml:space="preserve"> nor </w:t>
      </w:r>
      <w:r>
        <w:rPr>
          <w:rFonts w:ascii="Verdana" w:eastAsia="Calibri" w:hAnsi="Verdana" w:cs="Arial"/>
          <w:color w:val="000000"/>
          <w:lang w:val="tr-TR"/>
        </w:rPr>
        <w:t xml:space="preserve">pericardial rub. </w:t>
      </w:r>
    </w:p>
    <w:p w14:paraId="081FE943" w14:textId="1115132C" w:rsidR="00235FFC" w:rsidRDefault="00FF5D2E" w:rsidP="00235FFC">
      <w:pPr>
        <w:tabs>
          <w:tab w:val="num" w:pos="270"/>
        </w:tabs>
        <w:spacing w:line="480" w:lineRule="auto"/>
        <w:rPr>
          <w:rFonts w:ascii="Verdana" w:eastAsia="Calibri" w:hAnsi="Verdana" w:cs="Arial"/>
          <w:color w:val="000000"/>
          <w:lang w:val="tr-TR"/>
        </w:rPr>
      </w:pPr>
      <w:r w:rsidRPr="00AA5B7F">
        <w:rPr>
          <w:rFonts w:ascii="Verdana" w:eastAsia="Calibri" w:hAnsi="Verdana" w:cs="Arial"/>
          <w:b/>
          <w:bCs/>
          <w:color w:val="000000"/>
          <w:sz w:val="24"/>
          <w:szCs w:val="24"/>
          <w:lang w:val="tr-TR"/>
        </w:rPr>
        <w:t>Respiratory System</w:t>
      </w:r>
      <w:r>
        <w:rPr>
          <w:rFonts w:ascii="Verdana" w:eastAsia="Calibri" w:hAnsi="Verdana" w:cs="Arial"/>
          <w:b/>
          <w:bCs/>
          <w:color w:val="000000"/>
          <w:sz w:val="24"/>
          <w:szCs w:val="24"/>
          <w:lang w:val="tr-TR"/>
        </w:rPr>
        <w:t xml:space="preserve">: </w:t>
      </w:r>
      <w:r>
        <w:rPr>
          <w:rFonts w:ascii="Verdana" w:eastAsia="Calibri" w:hAnsi="Verdana" w:cs="Arial"/>
          <w:color w:val="000000"/>
          <w:lang w:val="tr-TR"/>
        </w:rPr>
        <w:t>N</w:t>
      </w:r>
      <w:r w:rsidR="00235FFC">
        <w:rPr>
          <w:rFonts w:ascii="Verdana" w:eastAsia="Calibri" w:hAnsi="Verdana" w:cs="Arial"/>
          <w:color w:val="000000"/>
          <w:lang w:val="tr-TR"/>
        </w:rPr>
        <w:t xml:space="preserve">ormal </w:t>
      </w:r>
      <w:r>
        <w:rPr>
          <w:rFonts w:ascii="Verdana" w:eastAsia="Calibri" w:hAnsi="Verdana" w:cs="Arial"/>
          <w:color w:val="000000"/>
          <w:lang w:val="tr-TR"/>
        </w:rPr>
        <w:t xml:space="preserve">bilateral </w:t>
      </w:r>
      <w:r w:rsidR="00235FFC">
        <w:rPr>
          <w:rFonts w:ascii="Verdana" w:eastAsia="Calibri" w:hAnsi="Verdana" w:cs="Arial"/>
          <w:color w:val="000000"/>
          <w:lang w:val="tr-TR"/>
        </w:rPr>
        <w:t>vesicular breathin</w:t>
      </w:r>
      <w:r>
        <w:rPr>
          <w:rFonts w:ascii="Verdana" w:eastAsia="Calibri" w:hAnsi="Verdana" w:cs="Arial"/>
          <w:color w:val="000000"/>
          <w:lang w:val="tr-TR"/>
        </w:rPr>
        <w:t>g. N</w:t>
      </w:r>
      <w:r w:rsidR="00235FFC">
        <w:rPr>
          <w:rFonts w:ascii="Verdana" w:eastAsia="Calibri" w:hAnsi="Verdana" w:cs="Arial"/>
          <w:color w:val="000000"/>
          <w:lang w:val="tr-TR"/>
        </w:rPr>
        <w:t>o crackles no</w:t>
      </w:r>
      <w:r>
        <w:rPr>
          <w:rFonts w:ascii="Verdana" w:eastAsia="Calibri" w:hAnsi="Verdana" w:cs="Arial"/>
          <w:color w:val="000000"/>
          <w:lang w:val="tr-TR"/>
        </w:rPr>
        <w:t xml:space="preserve">r </w:t>
      </w:r>
      <w:r w:rsidR="00235FFC">
        <w:rPr>
          <w:rFonts w:ascii="Verdana" w:eastAsia="Calibri" w:hAnsi="Verdana" w:cs="Arial"/>
          <w:color w:val="000000"/>
          <w:lang w:val="tr-TR"/>
        </w:rPr>
        <w:t xml:space="preserve">wheezing. </w:t>
      </w:r>
    </w:p>
    <w:p w14:paraId="708D45CA" w14:textId="76BB492C" w:rsidR="005117CB" w:rsidRDefault="005117CB" w:rsidP="00235FFC">
      <w:pPr>
        <w:tabs>
          <w:tab w:val="num" w:pos="270"/>
        </w:tabs>
        <w:spacing w:line="480" w:lineRule="auto"/>
        <w:rPr>
          <w:rFonts w:ascii="Verdana" w:hAnsi="Verdana"/>
          <w:b/>
        </w:rPr>
      </w:pPr>
    </w:p>
    <w:p w14:paraId="09F30151" w14:textId="77777777" w:rsidR="005117CB" w:rsidRPr="00AA5B7F" w:rsidRDefault="005117CB" w:rsidP="00235FFC">
      <w:pPr>
        <w:tabs>
          <w:tab w:val="num" w:pos="270"/>
        </w:tabs>
        <w:spacing w:line="480" w:lineRule="auto"/>
        <w:rPr>
          <w:rFonts w:ascii="Verdana" w:hAnsi="Verdana"/>
          <w:b/>
        </w:rPr>
      </w:pPr>
    </w:p>
    <w:p w14:paraId="4B44613E" w14:textId="77777777" w:rsidR="00235FFC" w:rsidRPr="00FF5D2E" w:rsidRDefault="00235FFC" w:rsidP="00235FFC">
      <w:pPr>
        <w:rPr>
          <w:rFonts w:ascii="Verdana" w:eastAsia="Calibri" w:hAnsi="Verdana" w:cs="Arial"/>
          <w:b/>
          <w:color w:val="000000"/>
          <w:sz w:val="24"/>
          <w:szCs w:val="24"/>
        </w:rPr>
      </w:pPr>
      <w:r w:rsidRPr="0096319F">
        <w:rPr>
          <w:rFonts w:ascii="Verdana" w:eastAsia="Calibri" w:hAnsi="Verdana" w:cs="Arial"/>
          <w:b/>
          <w:color w:val="000000"/>
          <w:sz w:val="24"/>
          <w:szCs w:val="24"/>
          <w:lang w:val="tr-TR"/>
        </w:rPr>
        <w:lastRenderedPageBreak/>
        <w:t>Abdominal Examination:</w:t>
      </w:r>
    </w:p>
    <w:p w14:paraId="4AB5099F" w14:textId="2A581F7C" w:rsidR="00F35B95" w:rsidRDefault="00235FFC" w:rsidP="00235FFC">
      <w:pPr>
        <w:rPr>
          <w:rFonts w:ascii="Verdana" w:eastAsia="Calibri" w:hAnsi="Verdana" w:cs="Arial"/>
          <w:bCs/>
          <w:color w:val="000000"/>
          <w:sz w:val="24"/>
          <w:szCs w:val="24"/>
          <w:lang w:val="tr-TR"/>
        </w:rPr>
      </w:pPr>
      <w:r>
        <w:rPr>
          <w:rFonts w:ascii="Verdana" w:eastAsia="Calibri" w:hAnsi="Verdana" w:cs="Arial"/>
          <w:bCs/>
          <w:color w:val="000000"/>
          <w:sz w:val="24"/>
          <w:szCs w:val="24"/>
          <w:lang w:val="tr-TR"/>
        </w:rPr>
        <w:t xml:space="preserve">Soft </w:t>
      </w:r>
      <w:r w:rsidR="00C94BB7">
        <w:rPr>
          <w:rFonts w:ascii="Verdana" w:eastAsia="Calibri" w:hAnsi="Verdana" w:cs="Arial"/>
          <w:bCs/>
          <w:color w:val="000000"/>
          <w:sz w:val="24"/>
          <w:szCs w:val="24"/>
          <w:lang w:val="tr-TR"/>
        </w:rPr>
        <w:t xml:space="preserve">and </w:t>
      </w:r>
      <w:r>
        <w:rPr>
          <w:rFonts w:ascii="Verdana" w:eastAsia="Calibri" w:hAnsi="Verdana" w:cs="Arial"/>
          <w:bCs/>
          <w:color w:val="000000"/>
          <w:sz w:val="24"/>
          <w:szCs w:val="24"/>
          <w:lang w:val="tr-TR"/>
        </w:rPr>
        <w:t>non</w:t>
      </w:r>
      <w:r w:rsidR="00F35B95">
        <w:rPr>
          <w:rFonts w:ascii="Verdana" w:eastAsia="Calibri" w:hAnsi="Verdana" w:cs="Arial"/>
          <w:bCs/>
          <w:color w:val="000000"/>
          <w:sz w:val="24"/>
          <w:szCs w:val="24"/>
          <w:lang w:val="tr-TR"/>
        </w:rPr>
        <w:t>-</w:t>
      </w:r>
      <w:r>
        <w:rPr>
          <w:rFonts w:ascii="Verdana" w:eastAsia="Calibri" w:hAnsi="Verdana" w:cs="Arial"/>
          <w:bCs/>
          <w:color w:val="000000"/>
          <w:sz w:val="24"/>
          <w:szCs w:val="24"/>
          <w:lang w:val="tr-TR"/>
        </w:rPr>
        <w:t xml:space="preserve">tender. </w:t>
      </w:r>
      <w:r w:rsidR="00F35B95">
        <w:rPr>
          <w:rFonts w:ascii="Verdana" w:eastAsia="Calibri" w:hAnsi="Verdana" w:cs="Arial"/>
          <w:bCs/>
          <w:color w:val="000000"/>
          <w:sz w:val="24"/>
          <w:szCs w:val="24"/>
          <w:lang w:val="tr-TR"/>
        </w:rPr>
        <w:t>Edge of</w:t>
      </w:r>
      <w:r w:rsidR="00C50282">
        <w:rPr>
          <w:rFonts w:ascii="Verdana" w:eastAsia="Calibri" w:hAnsi="Verdana" w:cs="Arial"/>
          <w:bCs/>
          <w:color w:val="000000"/>
          <w:sz w:val="24"/>
          <w:szCs w:val="24"/>
          <w:lang w:val="tr-TR"/>
        </w:rPr>
        <w:t xml:space="preserve"> </w:t>
      </w:r>
      <w:r w:rsidR="00F35B95">
        <w:rPr>
          <w:rFonts w:ascii="Verdana" w:eastAsia="Calibri" w:hAnsi="Verdana" w:cs="Arial"/>
          <w:bCs/>
          <w:color w:val="000000"/>
          <w:sz w:val="24"/>
          <w:szCs w:val="24"/>
          <w:lang w:val="tr-TR"/>
        </w:rPr>
        <w:t>liver was p</w:t>
      </w:r>
      <w:r>
        <w:rPr>
          <w:rFonts w:ascii="Verdana" w:eastAsia="Calibri" w:hAnsi="Verdana" w:cs="Arial"/>
          <w:bCs/>
          <w:color w:val="000000"/>
          <w:sz w:val="24"/>
          <w:szCs w:val="24"/>
          <w:lang w:val="tr-TR"/>
        </w:rPr>
        <w:t xml:space="preserve">alpable 2cm below </w:t>
      </w:r>
      <w:r w:rsidR="00F35B95">
        <w:rPr>
          <w:rFonts w:ascii="Verdana" w:eastAsia="Calibri" w:hAnsi="Verdana" w:cs="Arial"/>
          <w:bCs/>
          <w:color w:val="000000"/>
          <w:sz w:val="24"/>
          <w:szCs w:val="24"/>
          <w:lang w:val="tr-TR"/>
        </w:rPr>
        <w:t xml:space="preserve">the </w:t>
      </w:r>
      <w:r>
        <w:rPr>
          <w:rFonts w:ascii="Verdana" w:eastAsia="Calibri" w:hAnsi="Verdana" w:cs="Arial"/>
          <w:bCs/>
          <w:color w:val="000000"/>
          <w:sz w:val="24"/>
          <w:szCs w:val="24"/>
          <w:lang w:val="tr-TR"/>
        </w:rPr>
        <w:t>costal margin</w:t>
      </w:r>
      <w:r w:rsidR="00F35B95">
        <w:rPr>
          <w:rFonts w:ascii="Verdana" w:eastAsia="Calibri" w:hAnsi="Verdana" w:cs="Arial"/>
          <w:bCs/>
          <w:color w:val="000000"/>
          <w:sz w:val="24"/>
          <w:szCs w:val="24"/>
          <w:lang w:val="tr-TR"/>
        </w:rPr>
        <w:t>. The</w:t>
      </w:r>
      <w:r>
        <w:rPr>
          <w:rFonts w:ascii="Verdana" w:eastAsia="Calibri" w:hAnsi="Verdana" w:cs="Arial"/>
          <w:bCs/>
          <w:color w:val="000000"/>
          <w:sz w:val="24"/>
          <w:szCs w:val="24"/>
          <w:lang w:val="tr-TR"/>
        </w:rPr>
        <w:t xml:space="preserve"> liver span</w:t>
      </w:r>
      <w:r w:rsidR="00F35B95">
        <w:rPr>
          <w:rFonts w:ascii="Verdana" w:eastAsia="Calibri" w:hAnsi="Verdana" w:cs="Arial"/>
          <w:bCs/>
          <w:color w:val="000000"/>
          <w:sz w:val="24"/>
          <w:szCs w:val="24"/>
          <w:lang w:val="tr-TR"/>
        </w:rPr>
        <w:t xml:space="preserve"> was measured to be</w:t>
      </w:r>
      <w:r>
        <w:rPr>
          <w:rFonts w:ascii="Verdana" w:eastAsia="Calibri" w:hAnsi="Verdana" w:cs="Arial"/>
          <w:bCs/>
          <w:color w:val="000000"/>
          <w:sz w:val="24"/>
          <w:szCs w:val="24"/>
          <w:lang w:val="tr-TR"/>
        </w:rPr>
        <w:t xml:space="preserve"> 14cm. </w:t>
      </w:r>
      <w:r w:rsidR="00C50282">
        <w:rPr>
          <w:rFonts w:ascii="Verdana" w:eastAsia="Calibri" w:hAnsi="Verdana" w:cs="Arial"/>
          <w:bCs/>
          <w:color w:val="000000"/>
          <w:sz w:val="24"/>
          <w:szCs w:val="24"/>
          <w:lang w:val="tr-TR"/>
        </w:rPr>
        <w:t>Her s</w:t>
      </w:r>
      <w:r>
        <w:rPr>
          <w:rFonts w:ascii="Verdana" w:eastAsia="Calibri" w:hAnsi="Verdana" w:cs="Arial"/>
          <w:bCs/>
          <w:color w:val="000000"/>
          <w:sz w:val="24"/>
          <w:szCs w:val="24"/>
          <w:lang w:val="tr-TR"/>
        </w:rPr>
        <w:t xml:space="preserve">pleen </w:t>
      </w:r>
      <w:r w:rsidR="00F35B95">
        <w:rPr>
          <w:rFonts w:ascii="Verdana" w:eastAsia="Calibri" w:hAnsi="Verdana" w:cs="Arial"/>
          <w:bCs/>
          <w:color w:val="000000"/>
          <w:sz w:val="24"/>
          <w:szCs w:val="24"/>
          <w:lang w:val="tr-TR"/>
        </w:rPr>
        <w:t xml:space="preserve">was </w:t>
      </w:r>
      <w:r w:rsidR="00C50282">
        <w:rPr>
          <w:rFonts w:ascii="Verdana" w:eastAsia="Calibri" w:hAnsi="Verdana" w:cs="Arial"/>
          <w:bCs/>
          <w:color w:val="000000"/>
          <w:sz w:val="24"/>
          <w:szCs w:val="24"/>
          <w:lang w:val="tr-TR"/>
        </w:rPr>
        <w:t xml:space="preserve">not </w:t>
      </w:r>
      <w:r>
        <w:rPr>
          <w:rFonts w:ascii="Verdana" w:eastAsia="Calibri" w:hAnsi="Verdana" w:cs="Arial"/>
          <w:bCs/>
          <w:color w:val="000000"/>
          <w:sz w:val="24"/>
          <w:szCs w:val="24"/>
          <w:lang w:val="tr-TR"/>
        </w:rPr>
        <w:t>palpable</w:t>
      </w:r>
      <w:r w:rsidR="00C50282">
        <w:rPr>
          <w:rFonts w:ascii="Verdana" w:eastAsia="Calibri" w:hAnsi="Verdana" w:cs="Arial"/>
          <w:bCs/>
          <w:color w:val="000000"/>
          <w:sz w:val="24"/>
          <w:szCs w:val="24"/>
          <w:lang w:val="tr-TR"/>
        </w:rPr>
        <w:t xml:space="preserve">, however </w:t>
      </w:r>
      <w:r>
        <w:rPr>
          <w:rFonts w:ascii="Verdana" w:eastAsia="Calibri" w:hAnsi="Verdana" w:cs="Arial"/>
          <w:bCs/>
          <w:color w:val="000000"/>
          <w:sz w:val="24"/>
          <w:szCs w:val="24"/>
          <w:lang w:val="tr-TR"/>
        </w:rPr>
        <w:t xml:space="preserve">castell’s sign </w:t>
      </w:r>
      <w:r w:rsidR="00F35B95">
        <w:rPr>
          <w:rFonts w:ascii="Verdana" w:eastAsia="Calibri" w:hAnsi="Verdana" w:cs="Arial"/>
          <w:bCs/>
          <w:color w:val="000000"/>
          <w:sz w:val="24"/>
          <w:szCs w:val="24"/>
          <w:lang w:val="tr-TR"/>
        </w:rPr>
        <w:t xml:space="preserve">was </w:t>
      </w:r>
      <w:r>
        <w:rPr>
          <w:rFonts w:ascii="Verdana" w:eastAsia="Calibri" w:hAnsi="Verdana" w:cs="Arial"/>
          <w:bCs/>
          <w:color w:val="000000"/>
          <w:sz w:val="24"/>
          <w:szCs w:val="24"/>
          <w:lang w:val="tr-TR"/>
        </w:rPr>
        <w:t xml:space="preserve">positive. </w:t>
      </w:r>
    </w:p>
    <w:p w14:paraId="072DD028" w14:textId="2DD1A054" w:rsidR="009E57B5" w:rsidRDefault="00235FFC" w:rsidP="009E57B5">
      <w:pPr>
        <w:rPr>
          <w:rFonts w:ascii="Verdana" w:eastAsia="Calibri" w:hAnsi="Verdana" w:cs="Arial"/>
          <w:b/>
          <w:color w:val="000000"/>
          <w:sz w:val="24"/>
          <w:szCs w:val="24"/>
          <w:lang w:val="tr-TR"/>
        </w:rPr>
      </w:pPr>
      <w:r w:rsidRPr="00F35B95">
        <w:rPr>
          <w:rFonts w:ascii="Verdana" w:eastAsia="Calibri" w:hAnsi="Verdana" w:cs="Arial"/>
          <w:b/>
          <w:color w:val="000000"/>
          <w:sz w:val="24"/>
          <w:szCs w:val="24"/>
          <w:lang w:val="tr-TR"/>
        </w:rPr>
        <w:t>Lymphnode</w:t>
      </w:r>
      <w:r w:rsidR="00B8396B">
        <w:rPr>
          <w:rFonts w:ascii="Verdana" w:eastAsia="Calibri" w:hAnsi="Verdana" w:cs="Arial"/>
          <w:b/>
          <w:color w:val="000000"/>
          <w:sz w:val="24"/>
          <w:szCs w:val="24"/>
          <w:lang w:val="tr-TR"/>
        </w:rPr>
        <w:t>s Examination</w:t>
      </w:r>
      <w:r w:rsidR="00C94BB7">
        <w:rPr>
          <w:rFonts w:ascii="Verdana" w:eastAsia="Calibri" w:hAnsi="Verdana" w:cs="Arial"/>
          <w:b/>
          <w:color w:val="000000"/>
          <w:sz w:val="24"/>
          <w:szCs w:val="24"/>
          <w:lang w:val="tr-TR"/>
        </w:rPr>
        <w:t>:</w:t>
      </w:r>
    </w:p>
    <w:p w14:paraId="19536051" w14:textId="3A748C7C" w:rsidR="00235FFC" w:rsidRPr="009E57B5" w:rsidRDefault="00F35B95" w:rsidP="009E57B5">
      <w:pPr>
        <w:rPr>
          <w:rFonts w:ascii="Verdana" w:eastAsia="Calibri" w:hAnsi="Verdana" w:cs="Arial"/>
          <w:b/>
          <w:color w:val="000000"/>
          <w:sz w:val="24"/>
          <w:szCs w:val="24"/>
          <w:lang w:val="tr-TR"/>
        </w:rPr>
      </w:pPr>
      <w:r>
        <w:rPr>
          <w:rFonts w:ascii="Verdana" w:eastAsia="Calibri" w:hAnsi="Verdana" w:cs="Arial"/>
          <w:bCs/>
          <w:color w:val="000000"/>
          <w:sz w:val="24"/>
          <w:szCs w:val="24"/>
          <w:lang w:val="tr-TR"/>
        </w:rPr>
        <w:t>B</w:t>
      </w:r>
      <w:r w:rsidR="00235FFC">
        <w:rPr>
          <w:rFonts w:ascii="Verdana" w:eastAsia="Calibri" w:hAnsi="Verdana" w:cs="Arial"/>
          <w:bCs/>
          <w:color w:val="000000"/>
          <w:sz w:val="24"/>
          <w:szCs w:val="24"/>
          <w:lang w:val="tr-TR"/>
        </w:rPr>
        <w:t>ilateral</w:t>
      </w:r>
      <w:r w:rsidR="009E57B5">
        <w:rPr>
          <w:rFonts w:ascii="Verdana" w:eastAsia="Calibri" w:hAnsi="Verdana" w:cs="Arial"/>
          <w:bCs/>
          <w:color w:val="000000"/>
          <w:sz w:val="24"/>
          <w:szCs w:val="24"/>
          <w:lang w:val="tr-TR"/>
        </w:rPr>
        <w:t xml:space="preserve">, </w:t>
      </w:r>
      <w:r w:rsidR="00235FFC">
        <w:rPr>
          <w:rFonts w:ascii="Verdana" w:eastAsia="Calibri" w:hAnsi="Verdana" w:cs="Arial"/>
          <w:bCs/>
          <w:color w:val="000000"/>
          <w:sz w:val="24"/>
          <w:szCs w:val="24"/>
          <w:lang w:val="tr-TR"/>
        </w:rPr>
        <w:t>deep</w:t>
      </w:r>
      <w:r w:rsidR="009E57B5">
        <w:rPr>
          <w:rFonts w:ascii="Verdana" w:eastAsia="Calibri" w:hAnsi="Verdana" w:cs="Arial"/>
          <w:bCs/>
          <w:color w:val="000000"/>
          <w:sz w:val="24"/>
          <w:szCs w:val="24"/>
          <w:lang w:val="tr-TR"/>
        </w:rPr>
        <w:t>, a</w:t>
      </w:r>
      <w:r>
        <w:rPr>
          <w:rFonts w:ascii="Verdana" w:eastAsia="Calibri" w:hAnsi="Verdana" w:cs="Arial"/>
          <w:bCs/>
          <w:color w:val="000000"/>
          <w:sz w:val="24"/>
          <w:szCs w:val="24"/>
          <w:lang w:val="tr-TR"/>
        </w:rPr>
        <w:t>nd</w:t>
      </w:r>
      <w:r w:rsidR="00235FFC">
        <w:rPr>
          <w:rFonts w:ascii="Verdana" w:eastAsia="Calibri" w:hAnsi="Verdana" w:cs="Arial"/>
          <w:bCs/>
          <w:color w:val="000000"/>
          <w:sz w:val="24"/>
          <w:szCs w:val="24"/>
          <w:lang w:val="tr-TR"/>
        </w:rPr>
        <w:t xml:space="preserve"> mottled </w:t>
      </w:r>
      <w:r w:rsidR="003A3A5C">
        <w:rPr>
          <w:rFonts w:ascii="Verdana" w:eastAsia="Calibri" w:hAnsi="Verdana" w:cs="Arial"/>
          <w:bCs/>
          <w:color w:val="000000"/>
          <w:sz w:val="24"/>
          <w:szCs w:val="24"/>
          <w:lang w:val="tr-TR"/>
        </w:rPr>
        <w:t xml:space="preserve">anterior </w:t>
      </w:r>
      <w:r w:rsidR="00235FFC">
        <w:rPr>
          <w:rFonts w:ascii="Verdana" w:eastAsia="Calibri" w:hAnsi="Verdana" w:cs="Arial"/>
          <w:bCs/>
          <w:color w:val="000000"/>
          <w:sz w:val="24"/>
          <w:szCs w:val="24"/>
          <w:lang w:val="tr-TR"/>
        </w:rPr>
        <w:t>cervical lymphnodes</w:t>
      </w:r>
      <w:r w:rsidR="00C94BB7">
        <w:rPr>
          <w:rFonts w:ascii="Verdana" w:eastAsia="Calibri" w:hAnsi="Verdana" w:cs="Arial"/>
          <w:bCs/>
          <w:color w:val="000000"/>
          <w:sz w:val="24"/>
          <w:szCs w:val="24"/>
          <w:lang w:val="tr-TR"/>
        </w:rPr>
        <w:t xml:space="preserve"> which were </w:t>
      </w:r>
      <w:r w:rsidR="00235FFC" w:rsidRPr="00C94BB7">
        <w:rPr>
          <w:rFonts w:ascii="Verdana" w:eastAsia="Calibri" w:hAnsi="Verdana" w:cs="Arial"/>
          <w:bCs/>
          <w:color w:val="000000"/>
          <w:sz w:val="24"/>
          <w:szCs w:val="24"/>
          <w:highlight w:val="yellow"/>
          <w:lang w:val="tr-TR"/>
        </w:rPr>
        <w:t xml:space="preserve">soft </w:t>
      </w:r>
      <w:r w:rsidRPr="00C94BB7">
        <w:rPr>
          <w:rFonts w:ascii="Verdana" w:eastAsia="Calibri" w:hAnsi="Verdana" w:cs="Arial"/>
          <w:bCs/>
          <w:color w:val="000000"/>
          <w:sz w:val="24"/>
          <w:szCs w:val="24"/>
          <w:highlight w:val="yellow"/>
          <w:lang w:val="tr-TR"/>
        </w:rPr>
        <w:t>and non-</w:t>
      </w:r>
      <w:r w:rsidR="00235FFC" w:rsidRPr="00C94BB7">
        <w:rPr>
          <w:rFonts w:ascii="Verdana" w:eastAsia="Calibri" w:hAnsi="Verdana" w:cs="Arial"/>
          <w:bCs/>
          <w:color w:val="000000"/>
          <w:sz w:val="24"/>
          <w:szCs w:val="24"/>
          <w:highlight w:val="yellow"/>
          <w:lang w:val="tr-TR"/>
        </w:rPr>
        <w:t>tender</w:t>
      </w:r>
      <w:r w:rsidR="00235FFC">
        <w:rPr>
          <w:rFonts w:ascii="Verdana" w:eastAsia="Calibri" w:hAnsi="Verdana" w:cs="Arial"/>
          <w:bCs/>
          <w:color w:val="000000"/>
          <w:sz w:val="24"/>
          <w:szCs w:val="24"/>
          <w:lang w:val="tr-TR"/>
        </w:rPr>
        <w:t>. Bilateral axillary</w:t>
      </w:r>
      <w:r>
        <w:rPr>
          <w:rFonts w:ascii="Verdana" w:eastAsia="Calibri" w:hAnsi="Verdana" w:cs="Arial"/>
          <w:bCs/>
          <w:color w:val="000000"/>
          <w:sz w:val="24"/>
          <w:szCs w:val="24"/>
          <w:lang w:val="tr-TR"/>
        </w:rPr>
        <w:t xml:space="preserve"> </w:t>
      </w:r>
      <w:r w:rsidR="00235FFC">
        <w:rPr>
          <w:rFonts w:ascii="Verdana" w:eastAsia="Calibri" w:hAnsi="Verdana" w:cs="Arial"/>
          <w:bCs/>
          <w:color w:val="000000"/>
          <w:sz w:val="24"/>
          <w:szCs w:val="24"/>
          <w:lang w:val="tr-TR"/>
        </w:rPr>
        <w:t>lymph</w:t>
      </w:r>
      <w:r w:rsidR="003A3A5C">
        <w:rPr>
          <w:rFonts w:ascii="Verdana" w:eastAsia="Calibri" w:hAnsi="Verdana" w:cs="Arial"/>
          <w:bCs/>
          <w:color w:val="000000"/>
          <w:sz w:val="24"/>
          <w:szCs w:val="24"/>
          <w:lang w:val="tr-TR"/>
        </w:rPr>
        <w:t xml:space="preserve"> </w:t>
      </w:r>
      <w:r w:rsidR="00235FFC">
        <w:rPr>
          <w:rFonts w:ascii="Verdana" w:eastAsia="Calibri" w:hAnsi="Verdana" w:cs="Arial"/>
          <w:bCs/>
          <w:color w:val="000000"/>
          <w:sz w:val="24"/>
          <w:szCs w:val="24"/>
          <w:lang w:val="tr-TR"/>
        </w:rPr>
        <w:t>nodes</w:t>
      </w:r>
      <w:r>
        <w:rPr>
          <w:rFonts w:ascii="Verdana" w:eastAsia="Calibri" w:hAnsi="Verdana" w:cs="Arial"/>
          <w:bCs/>
          <w:color w:val="000000"/>
          <w:sz w:val="24"/>
          <w:szCs w:val="24"/>
          <w:lang w:val="tr-TR"/>
        </w:rPr>
        <w:t xml:space="preserve"> </w:t>
      </w:r>
      <w:r w:rsidR="00B8396B">
        <w:rPr>
          <w:rFonts w:ascii="Verdana" w:eastAsia="Calibri" w:hAnsi="Verdana" w:cs="Arial"/>
          <w:bCs/>
          <w:color w:val="000000"/>
          <w:sz w:val="24"/>
          <w:szCs w:val="24"/>
          <w:lang w:val="tr-TR"/>
        </w:rPr>
        <w:t>that were also non</w:t>
      </w:r>
      <w:r w:rsidR="00235FFC">
        <w:rPr>
          <w:rFonts w:ascii="Verdana" w:eastAsia="Calibri" w:hAnsi="Verdana" w:cs="Arial"/>
          <w:bCs/>
          <w:color w:val="000000"/>
          <w:sz w:val="24"/>
          <w:szCs w:val="24"/>
          <w:lang w:val="tr-TR"/>
        </w:rPr>
        <w:t xml:space="preserve"> </w:t>
      </w:r>
      <w:r w:rsidR="00235FFC" w:rsidRPr="00C94BB7">
        <w:rPr>
          <w:rFonts w:ascii="Verdana" w:eastAsia="Calibri" w:hAnsi="Verdana" w:cs="Arial"/>
          <w:bCs/>
          <w:color w:val="000000"/>
          <w:sz w:val="24"/>
          <w:szCs w:val="24"/>
          <w:highlight w:val="yellow"/>
          <w:lang w:val="tr-TR"/>
        </w:rPr>
        <w:t xml:space="preserve">tender </w:t>
      </w:r>
      <w:r w:rsidRPr="00C94BB7">
        <w:rPr>
          <w:rFonts w:ascii="Verdana" w:eastAsia="Calibri" w:hAnsi="Verdana" w:cs="Arial"/>
          <w:bCs/>
          <w:color w:val="000000"/>
          <w:sz w:val="24"/>
          <w:szCs w:val="24"/>
          <w:highlight w:val="yellow"/>
          <w:lang w:val="tr-TR"/>
        </w:rPr>
        <w:t>and</w:t>
      </w:r>
      <w:r w:rsidR="00B8396B">
        <w:rPr>
          <w:rFonts w:ascii="Verdana" w:eastAsia="Calibri" w:hAnsi="Verdana" w:cs="Arial"/>
          <w:bCs/>
          <w:color w:val="000000"/>
          <w:sz w:val="24"/>
          <w:szCs w:val="24"/>
          <w:highlight w:val="yellow"/>
          <w:lang w:val="tr-TR"/>
        </w:rPr>
        <w:t xml:space="preserve"> </w:t>
      </w:r>
      <w:r w:rsidR="00235FFC" w:rsidRPr="00C94BB7">
        <w:rPr>
          <w:rFonts w:ascii="Verdana" w:eastAsia="Calibri" w:hAnsi="Verdana" w:cs="Arial"/>
          <w:bCs/>
          <w:color w:val="000000"/>
          <w:sz w:val="24"/>
          <w:szCs w:val="24"/>
          <w:highlight w:val="yellow"/>
          <w:lang w:val="tr-TR"/>
        </w:rPr>
        <w:t>soft</w:t>
      </w:r>
      <w:r w:rsidR="00235FFC">
        <w:rPr>
          <w:rFonts w:ascii="Verdana" w:eastAsia="Calibri" w:hAnsi="Verdana" w:cs="Arial"/>
          <w:bCs/>
          <w:color w:val="000000"/>
          <w:sz w:val="24"/>
          <w:szCs w:val="24"/>
          <w:lang w:val="tr-TR"/>
        </w:rPr>
        <w:t xml:space="preserve">. </w:t>
      </w:r>
      <w:r w:rsidR="00B8396B">
        <w:rPr>
          <w:rFonts w:ascii="Verdana" w:eastAsia="Calibri" w:hAnsi="Verdana" w:cs="Arial"/>
          <w:bCs/>
          <w:color w:val="000000"/>
          <w:sz w:val="24"/>
          <w:szCs w:val="24"/>
          <w:lang w:val="tr-TR"/>
        </w:rPr>
        <w:t>Multiple b</w:t>
      </w:r>
      <w:r w:rsidR="00235FFC">
        <w:rPr>
          <w:rFonts w:ascii="Verdana" w:eastAsia="Calibri" w:hAnsi="Verdana" w:cs="Arial"/>
          <w:bCs/>
          <w:color w:val="000000"/>
          <w:sz w:val="24"/>
          <w:szCs w:val="24"/>
          <w:lang w:val="tr-TR"/>
        </w:rPr>
        <w:t xml:space="preserve">ilateral </w:t>
      </w:r>
      <w:r w:rsidR="00B8396B">
        <w:rPr>
          <w:rFonts w:ascii="Verdana" w:eastAsia="Calibri" w:hAnsi="Verdana" w:cs="Arial"/>
          <w:bCs/>
          <w:color w:val="000000"/>
          <w:sz w:val="24"/>
          <w:szCs w:val="24"/>
          <w:lang w:val="tr-TR"/>
        </w:rPr>
        <w:t xml:space="preserve">large </w:t>
      </w:r>
      <w:r w:rsidR="00235FFC">
        <w:rPr>
          <w:rFonts w:ascii="Verdana" w:eastAsia="Calibri" w:hAnsi="Verdana" w:cs="Arial"/>
          <w:bCs/>
          <w:color w:val="000000"/>
          <w:sz w:val="24"/>
          <w:szCs w:val="24"/>
          <w:lang w:val="tr-TR"/>
        </w:rPr>
        <w:t>inguinal</w:t>
      </w:r>
      <w:r>
        <w:rPr>
          <w:rFonts w:ascii="Verdana" w:eastAsia="Calibri" w:hAnsi="Verdana" w:cs="Arial"/>
          <w:bCs/>
          <w:color w:val="000000"/>
          <w:sz w:val="24"/>
          <w:szCs w:val="24"/>
          <w:lang w:val="tr-TR"/>
        </w:rPr>
        <w:t xml:space="preserve"> lymhpnode</w:t>
      </w:r>
      <w:r w:rsidR="001410A5">
        <w:rPr>
          <w:rFonts w:ascii="Verdana" w:eastAsia="Calibri" w:hAnsi="Verdana" w:cs="Arial"/>
          <w:bCs/>
          <w:color w:val="000000"/>
          <w:sz w:val="24"/>
          <w:szCs w:val="24"/>
          <w:lang w:val="tr-TR"/>
        </w:rPr>
        <w:t xml:space="preserve">s </w:t>
      </w:r>
      <w:r w:rsidR="00235FFC">
        <w:rPr>
          <w:rFonts w:ascii="Verdana" w:eastAsia="Calibri" w:hAnsi="Verdana" w:cs="Arial"/>
          <w:bCs/>
          <w:color w:val="000000"/>
          <w:sz w:val="24"/>
          <w:szCs w:val="24"/>
          <w:lang w:val="tr-TR"/>
        </w:rPr>
        <w:t xml:space="preserve">as big as </w:t>
      </w:r>
      <w:r w:rsidR="00B8396B">
        <w:rPr>
          <w:rFonts w:ascii="Verdana" w:eastAsia="Calibri" w:hAnsi="Verdana" w:cs="Arial"/>
          <w:bCs/>
          <w:color w:val="000000"/>
          <w:sz w:val="24"/>
          <w:szCs w:val="24"/>
          <w:lang w:val="tr-TR"/>
        </w:rPr>
        <w:t xml:space="preserve">3 </w:t>
      </w:r>
      <w:r w:rsidR="00235FFC">
        <w:rPr>
          <w:rFonts w:ascii="Verdana" w:eastAsia="Calibri" w:hAnsi="Verdana" w:cs="Arial"/>
          <w:bCs/>
          <w:color w:val="000000"/>
          <w:sz w:val="24"/>
          <w:szCs w:val="24"/>
          <w:lang w:val="tr-TR"/>
        </w:rPr>
        <w:t>cm in size</w:t>
      </w:r>
      <w:r>
        <w:rPr>
          <w:rFonts w:ascii="Verdana" w:eastAsia="Calibri" w:hAnsi="Verdana" w:cs="Arial"/>
          <w:bCs/>
          <w:color w:val="000000"/>
          <w:sz w:val="24"/>
          <w:szCs w:val="24"/>
          <w:lang w:val="tr-TR"/>
        </w:rPr>
        <w:t xml:space="preserve">, </w:t>
      </w:r>
      <w:r w:rsidR="00235FFC" w:rsidRPr="00C94BB7">
        <w:rPr>
          <w:rFonts w:ascii="Verdana" w:eastAsia="Calibri" w:hAnsi="Verdana" w:cs="Arial"/>
          <w:bCs/>
          <w:color w:val="000000"/>
          <w:sz w:val="24"/>
          <w:szCs w:val="24"/>
          <w:highlight w:val="yellow"/>
          <w:lang w:val="tr-TR"/>
        </w:rPr>
        <w:t>mobile and non</w:t>
      </w:r>
      <w:r w:rsidRPr="00C94BB7">
        <w:rPr>
          <w:rFonts w:ascii="Verdana" w:eastAsia="Calibri" w:hAnsi="Verdana" w:cs="Arial"/>
          <w:bCs/>
          <w:color w:val="000000"/>
          <w:sz w:val="24"/>
          <w:szCs w:val="24"/>
          <w:highlight w:val="yellow"/>
          <w:lang w:val="tr-TR"/>
        </w:rPr>
        <w:t>-</w:t>
      </w:r>
      <w:r w:rsidR="00235FFC" w:rsidRPr="00C94BB7">
        <w:rPr>
          <w:rFonts w:ascii="Verdana" w:eastAsia="Calibri" w:hAnsi="Verdana" w:cs="Arial"/>
          <w:bCs/>
          <w:color w:val="000000"/>
          <w:sz w:val="24"/>
          <w:szCs w:val="24"/>
          <w:highlight w:val="yellow"/>
          <w:lang w:val="tr-TR"/>
        </w:rPr>
        <w:t>tender</w:t>
      </w:r>
      <w:r w:rsidR="00235FFC">
        <w:rPr>
          <w:rFonts w:ascii="Verdana" w:eastAsia="Calibri" w:hAnsi="Verdana" w:cs="Arial"/>
          <w:bCs/>
          <w:color w:val="000000"/>
          <w:sz w:val="24"/>
          <w:szCs w:val="24"/>
          <w:lang w:val="tr-TR"/>
        </w:rPr>
        <w:t>.</w:t>
      </w:r>
    </w:p>
    <w:p w14:paraId="2EA2C045" w14:textId="77777777" w:rsidR="00235FFC" w:rsidRDefault="00235FFC" w:rsidP="00235FFC">
      <w:pPr>
        <w:rPr>
          <w:rFonts w:ascii="Verdana" w:hAnsi="Verdana"/>
          <w:b/>
          <w:bCs/>
          <w:color w:val="000000" w:themeColor="text1"/>
          <w:sz w:val="24"/>
          <w:szCs w:val="24"/>
        </w:rPr>
      </w:pPr>
    </w:p>
    <w:p w14:paraId="5BA5DB37" w14:textId="77777777" w:rsidR="001410A5" w:rsidRDefault="00235FFC" w:rsidP="001410A5">
      <w:pPr>
        <w:rPr>
          <w:rFonts w:ascii="Verdana" w:hAnsi="Verdana"/>
          <w:b/>
          <w:bCs/>
          <w:color w:val="000000" w:themeColor="text1"/>
          <w:sz w:val="24"/>
          <w:szCs w:val="24"/>
        </w:rPr>
      </w:pPr>
      <w:r>
        <w:rPr>
          <w:rFonts w:ascii="Verdana" w:hAnsi="Verdana"/>
          <w:b/>
          <w:bCs/>
          <w:color w:val="000000" w:themeColor="text1"/>
          <w:sz w:val="24"/>
          <w:szCs w:val="24"/>
        </w:rPr>
        <w:t>Part 3, Investigations:</w:t>
      </w:r>
    </w:p>
    <w:p w14:paraId="0EE76F76" w14:textId="1352697F" w:rsidR="00235FFC" w:rsidRPr="001410A5" w:rsidRDefault="00235FFC" w:rsidP="001410A5">
      <w:pPr>
        <w:rPr>
          <w:rFonts w:ascii="Verdana" w:hAnsi="Verdana"/>
          <w:b/>
          <w:bCs/>
          <w:color w:val="000000" w:themeColor="text1"/>
          <w:sz w:val="24"/>
          <w:szCs w:val="24"/>
        </w:rPr>
      </w:pPr>
      <w:r>
        <w:rPr>
          <w:rFonts w:ascii="Verdana" w:hAnsi="Verdana"/>
          <w:color w:val="000000" w:themeColor="text1"/>
          <w:sz w:val="24"/>
          <w:szCs w:val="24"/>
          <w:lang w:val="tr-TR"/>
        </w:rPr>
        <w:t>The results of her investigations are summarised in the tables below:</w:t>
      </w:r>
    </w:p>
    <w:p w14:paraId="5FABBB69" w14:textId="77777777" w:rsidR="00235FFC" w:rsidRDefault="00235FFC" w:rsidP="00235FFC">
      <w:pPr>
        <w:spacing w:after="0" w:line="240" w:lineRule="auto"/>
        <w:rPr>
          <w:rFonts w:ascii="Verdana" w:eastAsia="Calibri" w:hAnsi="Verdana" w:cs="Arial"/>
          <w:b/>
          <w:color w:val="000000"/>
          <w:sz w:val="24"/>
          <w:szCs w:val="24"/>
          <w:lang w:val="tr-TR"/>
        </w:rPr>
      </w:pPr>
    </w:p>
    <w:p w14:paraId="5A41982A" w14:textId="77777777" w:rsidR="00235FFC" w:rsidRPr="00EE224C" w:rsidRDefault="00235FFC" w:rsidP="00235FFC">
      <w:pPr>
        <w:spacing w:after="0" w:line="240" w:lineRule="auto"/>
        <w:rPr>
          <w:rFonts w:ascii="Verdana" w:eastAsia="Calibri" w:hAnsi="Verdana" w:cs="Arial"/>
          <w:b/>
          <w:color w:val="000000"/>
          <w:sz w:val="24"/>
          <w:szCs w:val="24"/>
          <w:lang w:val="tr-TR"/>
        </w:rPr>
      </w:pPr>
      <w:r w:rsidRPr="005E0BA3">
        <w:rPr>
          <w:rFonts w:ascii="Verdana" w:eastAsia="Calibri" w:hAnsi="Verdana" w:cs="Arial"/>
          <w:b/>
          <w:color w:val="000000"/>
          <w:sz w:val="24"/>
          <w:szCs w:val="24"/>
          <w:lang w:val="tr-TR"/>
        </w:rPr>
        <w:t>Complete Blood Count (CBC)</w:t>
      </w: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235FFC" w:rsidRPr="00EE224C" w14:paraId="0AAAA2E6" w14:textId="77777777" w:rsidTr="00382749">
        <w:tc>
          <w:tcPr>
            <w:tcW w:w="2952" w:type="dxa"/>
          </w:tcPr>
          <w:p w14:paraId="2177681D" w14:textId="77777777" w:rsidR="00235FFC" w:rsidRPr="00EE3A86" w:rsidRDefault="00235FFC" w:rsidP="00382749">
            <w:pPr>
              <w:spacing w:after="0" w:line="240" w:lineRule="auto"/>
              <w:rPr>
                <w:rFonts w:ascii="Verdana" w:eastAsia="Calibri" w:hAnsi="Verdana" w:cs="Arial"/>
                <w:b/>
                <w:bCs/>
              </w:rPr>
            </w:pPr>
            <w:r w:rsidRPr="00EE3A86">
              <w:rPr>
                <w:rFonts w:ascii="Verdana" w:eastAsia="Calibri" w:hAnsi="Verdana" w:cs="Arial"/>
                <w:b/>
                <w:bCs/>
              </w:rPr>
              <w:t>Blood Test</w:t>
            </w:r>
          </w:p>
        </w:tc>
        <w:tc>
          <w:tcPr>
            <w:tcW w:w="2952" w:type="dxa"/>
          </w:tcPr>
          <w:p w14:paraId="7CE1E6BD" w14:textId="77777777" w:rsidR="00235FFC" w:rsidRPr="00EE3A86" w:rsidRDefault="00235FFC" w:rsidP="00382749">
            <w:pPr>
              <w:spacing w:after="0" w:line="240" w:lineRule="auto"/>
              <w:jc w:val="center"/>
              <w:rPr>
                <w:rFonts w:ascii="Verdana" w:eastAsia="Calibri" w:hAnsi="Verdana" w:cs="Arial"/>
                <w:b/>
                <w:bCs/>
              </w:rPr>
            </w:pPr>
            <w:r w:rsidRPr="00EE3A86">
              <w:rPr>
                <w:rFonts w:ascii="Verdana" w:eastAsia="Calibri" w:hAnsi="Verdana" w:cs="Arial"/>
                <w:b/>
                <w:bCs/>
              </w:rPr>
              <w:t>Fatima</w:t>
            </w:r>
          </w:p>
        </w:tc>
        <w:tc>
          <w:tcPr>
            <w:tcW w:w="2952" w:type="dxa"/>
          </w:tcPr>
          <w:p w14:paraId="015DE86F" w14:textId="77777777" w:rsidR="00235FFC" w:rsidRPr="00EE3A86" w:rsidRDefault="00235FFC" w:rsidP="00382749">
            <w:pPr>
              <w:spacing w:after="0" w:line="240" w:lineRule="auto"/>
              <w:jc w:val="center"/>
              <w:rPr>
                <w:rFonts w:ascii="Verdana" w:eastAsia="Calibri" w:hAnsi="Verdana" w:cs="Arial"/>
                <w:b/>
                <w:bCs/>
              </w:rPr>
            </w:pPr>
            <w:r w:rsidRPr="00EE3A86">
              <w:rPr>
                <w:rFonts w:ascii="Verdana" w:eastAsia="Calibri" w:hAnsi="Verdana" w:cs="Arial"/>
                <w:b/>
                <w:bCs/>
              </w:rPr>
              <w:t>Normal range</w:t>
            </w:r>
          </w:p>
        </w:tc>
      </w:tr>
      <w:tr w:rsidR="00235FFC" w:rsidRPr="00EE224C" w14:paraId="352FC14E" w14:textId="77777777" w:rsidTr="00382749">
        <w:tc>
          <w:tcPr>
            <w:tcW w:w="2952" w:type="dxa"/>
          </w:tcPr>
          <w:p w14:paraId="4F380A5A" w14:textId="52EC6613" w:rsidR="00235FFC" w:rsidRPr="00EE224C" w:rsidRDefault="00F35B95" w:rsidP="00382749">
            <w:pPr>
              <w:spacing w:after="0" w:line="240" w:lineRule="auto"/>
              <w:rPr>
                <w:rFonts w:ascii="Verdana" w:eastAsia="Calibri" w:hAnsi="Verdana" w:cs="Arial"/>
              </w:rPr>
            </w:pPr>
            <w:r w:rsidRPr="00EE224C">
              <w:rPr>
                <w:rFonts w:ascii="Verdana" w:eastAsia="Calibri" w:hAnsi="Verdana" w:cs="Arial"/>
              </w:rPr>
              <w:t>Haemoglobin</w:t>
            </w:r>
          </w:p>
        </w:tc>
        <w:tc>
          <w:tcPr>
            <w:tcW w:w="2952" w:type="dxa"/>
          </w:tcPr>
          <w:p w14:paraId="33F1F7E6" w14:textId="77777777" w:rsidR="00235FFC" w:rsidRPr="00EE224C" w:rsidRDefault="00235FFC" w:rsidP="00382749">
            <w:pPr>
              <w:spacing w:line="240" w:lineRule="auto"/>
              <w:jc w:val="center"/>
              <w:rPr>
                <w:rFonts w:ascii="Verdana" w:eastAsia="Calibri" w:hAnsi="Verdana" w:cs="Arial"/>
              </w:rPr>
            </w:pPr>
            <w:r>
              <w:rPr>
                <w:rFonts w:ascii="Verdana" w:eastAsia="Calibri" w:hAnsi="Verdana" w:cs="Arial"/>
              </w:rPr>
              <w:t>9.5</w:t>
            </w:r>
            <w:r w:rsidRPr="00EE224C">
              <w:rPr>
                <w:rFonts w:ascii="Verdana" w:eastAsia="Calibri" w:hAnsi="Verdana" w:cs="Arial"/>
              </w:rPr>
              <w:t xml:space="preserve"> g/100ml</w:t>
            </w:r>
          </w:p>
        </w:tc>
        <w:tc>
          <w:tcPr>
            <w:tcW w:w="2952" w:type="dxa"/>
          </w:tcPr>
          <w:p w14:paraId="64C00294"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11.5-15.5 g/100ml</w:t>
            </w:r>
          </w:p>
        </w:tc>
      </w:tr>
      <w:tr w:rsidR="00235FFC" w:rsidRPr="00EE224C" w14:paraId="31935DC4" w14:textId="77777777" w:rsidTr="00382749">
        <w:tc>
          <w:tcPr>
            <w:tcW w:w="2952" w:type="dxa"/>
          </w:tcPr>
          <w:p w14:paraId="0417A980" w14:textId="77777777" w:rsidR="00235FFC" w:rsidRPr="00EE224C" w:rsidRDefault="00235FFC" w:rsidP="00382749">
            <w:pPr>
              <w:spacing w:line="240" w:lineRule="auto"/>
              <w:rPr>
                <w:rFonts w:ascii="Verdana" w:eastAsia="Calibri" w:hAnsi="Verdana" w:cs="Arial"/>
              </w:rPr>
            </w:pPr>
            <w:r w:rsidRPr="00EE224C">
              <w:rPr>
                <w:rFonts w:ascii="Verdana" w:eastAsia="Calibri" w:hAnsi="Verdana" w:cs="Arial"/>
              </w:rPr>
              <w:t xml:space="preserve">White blood cell count </w:t>
            </w:r>
          </w:p>
        </w:tc>
        <w:tc>
          <w:tcPr>
            <w:tcW w:w="2952" w:type="dxa"/>
          </w:tcPr>
          <w:p w14:paraId="1ACE5703" w14:textId="77777777" w:rsidR="00235FFC" w:rsidRPr="00EE224C" w:rsidRDefault="00235FFC" w:rsidP="00382749">
            <w:pPr>
              <w:spacing w:line="240" w:lineRule="auto"/>
              <w:jc w:val="center"/>
              <w:rPr>
                <w:rFonts w:ascii="Verdana" w:eastAsia="Calibri" w:hAnsi="Verdana" w:cs="Arial"/>
                <w:vertAlign w:val="superscript"/>
              </w:rPr>
            </w:pPr>
            <w:r>
              <w:rPr>
                <w:rFonts w:ascii="Verdana" w:eastAsia="Calibri" w:hAnsi="Verdana" w:cs="Arial"/>
              </w:rPr>
              <w:t>3</w:t>
            </w:r>
            <w:r w:rsidRPr="00EE224C">
              <w:rPr>
                <w:rFonts w:ascii="Verdana" w:eastAsia="Calibri" w:hAnsi="Verdana" w:cs="Arial"/>
              </w:rPr>
              <w:t>,</w:t>
            </w:r>
            <w:r>
              <w:rPr>
                <w:rFonts w:ascii="Verdana" w:eastAsia="Calibri" w:hAnsi="Verdana" w:cs="Arial"/>
              </w:rPr>
              <w:t>6</w:t>
            </w:r>
            <w:r w:rsidRPr="00EE224C">
              <w:rPr>
                <w:rFonts w:ascii="Verdana" w:eastAsia="Calibri" w:hAnsi="Verdana" w:cs="Arial"/>
              </w:rPr>
              <w:t>00 mm</w:t>
            </w:r>
            <w:r w:rsidRPr="00EE224C">
              <w:rPr>
                <w:rFonts w:ascii="Verdana" w:eastAsia="Calibri" w:hAnsi="Verdana" w:cs="Arial"/>
                <w:vertAlign w:val="superscript"/>
              </w:rPr>
              <w:t>3</w:t>
            </w:r>
          </w:p>
        </w:tc>
        <w:tc>
          <w:tcPr>
            <w:tcW w:w="2952" w:type="dxa"/>
          </w:tcPr>
          <w:p w14:paraId="78ECDAD0" w14:textId="77777777" w:rsidR="00235FFC" w:rsidRPr="00EE224C" w:rsidRDefault="00235FFC" w:rsidP="00382749">
            <w:pPr>
              <w:spacing w:line="240" w:lineRule="auto"/>
              <w:jc w:val="center"/>
              <w:rPr>
                <w:rFonts w:ascii="Verdana" w:eastAsia="Calibri" w:hAnsi="Verdana" w:cs="Arial"/>
              </w:rPr>
            </w:pPr>
            <w:r>
              <w:rPr>
                <w:rFonts w:ascii="Verdana" w:eastAsia="Calibri" w:hAnsi="Verdana" w:cs="Arial"/>
              </w:rPr>
              <w:t>4,</w:t>
            </w:r>
            <w:r w:rsidRPr="00EE224C">
              <w:rPr>
                <w:rFonts w:ascii="Verdana" w:eastAsia="Calibri" w:hAnsi="Verdana" w:cs="Arial"/>
              </w:rPr>
              <w:t>000 -10,000 mm</w:t>
            </w:r>
            <w:r w:rsidRPr="00EE224C">
              <w:rPr>
                <w:rFonts w:ascii="Verdana" w:eastAsia="Calibri" w:hAnsi="Verdana" w:cs="Arial"/>
                <w:vertAlign w:val="superscript"/>
              </w:rPr>
              <w:t>3</w:t>
            </w:r>
          </w:p>
        </w:tc>
      </w:tr>
      <w:tr w:rsidR="00235FFC" w:rsidRPr="00EE224C" w14:paraId="622FC7A8" w14:textId="77777777" w:rsidTr="00382749">
        <w:trPr>
          <w:trHeight w:val="240"/>
        </w:trPr>
        <w:tc>
          <w:tcPr>
            <w:tcW w:w="2952" w:type="dxa"/>
          </w:tcPr>
          <w:p w14:paraId="7D80F9F2" w14:textId="77777777" w:rsidR="00235FFC" w:rsidRPr="00EE224C" w:rsidRDefault="00235FFC" w:rsidP="00382749">
            <w:pPr>
              <w:spacing w:line="240" w:lineRule="auto"/>
              <w:rPr>
                <w:rFonts w:ascii="Verdana" w:eastAsia="Calibri" w:hAnsi="Verdana" w:cs="Arial"/>
              </w:rPr>
            </w:pPr>
            <w:r w:rsidRPr="00EE224C">
              <w:rPr>
                <w:rFonts w:ascii="Verdana" w:eastAsia="Calibri" w:hAnsi="Verdana" w:cs="Arial"/>
              </w:rPr>
              <w:t>PCV</w:t>
            </w:r>
          </w:p>
        </w:tc>
        <w:tc>
          <w:tcPr>
            <w:tcW w:w="2952" w:type="dxa"/>
          </w:tcPr>
          <w:p w14:paraId="5801BFA2"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42 %</w:t>
            </w:r>
          </w:p>
        </w:tc>
        <w:tc>
          <w:tcPr>
            <w:tcW w:w="2952" w:type="dxa"/>
          </w:tcPr>
          <w:p w14:paraId="56219A78"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37-47%</w:t>
            </w:r>
          </w:p>
        </w:tc>
      </w:tr>
      <w:tr w:rsidR="00235FFC" w:rsidRPr="00EE224C" w14:paraId="23D64F81" w14:textId="77777777" w:rsidTr="00382749">
        <w:trPr>
          <w:trHeight w:val="240"/>
        </w:trPr>
        <w:tc>
          <w:tcPr>
            <w:tcW w:w="2952" w:type="dxa"/>
          </w:tcPr>
          <w:p w14:paraId="5E0B5E9B" w14:textId="77777777" w:rsidR="00235FFC" w:rsidRPr="00EE224C" w:rsidRDefault="00235FFC" w:rsidP="00382749">
            <w:pPr>
              <w:spacing w:line="240" w:lineRule="auto"/>
              <w:rPr>
                <w:rFonts w:ascii="Verdana" w:eastAsia="Calibri" w:hAnsi="Verdana" w:cs="Arial"/>
              </w:rPr>
            </w:pPr>
            <w:r w:rsidRPr="00EE224C">
              <w:rPr>
                <w:rFonts w:ascii="Verdana" w:eastAsia="Calibri" w:hAnsi="Verdana" w:cs="Arial"/>
              </w:rPr>
              <w:t>MCV</w:t>
            </w:r>
          </w:p>
        </w:tc>
        <w:tc>
          <w:tcPr>
            <w:tcW w:w="2952" w:type="dxa"/>
          </w:tcPr>
          <w:p w14:paraId="753953B2"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86 fl</w:t>
            </w:r>
          </w:p>
        </w:tc>
        <w:tc>
          <w:tcPr>
            <w:tcW w:w="2952" w:type="dxa"/>
          </w:tcPr>
          <w:p w14:paraId="334CC961"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80-96 fl</w:t>
            </w:r>
          </w:p>
        </w:tc>
      </w:tr>
      <w:tr w:rsidR="00235FFC" w:rsidRPr="00EE224C" w14:paraId="14AE41DE" w14:textId="77777777" w:rsidTr="00382749">
        <w:trPr>
          <w:trHeight w:val="255"/>
        </w:trPr>
        <w:tc>
          <w:tcPr>
            <w:tcW w:w="2952" w:type="dxa"/>
          </w:tcPr>
          <w:p w14:paraId="6FB4C35B" w14:textId="77777777" w:rsidR="00235FFC" w:rsidRPr="00EE224C" w:rsidRDefault="00235FFC" w:rsidP="00382749">
            <w:pPr>
              <w:spacing w:line="240" w:lineRule="auto"/>
              <w:rPr>
                <w:rFonts w:ascii="Verdana" w:eastAsia="Calibri" w:hAnsi="Verdana" w:cs="Arial"/>
              </w:rPr>
            </w:pPr>
            <w:r w:rsidRPr="00EE224C">
              <w:rPr>
                <w:rFonts w:ascii="Verdana" w:eastAsia="Calibri" w:hAnsi="Verdana" w:cs="Arial"/>
              </w:rPr>
              <w:t>MCHC</w:t>
            </w:r>
          </w:p>
        </w:tc>
        <w:tc>
          <w:tcPr>
            <w:tcW w:w="2952" w:type="dxa"/>
          </w:tcPr>
          <w:p w14:paraId="04B75C72"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323 g/L</w:t>
            </w:r>
          </w:p>
        </w:tc>
        <w:tc>
          <w:tcPr>
            <w:tcW w:w="2952" w:type="dxa"/>
          </w:tcPr>
          <w:p w14:paraId="09622190" w14:textId="77777777" w:rsidR="00235FFC" w:rsidRPr="00EE224C" w:rsidRDefault="00235FFC" w:rsidP="00382749">
            <w:pPr>
              <w:spacing w:line="240" w:lineRule="auto"/>
              <w:jc w:val="center"/>
              <w:rPr>
                <w:rFonts w:ascii="Verdana" w:eastAsia="Calibri" w:hAnsi="Verdana" w:cs="Arial"/>
              </w:rPr>
            </w:pPr>
            <w:r w:rsidRPr="00EE224C">
              <w:rPr>
                <w:rFonts w:ascii="Verdana" w:eastAsia="Calibri" w:hAnsi="Verdana" w:cs="Arial"/>
              </w:rPr>
              <w:t>300-350 g/L</w:t>
            </w:r>
          </w:p>
        </w:tc>
      </w:tr>
      <w:tr w:rsidR="00235FFC" w:rsidRPr="00EE224C" w14:paraId="0C0CADF7" w14:textId="77777777" w:rsidTr="00382749">
        <w:trPr>
          <w:trHeight w:val="278"/>
        </w:trPr>
        <w:tc>
          <w:tcPr>
            <w:tcW w:w="2952" w:type="dxa"/>
          </w:tcPr>
          <w:p w14:paraId="7C21B018" w14:textId="77777777" w:rsidR="00235FFC" w:rsidRPr="00EE224C" w:rsidRDefault="00235FFC" w:rsidP="00382749">
            <w:pPr>
              <w:spacing w:line="240" w:lineRule="auto"/>
              <w:rPr>
                <w:rFonts w:ascii="Verdana" w:eastAsia="Calibri" w:hAnsi="Verdana" w:cs="Arial"/>
              </w:rPr>
            </w:pPr>
            <w:r w:rsidRPr="00EE224C">
              <w:rPr>
                <w:rFonts w:ascii="Verdana" w:eastAsia="Calibri" w:hAnsi="Verdana" w:cs="Arial"/>
              </w:rPr>
              <w:t>Platelet count</w:t>
            </w:r>
          </w:p>
        </w:tc>
        <w:tc>
          <w:tcPr>
            <w:tcW w:w="2952" w:type="dxa"/>
          </w:tcPr>
          <w:p w14:paraId="336D8FBE" w14:textId="77777777" w:rsidR="00235FFC" w:rsidRPr="00EE224C" w:rsidRDefault="00235FFC" w:rsidP="00382749">
            <w:pPr>
              <w:spacing w:line="240" w:lineRule="auto"/>
              <w:jc w:val="center"/>
              <w:rPr>
                <w:rFonts w:ascii="Verdana" w:eastAsia="Calibri" w:hAnsi="Verdana" w:cs="Arial"/>
              </w:rPr>
            </w:pPr>
            <w:r>
              <w:rPr>
                <w:rFonts w:ascii="Verdana" w:eastAsia="Calibri" w:hAnsi="Verdana" w:cs="Arial"/>
              </w:rPr>
              <w:t>114,</w:t>
            </w:r>
            <w:r w:rsidRPr="00EE224C">
              <w:rPr>
                <w:rFonts w:ascii="Verdana" w:eastAsia="Calibri" w:hAnsi="Verdana" w:cs="Arial"/>
              </w:rPr>
              <w:t>000 mm</w:t>
            </w:r>
            <w:r w:rsidRPr="00EE224C">
              <w:rPr>
                <w:rFonts w:ascii="Verdana" w:eastAsia="Calibri" w:hAnsi="Verdana" w:cs="Arial"/>
                <w:vertAlign w:val="superscript"/>
              </w:rPr>
              <w:t>3</w:t>
            </w:r>
          </w:p>
        </w:tc>
        <w:tc>
          <w:tcPr>
            <w:tcW w:w="2952" w:type="dxa"/>
          </w:tcPr>
          <w:p w14:paraId="0D302BCA" w14:textId="77777777" w:rsidR="00235FFC" w:rsidRPr="00EE224C" w:rsidRDefault="00235FFC" w:rsidP="00382749">
            <w:pPr>
              <w:spacing w:line="240" w:lineRule="auto"/>
              <w:jc w:val="center"/>
              <w:rPr>
                <w:rFonts w:ascii="Verdana" w:eastAsia="Calibri" w:hAnsi="Verdana" w:cs="Arial"/>
              </w:rPr>
            </w:pPr>
            <w:r>
              <w:rPr>
                <w:rFonts w:ascii="Verdana" w:eastAsia="Calibri" w:hAnsi="Verdana" w:cs="Arial"/>
              </w:rPr>
              <w:t>145</w:t>
            </w:r>
            <w:r w:rsidRPr="00EE224C">
              <w:rPr>
                <w:rFonts w:ascii="Verdana" w:eastAsia="Calibri" w:hAnsi="Verdana" w:cs="Arial"/>
              </w:rPr>
              <w:t>,000-</w:t>
            </w:r>
            <w:r>
              <w:rPr>
                <w:rFonts w:ascii="Verdana" w:eastAsia="Calibri" w:hAnsi="Verdana" w:cs="Arial"/>
              </w:rPr>
              <w:t>450</w:t>
            </w:r>
            <w:r w:rsidRPr="00EE224C">
              <w:rPr>
                <w:rFonts w:ascii="Verdana" w:eastAsia="Calibri" w:hAnsi="Verdana" w:cs="Arial"/>
              </w:rPr>
              <w:t>,000 mm</w:t>
            </w:r>
            <w:r w:rsidRPr="00EE224C">
              <w:rPr>
                <w:rFonts w:ascii="Verdana" w:eastAsia="Calibri" w:hAnsi="Verdana" w:cs="Arial"/>
                <w:vertAlign w:val="superscript"/>
              </w:rPr>
              <w:t>3</w:t>
            </w:r>
          </w:p>
        </w:tc>
      </w:tr>
      <w:tr w:rsidR="00235FFC" w:rsidRPr="00EE224C" w14:paraId="348DFB29" w14:textId="77777777" w:rsidTr="00382749">
        <w:trPr>
          <w:trHeight w:val="278"/>
        </w:trPr>
        <w:tc>
          <w:tcPr>
            <w:tcW w:w="2952" w:type="dxa"/>
          </w:tcPr>
          <w:p w14:paraId="5D7A9E71" w14:textId="77777777" w:rsidR="00235FFC" w:rsidRPr="00EE224C" w:rsidRDefault="00235FFC" w:rsidP="00382749">
            <w:pPr>
              <w:spacing w:line="240" w:lineRule="auto"/>
              <w:rPr>
                <w:rFonts w:ascii="Verdana" w:eastAsia="Calibri" w:hAnsi="Verdana" w:cs="Arial"/>
              </w:rPr>
            </w:pPr>
            <w:r>
              <w:rPr>
                <w:rFonts w:ascii="Verdana" w:eastAsia="Calibri" w:hAnsi="Verdana" w:cs="Arial"/>
              </w:rPr>
              <w:t xml:space="preserve">ESR </w:t>
            </w:r>
          </w:p>
        </w:tc>
        <w:tc>
          <w:tcPr>
            <w:tcW w:w="2952" w:type="dxa"/>
          </w:tcPr>
          <w:p w14:paraId="441D3A5B" w14:textId="77777777" w:rsidR="00235FFC" w:rsidRPr="003028AE" w:rsidRDefault="00235FFC" w:rsidP="00382749">
            <w:pPr>
              <w:spacing w:before="100" w:beforeAutospacing="1" w:after="100" w:afterAutospacing="1" w:line="240" w:lineRule="auto"/>
              <w:jc w:val="center"/>
              <w:rPr>
                <w:rFonts w:ascii="Verdana" w:eastAsia="Calibri" w:hAnsi="Verdana" w:cs="Arial"/>
              </w:rPr>
            </w:pPr>
            <w:r>
              <w:rPr>
                <w:rFonts w:ascii="Verdana" w:hAnsi="Verdana"/>
              </w:rPr>
              <w:t xml:space="preserve">105 </w:t>
            </w:r>
            <w:r w:rsidRPr="003028AE">
              <w:rPr>
                <w:rFonts w:ascii="Verdana" w:hAnsi="Verdana"/>
              </w:rPr>
              <w:t>mm/hr</w:t>
            </w:r>
          </w:p>
        </w:tc>
        <w:tc>
          <w:tcPr>
            <w:tcW w:w="2952" w:type="dxa"/>
          </w:tcPr>
          <w:p w14:paraId="30547EB7" w14:textId="77777777" w:rsidR="00235FFC" w:rsidRPr="003028AE" w:rsidRDefault="00235FFC" w:rsidP="00382749">
            <w:pPr>
              <w:spacing w:before="100" w:beforeAutospacing="1" w:after="100" w:afterAutospacing="1" w:line="240" w:lineRule="auto"/>
              <w:jc w:val="center"/>
              <w:rPr>
                <w:rFonts w:ascii="Verdana" w:eastAsia="Times New Roman" w:hAnsi="Verdana" w:cs="Times New Roman"/>
              </w:rPr>
            </w:pPr>
            <w:r w:rsidRPr="003028AE">
              <w:rPr>
                <w:rFonts w:ascii="Verdana" w:hAnsi="Verdana"/>
              </w:rPr>
              <w:t>Women under 50 years old: less than 20 mm/hr</w:t>
            </w:r>
          </w:p>
        </w:tc>
      </w:tr>
    </w:tbl>
    <w:p w14:paraId="45E93514" w14:textId="77777777" w:rsidR="00235FFC" w:rsidRPr="00EE224C" w:rsidRDefault="00235FFC" w:rsidP="00235FFC">
      <w:pPr>
        <w:tabs>
          <w:tab w:val="num" w:pos="270"/>
        </w:tabs>
        <w:spacing w:before="240"/>
        <w:ind w:left="360"/>
        <w:jc w:val="both"/>
        <w:rPr>
          <w:rFonts w:ascii="Verdana" w:hAnsi="Verdana"/>
          <w:b/>
          <w:sz w:val="24"/>
          <w:szCs w:val="24"/>
          <w:lang w:val="tr-TR"/>
        </w:rPr>
      </w:pPr>
    </w:p>
    <w:p w14:paraId="1EA60A4C" w14:textId="522BA572" w:rsidR="00235FFC" w:rsidRDefault="00235FFC" w:rsidP="00235FFC">
      <w:pPr>
        <w:pStyle w:val="ListParagraph"/>
        <w:numPr>
          <w:ilvl w:val="0"/>
          <w:numId w:val="9"/>
        </w:numPr>
        <w:shd w:val="clear" w:color="auto" w:fill="F8FCFF"/>
        <w:spacing w:before="100" w:beforeAutospacing="1" w:after="144" w:line="360" w:lineRule="atLeast"/>
        <w:rPr>
          <w:rFonts w:ascii="Verdana" w:eastAsia="Times New Roman" w:hAnsi="Verdana" w:cs="Arial"/>
          <w:color w:val="000000"/>
        </w:rPr>
      </w:pPr>
      <w:r w:rsidRPr="00C35F20">
        <w:rPr>
          <w:rFonts w:ascii="Verdana" w:eastAsia="Times New Roman" w:hAnsi="Verdana" w:cs="Arial"/>
          <w:b/>
          <w:bCs/>
          <w:color w:val="000000"/>
          <w:sz w:val="24"/>
          <w:szCs w:val="24"/>
        </w:rPr>
        <w:t>Urine and blood cultures</w:t>
      </w:r>
      <w:r w:rsidR="00C35F20">
        <w:rPr>
          <w:rFonts w:ascii="Verdana" w:eastAsia="Times New Roman" w:hAnsi="Verdana" w:cs="Arial"/>
          <w:color w:val="000000"/>
        </w:rPr>
        <w:t xml:space="preserve">: </w:t>
      </w:r>
      <w:r>
        <w:rPr>
          <w:rFonts w:ascii="Verdana" w:eastAsia="Times New Roman" w:hAnsi="Verdana" w:cs="Arial"/>
          <w:color w:val="000000"/>
        </w:rPr>
        <w:t xml:space="preserve">both </w:t>
      </w:r>
      <w:r w:rsidR="003A3A5C">
        <w:rPr>
          <w:rFonts w:ascii="Verdana" w:eastAsia="Times New Roman" w:hAnsi="Verdana" w:cs="Arial"/>
          <w:color w:val="000000"/>
        </w:rPr>
        <w:t>had no growth</w:t>
      </w:r>
    </w:p>
    <w:p w14:paraId="4285BDD6" w14:textId="24D78C16" w:rsidR="00F35B95" w:rsidRDefault="00F35B95" w:rsidP="00F35B95">
      <w:pPr>
        <w:shd w:val="clear" w:color="auto" w:fill="F8FCFF"/>
        <w:spacing w:before="100" w:beforeAutospacing="1" w:after="144" w:line="360" w:lineRule="atLeast"/>
        <w:rPr>
          <w:rFonts w:ascii="Verdana" w:eastAsia="Times New Roman" w:hAnsi="Verdana" w:cs="Arial"/>
          <w:color w:val="000000"/>
        </w:rPr>
      </w:pPr>
    </w:p>
    <w:p w14:paraId="7C25FC35" w14:textId="77777777" w:rsidR="00F35B95" w:rsidRPr="00F35B95" w:rsidRDefault="00F35B95" w:rsidP="00F35B95">
      <w:pPr>
        <w:shd w:val="clear" w:color="auto" w:fill="F8FCFF"/>
        <w:spacing w:before="100" w:beforeAutospacing="1" w:after="144" w:line="360" w:lineRule="atLeast"/>
        <w:rPr>
          <w:rFonts w:ascii="Verdana" w:eastAsia="Times New Roman" w:hAnsi="Verdana" w:cs="Arial"/>
          <w:color w:val="000000"/>
        </w:rPr>
      </w:pPr>
    </w:p>
    <w:p w14:paraId="7B7D0222" w14:textId="04D7C206" w:rsidR="001B40FD" w:rsidRPr="001B40FD" w:rsidRDefault="001B40FD" w:rsidP="00235FFC">
      <w:pPr>
        <w:pStyle w:val="ListParagraph"/>
        <w:numPr>
          <w:ilvl w:val="0"/>
          <w:numId w:val="9"/>
        </w:numPr>
        <w:shd w:val="clear" w:color="auto" w:fill="F8FCFF"/>
        <w:spacing w:before="100" w:beforeAutospacing="1" w:after="144" w:line="360" w:lineRule="atLeast"/>
        <w:rPr>
          <w:rFonts w:ascii="Verdana" w:eastAsia="Times New Roman" w:hAnsi="Verdana" w:cs="Arial"/>
          <w:b/>
          <w:bCs/>
          <w:color w:val="000000"/>
        </w:rPr>
      </w:pPr>
      <w:r w:rsidRPr="00C35F20">
        <w:rPr>
          <w:rFonts w:ascii="Verdana" w:eastAsia="Times New Roman" w:hAnsi="Verdana" w:cs="Arial"/>
          <w:b/>
          <w:bCs/>
          <w:color w:val="000000"/>
          <w:sz w:val="24"/>
          <w:szCs w:val="24"/>
        </w:rPr>
        <w:lastRenderedPageBreak/>
        <w:t>Liver Function Test</w:t>
      </w:r>
      <w:r w:rsidRPr="001B40FD">
        <w:rPr>
          <w:rFonts w:ascii="Verdana" w:eastAsia="Times New Roman" w:hAnsi="Verdana" w:cs="Arial"/>
          <w:b/>
          <w:bCs/>
          <w:color w:val="000000"/>
        </w:rPr>
        <w:t>:</w:t>
      </w:r>
      <w:r>
        <w:rPr>
          <w:rFonts w:ascii="Verdana" w:eastAsia="Times New Roman" w:hAnsi="Verdana" w:cs="Arial"/>
          <w:b/>
          <w:bCs/>
          <w:color w:val="000000"/>
        </w:rPr>
        <w:t xml:space="preserve"> </w:t>
      </w:r>
    </w:p>
    <w:tbl>
      <w:tblPr>
        <w:tblStyle w:val="TableGrid"/>
        <w:tblW w:w="0" w:type="auto"/>
        <w:tblInd w:w="720" w:type="dxa"/>
        <w:tblLook w:val="04A0" w:firstRow="1" w:lastRow="0" w:firstColumn="1" w:lastColumn="0" w:noHBand="0" w:noVBand="1"/>
      </w:tblPr>
      <w:tblGrid>
        <w:gridCol w:w="2878"/>
        <w:gridCol w:w="2873"/>
        <w:gridCol w:w="2879"/>
      </w:tblGrid>
      <w:tr w:rsidR="001B40FD" w14:paraId="41FDA15A" w14:textId="77777777" w:rsidTr="001B40FD">
        <w:tc>
          <w:tcPr>
            <w:tcW w:w="3116" w:type="dxa"/>
          </w:tcPr>
          <w:p w14:paraId="3D0426A5" w14:textId="17BC5473" w:rsidR="001B40FD" w:rsidRDefault="001B40FD" w:rsidP="001B40FD">
            <w:pPr>
              <w:pStyle w:val="ListParagraph"/>
              <w:spacing w:before="100" w:beforeAutospacing="1" w:after="144" w:line="360" w:lineRule="atLeast"/>
              <w:ind w:left="0"/>
              <w:rPr>
                <w:rFonts w:ascii="Verdana" w:eastAsia="Times New Roman" w:hAnsi="Verdana" w:cs="Arial"/>
                <w:b/>
                <w:bCs/>
                <w:color w:val="000000"/>
              </w:rPr>
            </w:pPr>
            <w:r>
              <w:rPr>
                <w:rFonts w:ascii="Verdana" w:eastAsia="Times New Roman" w:hAnsi="Verdana" w:cs="Arial"/>
                <w:b/>
                <w:bCs/>
                <w:color w:val="000000"/>
              </w:rPr>
              <w:t>Test</w:t>
            </w:r>
          </w:p>
        </w:tc>
        <w:tc>
          <w:tcPr>
            <w:tcW w:w="3117" w:type="dxa"/>
          </w:tcPr>
          <w:p w14:paraId="634B53C4" w14:textId="4FCA7B6E" w:rsidR="001B40FD" w:rsidRDefault="001B40FD" w:rsidP="001B40FD">
            <w:pPr>
              <w:pStyle w:val="ListParagraph"/>
              <w:spacing w:before="100" w:beforeAutospacing="1" w:after="144" w:line="360" w:lineRule="atLeast"/>
              <w:ind w:left="0"/>
              <w:rPr>
                <w:rFonts w:ascii="Verdana" w:eastAsia="Times New Roman" w:hAnsi="Verdana" w:cs="Arial"/>
                <w:b/>
                <w:bCs/>
                <w:color w:val="000000"/>
              </w:rPr>
            </w:pPr>
            <w:r>
              <w:rPr>
                <w:rFonts w:ascii="Verdana" w:eastAsia="Times New Roman" w:hAnsi="Verdana" w:cs="Arial"/>
                <w:b/>
                <w:bCs/>
                <w:color w:val="000000"/>
              </w:rPr>
              <w:t>Fatima</w:t>
            </w:r>
          </w:p>
        </w:tc>
        <w:tc>
          <w:tcPr>
            <w:tcW w:w="3117" w:type="dxa"/>
          </w:tcPr>
          <w:p w14:paraId="5BD97F83" w14:textId="7EF47822" w:rsidR="001B40FD" w:rsidRDefault="001B40FD" w:rsidP="001B40FD">
            <w:pPr>
              <w:pStyle w:val="ListParagraph"/>
              <w:spacing w:before="100" w:beforeAutospacing="1" w:after="144" w:line="360" w:lineRule="atLeast"/>
              <w:ind w:left="0"/>
              <w:rPr>
                <w:rFonts w:ascii="Verdana" w:eastAsia="Times New Roman" w:hAnsi="Verdana" w:cs="Arial"/>
                <w:b/>
                <w:bCs/>
                <w:color w:val="000000"/>
              </w:rPr>
            </w:pPr>
            <w:r>
              <w:rPr>
                <w:rFonts w:ascii="Verdana" w:eastAsia="Times New Roman" w:hAnsi="Verdana" w:cs="Arial"/>
                <w:b/>
                <w:bCs/>
                <w:color w:val="000000"/>
              </w:rPr>
              <w:t>Normal Range</w:t>
            </w:r>
          </w:p>
        </w:tc>
      </w:tr>
      <w:tr w:rsidR="001B40FD" w14:paraId="6261B7E4" w14:textId="77777777" w:rsidTr="001B40FD">
        <w:tc>
          <w:tcPr>
            <w:tcW w:w="3116" w:type="dxa"/>
          </w:tcPr>
          <w:p w14:paraId="3A23CE97" w14:textId="53A30FE7" w:rsidR="001B40FD" w:rsidRPr="001B40FD" w:rsidRDefault="001B40FD" w:rsidP="001B40FD">
            <w:pPr>
              <w:pStyle w:val="ListParagraph"/>
              <w:spacing w:before="100" w:beforeAutospacing="1" w:after="144" w:line="360" w:lineRule="atLeast"/>
              <w:ind w:left="0"/>
              <w:rPr>
                <w:rFonts w:ascii="Verdana" w:eastAsia="Times New Roman" w:hAnsi="Verdana" w:cs="Arial"/>
                <w:color w:val="000000"/>
              </w:rPr>
            </w:pPr>
            <w:r>
              <w:rPr>
                <w:rFonts w:ascii="Verdana" w:eastAsia="Times New Roman" w:hAnsi="Verdana" w:cs="Arial"/>
                <w:color w:val="000000"/>
              </w:rPr>
              <w:t>ALP</w:t>
            </w:r>
          </w:p>
        </w:tc>
        <w:tc>
          <w:tcPr>
            <w:tcW w:w="3117" w:type="dxa"/>
          </w:tcPr>
          <w:p w14:paraId="0AB948FB" w14:textId="60AB6F4B" w:rsidR="001B40FD" w:rsidRPr="001B40FD" w:rsidRDefault="001B40FD" w:rsidP="001B40FD">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80</w:t>
            </w:r>
          </w:p>
        </w:tc>
        <w:tc>
          <w:tcPr>
            <w:tcW w:w="3117" w:type="dxa"/>
          </w:tcPr>
          <w:p w14:paraId="01317BA9" w14:textId="1ECB7C4A" w:rsidR="001B40FD" w:rsidRPr="001B40FD" w:rsidRDefault="001B40FD" w:rsidP="000B6B5B">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35-104 U/L</w:t>
            </w:r>
          </w:p>
        </w:tc>
      </w:tr>
      <w:tr w:rsidR="001B40FD" w14:paraId="70B282FD" w14:textId="77777777" w:rsidTr="001B40FD">
        <w:tc>
          <w:tcPr>
            <w:tcW w:w="3116" w:type="dxa"/>
          </w:tcPr>
          <w:p w14:paraId="59D89A31" w14:textId="54C9EECC" w:rsidR="001B40FD" w:rsidRPr="001B40FD" w:rsidRDefault="001B40FD" w:rsidP="001B40FD">
            <w:pPr>
              <w:pStyle w:val="ListParagraph"/>
              <w:spacing w:before="100" w:beforeAutospacing="1" w:after="144" w:line="360" w:lineRule="atLeast"/>
              <w:ind w:left="0"/>
              <w:rPr>
                <w:rFonts w:ascii="Verdana" w:eastAsia="Times New Roman" w:hAnsi="Verdana" w:cs="Arial"/>
                <w:color w:val="000000"/>
              </w:rPr>
            </w:pPr>
            <w:r>
              <w:rPr>
                <w:rFonts w:ascii="Verdana" w:eastAsia="Times New Roman" w:hAnsi="Verdana" w:cs="Arial"/>
                <w:color w:val="000000"/>
              </w:rPr>
              <w:t>Bilirubin</w:t>
            </w:r>
          </w:p>
        </w:tc>
        <w:tc>
          <w:tcPr>
            <w:tcW w:w="3117" w:type="dxa"/>
          </w:tcPr>
          <w:p w14:paraId="65A03279" w14:textId="51C9FD01" w:rsidR="001B40FD" w:rsidRPr="001B40FD" w:rsidRDefault="001B40FD" w:rsidP="001B40FD">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12</w:t>
            </w:r>
          </w:p>
        </w:tc>
        <w:tc>
          <w:tcPr>
            <w:tcW w:w="3117" w:type="dxa"/>
          </w:tcPr>
          <w:p w14:paraId="4DBD42A5" w14:textId="71A049F2" w:rsidR="001B40FD" w:rsidRPr="001B40FD" w:rsidRDefault="001B40FD" w:rsidP="000B6B5B">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 xml:space="preserve">5-21 </w:t>
            </w:r>
            <w:r w:rsidRPr="001B40FD">
              <w:rPr>
                <w:rFonts w:ascii="Verdana" w:eastAsia="Times New Roman" w:hAnsi="Verdana" w:cs="Arial"/>
                <w:color w:val="000000"/>
              </w:rPr>
              <w:t>μ</w:t>
            </w:r>
            <w:r>
              <w:rPr>
                <w:rFonts w:ascii="Verdana" w:eastAsia="Times New Roman" w:hAnsi="Verdana" w:cs="Arial"/>
                <w:color w:val="000000"/>
              </w:rPr>
              <w:t>mol/L</w:t>
            </w:r>
          </w:p>
        </w:tc>
      </w:tr>
      <w:tr w:rsidR="001B40FD" w14:paraId="7839359F" w14:textId="77777777" w:rsidTr="001B40FD">
        <w:tc>
          <w:tcPr>
            <w:tcW w:w="3116" w:type="dxa"/>
          </w:tcPr>
          <w:p w14:paraId="0B5815F4" w14:textId="6F4E2D1B" w:rsidR="001B40FD" w:rsidRPr="001B40FD" w:rsidRDefault="001B40FD" w:rsidP="001B40FD">
            <w:pPr>
              <w:pStyle w:val="ListParagraph"/>
              <w:spacing w:before="100" w:beforeAutospacing="1" w:after="144" w:line="360" w:lineRule="atLeast"/>
              <w:ind w:left="0"/>
              <w:rPr>
                <w:rFonts w:ascii="Verdana" w:eastAsia="Times New Roman" w:hAnsi="Verdana" w:cs="Arial"/>
                <w:color w:val="000000"/>
              </w:rPr>
            </w:pPr>
            <w:r>
              <w:rPr>
                <w:rFonts w:ascii="Verdana" w:eastAsia="Times New Roman" w:hAnsi="Verdana" w:cs="Arial"/>
                <w:color w:val="000000"/>
              </w:rPr>
              <w:t>ALT</w:t>
            </w:r>
          </w:p>
        </w:tc>
        <w:tc>
          <w:tcPr>
            <w:tcW w:w="3117" w:type="dxa"/>
          </w:tcPr>
          <w:p w14:paraId="4D4EF6CD" w14:textId="34A43B8D" w:rsidR="001B40FD" w:rsidRPr="001B40FD" w:rsidRDefault="001B40FD" w:rsidP="001B40FD">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110</w:t>
            </w:r>
          </w:p>
        </w:tc>
        <w:tc>
          <w:tcPr>
            <w:tcW w:w="3117" w:type="dxa"/>
          </w:tcPr>
          <w:p w14:paraId="695EE30C" w14:textId="6E8FEF44" w:rsidR="001B40FD" w:rsidRPr="001B40FD" w:rsidRDefault="001B40FD" w:rsidP="000B6B5B">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0-55 U/L</w:t>
            </w:r>
          </w:p>
        </w:tc>
      </w:tr>
      <w:tr w:rsidR="001B40FD" w14:paraId="3A66ECA1" w14:textId="77777777" w:rsidTr="001B40FD">
        <w:tc>
          <w:tcPr>
            <w:tcW w:w="3116" w:type="dxa"/>
          </w:tcPr>
          <w:p w14:paraId="45CB150A" w14:textId="710F455A" w:rsidR="001B40FD" w:rsidRPr="001B40FD" w:rsidRDefault="001B40FD" w:rsidP="001B40FD">
            <w:pPr>
              <w:pStyle w:val="ListParagraph"/>
              <w:spacing w:before="100" w:beforeAutospacing="1" w:after="144" w:line="360" w:lineRule="atLeast"/>
              <w:ind w:left="0"/>
              <w:rPr>
                <w:rFonts w:ascii="Verdana" w:eastAsia="Times New Roman" w:hAnsi="Verdana" w:cs="Arial"/>
                <w:color w:val="000000"/>
              </w:rPr>
            </w:pPr>
            <w:r>
              <w:rPr>
                <w:rFonts w:ascii="Verdana" w:eastAsia="Times New Roman" w:hAnsi="Verdana" w:cs="Arial"/>
                <w:color w:val="000000"/>
              </w:rPr>
              <w:t>AST</w:t>
            </w:r>
          </w:p>
        </w:tc>
        <w:tc>
          <w:tcPr>
            <w:tcW w:w="3117" w:type="dxa"/>
          </w:tcPr>
          <w:p w14:paraId="1AF2F947" w14:textId="196A4DA9" w:rsidR="001B40FD" w:rsidRPr="001B40FD" w:rsidRDefault="001B40FD" w:rsidP="001B40FD">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95</w:t>
            </w:r>
          </w:p>
        </w:tc>
        <w:tc>
          <w:tcPr>
            <w:tcW w:w="3117" w:type="dxa"/>
          </w:tcPr>
          <w:p w14:paraId="7651C7B2" w14:textId="5F7CA1F5" w:rsidR="001B40FD" w:rsidRPr="001B40FD" w:rsidRDefault="001B40FD" w:rsidP="000B6B5B">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0-32 U/L</w:t>
            </w:r>
          </w:p>
        </w:tc>
      </w:tr>
      <w:tr w:rsidR="001B40FD" w14:paraId="17ED1BCC" w14:textId="77777777" w:rsidTr="001B40FD">
        <w:tc>
          <w:tcPr>
            <w:tcW w:w="3116" w:type="dxa"/>
          </w:tcPr>
          <w:p w14:paraId="1990A4CC" w14:textId="30A866F1" w:rsidR="001B40FD" w:rsidRPr="001B40FD" w:rsidRDefault="001B40FD" w:rsidP="001B40FD">
            <w:pPr>
              <w:pStyle w:val="ListParagraph"/>
              <w:spacing w:before="100" w:beforeAutospacing="1" w:after="144" w:line="360" w:lineRule="atLeast"/>
              <w:ind w:left="0"/>
              <w:rPr>
                <w:rFonts w:ascii="Verdana" w:eastAsia="Times New Roman" w:hAnsi="Verdana" w:cs="Arial"/>
                <w:color w:val="000000"/>
              </w:rPr>
            </w:pPr>
            <w:r>
              <w:rPr>
                <w:rFonts w:ascii="Verdana" w:eastAsia="Times New Roman" w:hAnsi="Verdana" w:cs="Arial"/>
                <w:color w:val="000000"/>
              </w:rPr>
              <w:t>Albumin</w:t>
            </w:r>
          </w:p>
        </w:tc>
        <w:tc>
          <w:tcPr>
            <w:tcW w:w="3117" w:type="dxa"/>
          </w:tcPr>
          <w:p w14:paraId="5D0EE473" w14:textId="7386FEDC" w:rsidR="001B40FD" w:rsidRPr="001B40FD" w:rsidRDefault="003A3A5C" w:rsidP="001B40FD">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29</w:t>
            </w:r>
          </w:p>
        </w:tc>
        <w:tc>
          <w:tcPr>
            <w:tcW w:w="3117" w:type="dxa"/>
          </w:tcPr>
          <w:p w14:paraId="1F5EEE6A" w14:textId="7F77BE21" w:rsidR="001B40FD" w:rsidRPr="001B40FD" w:rsidRDefault="00C35F20" w:rsidP="000B6B5B">
            <w:pPr>
              <w:pStyle w:val="ListParagraph"/>
              <w:spacing w:before="100" w:beforeAutospacing="1" w:after="144" w:line="360" w:lineRule="atLeast"/>
              <w:ind w:left="0"/>
              <w:jc w:val="center"/>
              <w:rPr>
                <w:rFonts w:ascii="Verdana" w:eastAsia="Times New Roman" w:hAnsi="Verdana" w:cs="Arial"/>
                <w:color w:val="000000"/>
              </w:rPr>
            </w:pPr>
            <w:r>
              <w:rPr>
                <w:rFonts w:ascii="Verdana" w:eastAsia="Times New Roman" w:hAnsi="Verdana" w:cs="Arial"/>
                <w:color w:val="000000"/>
              </w:rPr>
              <w:t>34-48 g/L</w:t>
            </w:r>
          </w:p>
        </w:tc>
      </w:tr>
    </w:tbl>
    <w:p w14:paraId="24A0B425" w14:textId="77777777" w:rsidR="00235FFC" w:rsidRPr="00C35F20" w:rsidRDefault="00235FFC" w:rsidP="00C35F20">
      <w:pPr>
        <w:pStyle w:val="ListParagraph"/>
        <w:numPr>
          <w:ilvl w:val="0"/>
          <w:numId w:val="9"/>
        </w:numPr>
        <w:shd w:val="clear" w:color="auto" w:fill="F8FCFF"/>
        <w:spacing w:before="100" w:beforeAutospacing="1" w:after="144" w:line="360" w:lineRule="atLeast"/>
        <w:rPr>
          <w:rFonts w:ascii="Verdana" w:eastAsia="Times New Roman" w:hAnsi="Verdana" w:cs="Arial"/>
          <w:b/>
          <w:bCs/>
          <w:color w:val="000000"/>
        </w:rPr>
      </w:pPr>
      <w:r w:rsidRPr="00C35F20">
        <w:rPr>
          <w:rFonts w:ascii="Verdana" w:eastAsia="Calibri" w:hAnsi="Verdana" w:cs="Arial"/>
          <w:b/>
          <w:color w:val="000000"/>
          <w:sz w:val="24"/>
          <w:szCs w:val="24"/>
          <w:lang w:val="tr-TR"/>
        </w:rPr>
        <w:t>Urea and Electrolytes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556"/>
        <w:gridCol w:w="2952"/>
      </w:tblGrid>
      <w:tr w:rsidR="00235FFC" w:rsidRPr="00EE224C" w14:paraId="412E244B" w14:textId="77777777" w:rsidTr="00382749">
        <w:tc>
          <w:tcPr>
            <w:tcW w:w="3348" w:type="dxa"/>
          </w:tcPr>
          <w:p w14:paraId="442BBB58" w14:textId="77777777" w:rsidR="00235FFC" w:rsidRPr="00214C0D" w:rsidRDefault="00235FFC" w:rsidP="00382749">
            <w:pPr>
              <w:rPr>
                <w:rFonts w:ascii="Verdana" w:eastAsia="Calibri" w:hAnsi="Verdana" w:cs="Arial"/>
                <w:b/>
                <w:bCs/>
                <w:color w:val="000000"/>
              </w:rPr>
            </w:pPr>
            <w:r w:rsidRPr="00214C0D">
              <w:rPr>
                <w:rFonts w:ascii="Verdana" w:eastAsia="Calibri" w:hAnsi="Verdana" w:cs="Arial"/>
                <w:b/>
                <w:bCs/>
                <w:color w:val="000000"/>
              </w:rPr>
              <w:t>Test</w:t>
            </w:r>
          </w:p>
        </w:tc>
        <w:tc>
          <w:tcPr>
            <w:tcW w:w="2556" w:type="dxa"/>
          </w:tcPr>
          <w:p w14:paraId="5CBEF8E2" w14:textId="77777777" w:rsidR="00235FFC" w:rsidRPr="00214C0D" w:rsidRDefault="00235FFC" w:rsidP="00382749">
            <w:pPr>
              <w:jc w:val="center"/>
              <w:rPr>
                <w:rFonts w:ascii="Verdana" w:eastAsia="Calibri" w:hAnsi="Verdana" w:cs="Arial"/>
                <w:b/>
                <w:bCs/>
                <w:color w:val="000000"/>
              </w:rPr>
            </w:pPr>
            <w:r w:rsidRPr="00214C0D">
              <w:rPr>
                <w:rFonts w:ascii="Verdana" w:eastAsia="Calibri" w:hAnsi="Verdana" w:cs="Arial"/>
                <w:b/>
                <w:bCs/>
                <w:color w:val="000000"/>
              </w:rPr>
              <w:t>Fatima</w:t>
            </w:r>
          </w:p>
        </w:tc>
        <w:tc>
          <w:tcPr>
            <w:tcW w:w="2952" w:type="dxa"/>
          </w:tcPr>
          <w:p w14:paraId="255ECEBE" w14:textId="77777777" w:rsidR="00235FFC" w:rsidRPr="00214C0D" w:rsidRDefault="00235FFC" w:rsidP="00382749">
            <w:pPr>
              <w:jc w:val="center"/>
              <w:rPr>
                <w:rFonts w:ascii="Verdana" w:eastAsia="Calibri" w:hAnsi="Verdana" w:cs="Arial"/>
                <w:b/>
                <w:bCs/>
                <w:color w:val="000000"/>
              </w:rPr>
            </w:pPr>
            <w:r w:rsidRPr="00214C0D">
              <w:rPr>
                <w:rFonts w:ascii="Verdana" w:eastAsia="Calibri" w:hAnsi="Verdana" w:cs="Arial"/>
                <w:b/>
                <w:bCs/>
                <w:color w:val="000000"/>
              </w:rPr>
              <w:t>Normal range</w:t>
            </w:r>
          </w:p>
        </w:tc>
      </w:tr>
      <w:tr w:rsidR="00235FFC" w:rsidRPr="00EE224C" w14:paraId="1741449E" w14:textId="77777777" w:rsidTr="00382749">
        <w:tc>
          <w:tcPr>
            <w:tcW w:w="3348" w:type="dxa"/>
          </w:tcPr>
          <w:p w14:paraId="22331FD9"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Serum Sodium</w:t>
            </w:r>
          </w:p>
        </w:tc>
        <w:tc>
          <w:tcPr>
            <w:tcW w:w="2556" w:type="dxa"/>
          </w:tcPr>
          <w:p w14:paraId="1E599011"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139</w:t>
            </w:r>
          </w:p>
        </w:tc>
        <w:tc>
          <w:tcPr>
            <w:tcW w:w="2952" w:type="dxa"/>
          </w:tcPr>
          <w:p w14:paraId="6CF8938C"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135-145 mmol/L</w:t>
            </w:r>
          </w:p>
        </w:tc>
      </w:tr>
      <w:tr w:rsidR="00235FFC" w:rsidRPr="00EE224C" w14:paraId="0ED7CE27" w14:textId="77777777" w:rsidTr="00382749">
        <w:tc>
          <w:tcPr>
            <w:tcW w:w="3348" w:type="dxa"/>
          </w:tcPr>
          <w:p w14:paraId="3DF22476"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Serum Potassium</w:t>
            </w:r>
          </w:p>
        </w:tc>
        <w:tc>
          <w:tcPr>
            <w:tcW w:w="2556" w:type="dxa"/>
          </w:tcPr>
          <w:p w14:paraId="0D6D8C27"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4.0</w:t>
            </w:r>
          </w:p>
        </w:tc>
        <w:tc>
          <w:tcPr>
            <w:tcW w:w="2952" w:type="dxa"/>
          </w:tcPr>
          <w:p w14:paraId="3EA65A02"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3.5-5.0 mmol/L</w:t>
            </w:r>
          </w:p>
        </w:tc>
      </w:tr>
      <w:tr w:rsidR="00235FFC" w:rsidRPr="00EE224C" w14:paraId="6FF983C9" w14:textId="77777777" w:rsidTr="00382749">
        <w:tc>
          <w:tcPr>
            <w:tcW w:w="3348" w:type="dxa"/>
          </w:tcPr>
          <w:p w14:paraId="080C7654"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Blood Urea</w:t>
            </w:r>
          </w:p>
        </w:tc>
        <w:tc>
          <w:tcPr>
            <w:tcW w:w="2556" w:type="dxa"/>
          </w:tcPr>
          <w:p w14:paraId="612424EB"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3.0</w:t>
            </w:r>
          </w:p>
        </w:tc>
        <w:tc>
          <w:tcPr>
            <w:tcW w:w="2952" w:type="dxa"/>
          </w:tcPr>
          <w:p w14:paraId="42A9323F"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2.5-8.3 mmol/L</w:t>
            </w:r>
          </w:p>
        </w:tc>
      </w:tr>
      <w:tr w:rsidR="00235FFC" w:rsidRPr="00EE224C" w14:paraId="6FC2F39B" w14:textId="77777777" w:rsidTr="00382749">
        <w:tc>
          <w:tcPr>
            <w:tcW w:w="3348" w:type="dxa"/>
          </w:tcPr>
          <w:p w14:paraId="52419B3F"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Blood creatinine</w:t>
            </w:r>
          </w:p>
        </w:tc>
        <w:tc>
          <w:tcPr>
            <w:tcW w:w="2556" w:type="dxa"/>
          </w:tcPr>
          <w:p w14:paraId="39EDA903"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0.09</w:t>
            </w:r>
          </w:p>
        </w:tc>
        <w:tc>
          <w:tcPr>
            <w:tcW w:w="2952" w:type="dxa"/>
          </w:tcPr>
          <w:p w14:paraId="6D79ABDB"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0.05-0.11mmol/L</w:t>
            </w:r>
          </w:p>
        </w:tc>
      </w:tr>
      <w:tr w:rsidR="00235FFC" w:rsidRPr="00EE224C" w14:paraId="7CAC0502" w14:textId="77777777" w:rsidTr="00382749">
        <w:tc>
          <w:tcPr>
            <w:tcW w:w="3348" w:type="dxa"/>
          </w:tcPr>
          <w:p w14:paraId="250875AD"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Blood Glucose</w:t>
            </w:r>
          </w:p>
        </w:tc>
        <w:tc>
          <w:tcPr>
            <w:tcW w:w="2556" w:type="dxa"/>
          </w:tcPr>
          <w:p w14:paraId="509724C5" w14:textId="77777777" w:rsidR="00235FFC" w:rsidRPr="00EE224C" w:rsidRDefault="00235FFC" w:rsidP="00382749">
            <w:pPr>
              <w:jc w:val="center"/>
              <w:rPr>
                <w:rFonts w:ascii="Verdana" w:eastAsia="Calibri" w:hAnsi="Verdana" w:cs="Arial"/>
                <w:color w:val="000000"/>
              </w:rPr>
            </w:pPr>
            <w:r>
              <w:rPr>
                <w:rFonts w:ascii="Verdana" w:eastAsia="Calibri" w:hAnsi="Verdana" w:cs="Arial"/>
                <w:color w:val="000000"/>
              </w:rPr>
              <w:t>5.0</w:t>
            </w:r>
          </w:p>
        </w:tc>
        <w:tc>
          <w:tcPr>
            <w:tcW w:w="2952" w:type="dxa"/>
          </w:tcPr>
          <w:p w14:paraId="516A78E0"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3.6-5.3 mmol/L</w:t>
            </w:r>
          </w:p>
        </w:tc>
      </w:tr>
    </w:tbl>
    <w:p w14:paraId="6E49238C" w14:textId="77777777" w:rsidR="00235FFC" w:rsidRPr="00EE224C" w:rsidRDefault="00235FFC" w:rsidP="00235FFC">
      <w:pPr>
        <w:rPr>
          <w:rFonts w:ascii="Verdana" w:eastAsia="Calibri" w:hAnsi="Verdana" w:cs="Arial"/>
          <w:b/>
          <w:color w:val="000000"/>
          <w:sz w:val="24"/>
          <w:szCs w:val="24"/>
          <w:lang w:val="tr-TR"/>
        </w:rPr>
      </w:pPr>
    </w:p>
    <w:p w14:paraId="06E59B96" w14:textId="77777777" w:rsidR="00235FFC" w:rsidRDefault="00235FFC" w:rsidP="00235FFC">
      <w:pPr>
        <w:rPr>
          <w:rFonts w:ascii="Verdana" w:eastAsia="Calibri" w:hAnsi="Verdana" w:cs="Arial"/>
          <w:b/>
          <w:color w:val="000000"/>
          <w:sz w:val="24"/>
          <w:szCs w:val="24"/>
          <w:lang w:val="tr-TR"/>
        </w:rPr>
      </w:pPr>
    </w:p>
    <w:p w14:paraId="318E885C" w14:textId="77777777" w:rsidR="00235FFC" w:rsidRPr="00EE224C" w:rsidRDefault="00235FFC" w:rsidP="00235FFC">
      <w:pPr>
        <w:rPr>
          <w:rFonts w:ascii="Verdana" w:eastAsia="Calibri" w:hAnsi="Verdana" w:cs="Arial"/>
          <w:b/>
          <w:color w:val="000000"/>
          <w:sz w:val="24"/>
          <w:szCs w:val="24"/>
          <w:lang w:val="tr-TR"/>
        </w:rPr>
      </w:pPr>
      <w:r w:rsidRPr="005E0BA3">
        <w:rPr>
          <w:rFonts w:ascii="Verdana" w:eastAsia="Calibri" w:hAnsi="Verdana" w:cs="Arial"/>
          <w:b/>
          <w:color w:val="000000"/>
          <w:sz w:val="24"/>
          <w:szCs w:val="24"/>
          <w:lang w:val="tr-TR"/>
        </w:rPr>
        <w:t>Hemoglobin A1c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556"/>
        <w:gridCol w:w="2952"/>
      </w:tblGrid>
      <w:tr w:rsidR="00235FFC" w:rsidRPr="00EE224C" w14:paraId="346FFD41" w14:textId="77777777" w:rsidTr="00382749">
        <w:tc>
          <w:tcPr>
            <w:tcW w:w="3348" w:type="dxa"/>
          </w:tcPr>
          <w:p w14:paraId="4411F41C" w14:textId="77777777" w:rsidR="00235FFC" w:rsidRPr="00214C0D" w:rsidRDefault="00235FFC" w:rsidP="00382749">
            <w:pPr>
              <w:rPr>
                <w:rFonts w:ascii="Verdana" w:eastAsia="Calibri" w:hAnsi="Verdana" w:cs="Arial"/>
                <w:b/>
                <w:bCs/>
                <w:color w:val="000000"/>
              </w:rPr>
            </w:pPr>
            <w:r w:rsidRPr="00214C0D">
              <w:rPr>
                <w:rFonts w:ascii="Verdana" w:eastAsia="Calibri" w:hAnsi="Verdana" w:cs="Arial"/>
                <w:b/>
                <w:bCs/>
                <w:color w:val="000000"/>
              </w:rPr>
              <w:t>Test</w:t>
            </w:r>
          </w:p>
        </w:tc>
        <w:tc>
          <w:tcPr>
            <w:tcW w:w="2556" w:type="dxa"/>
          </w:tcPr>
          <w:p w14:paraId="7FCEA2F8" w14:textId="77777777" w:rsidR="00235FFC" w:rsidRPr="00214C0D" w:rsidRDefault="00235FFC" w:rsidP="00382749">
            <w:pPr>
              <w:jc w:val="center"/>
              <w:rPr>
                <w:rFonts w:ascii="Verdana" w:eastAsia="Calibri" w:hAnsi="Verdana" w:cs="Arial"/>
                <w:b/>
                <w:bCs/>
                <w:color w:val="000000"/>
              </w:rPr>
            </w:pPr>
            <w:r w:rsidRPr="00214C0D">
              <w:rPr>
                <w:rFonts w:ascii="Verdana" w:eastAsia="Calibri" w:hAnsi="Verdana" w:cs="Arial"/>
                <w:b/>
                <w:bCs/>
                <w:color w:val="000000"/>
              </w:rPr>
              <w:t>Fatima</w:t>
            </w:r>
          </w:p>
        </w:tc>
        <w:tc>
          <w:tcPr>
            <w:tcW w:w="2952" w:type="dxa"/>
          </w:tcPr>
          <w:p w14:paraId="354F0B44" w14:textId="77777777" w:rsidR="00235FFC" w:rsidRPr="00214C0D" w:rsidRDefault="00235FFC" w:rsidP="00382749">
            <w:pPr>
              <w:jc w:val="center"/>
              <w:rPr>
                <w:rFonts w:ascii="Verdana" w:eastAsia="Calibri" w:hAnsi="Verdana" w:cs="Arial"/>
                <w:b/>
                <w:bCs/>
                <w:color w:val="000000"/>
              </w:rPr>
            </w:pPr>
            <w:r w:rsidRPr="00214C0D">
              <w:rPr>
                <w:rFonts w:ascii="Verdana" w:eastAsia="Calibri" w:hAnsi="Verdana" w:cs="Arial"/>
                <w:b/>
                <w:bCs/>
                <w:color w:val="000000"/>
              </w:rPr>
              <w:t>Normal range</w:t>
            </w:r>
          </w:p>
        </w:tc>
      </w:tr>
      <w:tr w:rsidR="00235FFC" w:rsidRPr="00EE224C" w14:paraId="43790DAA" w14:textId="77777777" w:rsidTr="00382749">
        <w:tc>
          <w:tcPr>
            <w:tcW w:w="3348" w:type="dxa"/>
          </w:tcPr>
          <w:p w14:paraId="47538061" w14:textId="77777777" w:rsidR="00235FFC" w:rsidRPr="00EE224C" w:rsidRDefault="00235FFC" w:rsidP="00382749">
            <w:pPr>
              <w:rPr>
                <w:rFonts w:ascii="Verdana" w:eastAsia="Calibri" w:hAnsi="Verdana" w:cs="Arial"/>
                <w:color w:val="000000"/>
              </w:rPr>
            </w:pPr>
            <w:r w:rsidRPr="00EE224C">
              <w:rPr>
                <w:rFonts w:ascii="Verdana" w:eastAsia="Calibri" w:hAnsi="Verdana" w:cs="Arial"/>
                <w:color w:val="000000"/>
              </w:rPr>
              <w:t>Hb A1c %</w:t>
            </w:r>
          </w:p>
        </w:tc>
        <w:tc>
          <w:tcPr>
            <w:tcW w:w="2556" w:type="dxa"/>
          </w:tcPr>
          <w:p w14:paraId="6970D3F1" w14:textId="6A190A87" w:rsidR="00235FFC" w:rsidRPr="00EE224C" w:rsidRDefault="00D5717A" w:rsidP="00382749">
            <w:pPr>
              <w:jc w:val="center"/>
              <w:rPr>
                <w:rFonts w:ascii="Verdana" w:eastAsia="Calibri" w:hAnsi="Verdana" w:cs="Arial"/>
                <w:color w:val="000000"/>
              </w:rPr>
            </w:pPr>
            <w:r>
              <w:rPr>
                <w:rFonts w:ascii="Verdana" w:eastAsia="Calibri" w:hAnsi="Verdana" w:cs="Arial"/>
                <w:color w:val="000000"/>
              </w:rPr>
              <w:t>6.5</w:t>
            </w:r>
            <w:r w:rsidR="00235FFC" w:rsidRPr="00EE224C">
              <w:rPr>
                <w:rFonts w:ascii="Verdana" w:eastAsia="Calibri" w:hAnsi="Verdana" w:cs="Arial"/>
                <w:color w:val="000000"/>
              </w:rPr>
              <w:t>%</w:t>
            </w:r>
          </w:p>
        </w:tc>
        <w:tc>
          <w:tcPr>
            <w:tcW w:w="2952" w:type="dxa"/>
          </w:tcPr>
          <w:p w14:paraId="287FA210" w14:textId="77777777" w:rsidR="00235FFC" w:rsidRPr="00EE224C" w:rsidRDefault="00235FFC" w:rsidP="00382749">
            <w:pPr>
              <w:jc w:val="center"/>
              <w:rPr>
                <w:rFonts w:ascii="Verdana" w:eastAsia="Calibri" w:hAnsi="Verdana" w:cs="Arial"/>
                <w:color w:val="000000"/>
              </w:rPr>
            </w:pPr>
            <w:r w:rsidRPr="00EE224C">
              <w:rPr>
                <w:rFonts w:ascii="Verdana" w:eastAsia="Calibri" w:hAnsi="Verdana" w:cs="Arial"/>
                <w:color w:val="000000"/>
              </w:rPr>
              <w:t>&lt; 6.0%</w:t>
            </w:r>
          </w:p>
        </w:tc>
      </w:tr>
    </w:tbl>
    <w:p w14:paraId="160E0209" w14:textId="77777777" w:rsidR="00235FFC" w:rsidRDefault="00235FFC" w:rsidP="00235FFC">
      <w:pPr>
        <w:rPr>
          <w:color w:val="000000" w:themeColor="text1"/>
        </w:rPr>
      </w:pPr>
    </w:p>
    <w:p w14:paraId="3270CD7D" w14:textId="011A02B0" w:rsidR="00235FFC" w:rsidRPr="005A5468" w:rsidRDefault="00235FFC" w:rsidP="00235FFC">
      <w:pPr>
        <w:rPr>
          <w:rFonts w:ascii="Verdana" w:hAnsi="Verdana"/>
        </w:rPr>
      </w:pPr>
      <w:r>
        <w:rPr>
          <w:rFonts w:ascii="Verdana" w:hAnsi="Verdana"/>
          <w:b/>
        </w:rPr>
        <w:t xml:space="preserve">Chest X-ray: </w:t>
      </w:r>
      <w:r w:rsidR="00C94BB7">
        <w:rPr>
          <w:rFonts w:ascii="Verdana" w:hAnsi="Verdana"/>
          <w:bCs/>
        </w:rPr>
        <w:t>B</w:t>
      </w:r>
      <w:r w:rsidRPr="009F745A">
        <w:rPr>
          <w:rFonts w:ascii="Verdana" w:hAnsi="Verdana"/>
          <w:bCs/>
        </w:rPr>
        <w:t>ilateral hilar adenopathy</w:t>
      </w:r>
      <w:r w:rsidR="00C94BB7">
        <w:rPr>
          <w:rFonts w:ascii="Verdana" w:hAnsi="Verdana"/>
          <w:bCs/>
        </w:rPr>
        <w:t xml:space="preserve">. </w:t>
      </w:r>
      <w:r w:rsidR="00D5717A">
        <w:rPr>
          <w:rFonts w:ascii="Verdana" w:hAnsi="Verdana"/>
          <w:bCs/>
        </w:rPr>
        <w:t>N</w:t>
      </w:r>
      <w:r w:rsidRPr="009F745A">
        <w:rPr>
          <w:rFonts w:ascii="Verdana" w:hAnsi="Verdana"/>
          <w:bCs/>
        </w:rPr>
        <w:t>o consolidation</w:t>
      </w:r>
      <w:r w:rsidR="00C94BB7">
        <w:rPr>
          <w:rFonts w:ascii="Verdana" w:hAnsi="Verdana"/>
          <w:bCs/>
        </w:rPr>
        <w:t xml:space="preserve">, </w:t>
      </w:r>
      <w:r w:rsidRPr="009F745A">
        <w:rPr>
          <w:rFonts w:ascii="Verdana" w:hAnsi="Verdana"/>
          <w:bCs/>
        </w:rPr>
        <w:t xml:space="preserve">no air space disease </w:t>
      </w:r>
      <w:r w:rsidR="00B8396B">
        <w:rPr>
          <w:rFonts w:ascii="Verdana" w:hAnsi="Verdana"/>
          <w:bCs/>
        </w:rPr>
        <w:t>,</w:t>
      </w:r>
      <w:r w:rsidR="00C94BB7">
        <w:rPr>
          <w:rFonts w:ascii="Verdana" w:hAnsi="Verdana"/>
          <w:bCs/>
        </w:rPr>
        <w:t>n</w:t>
      </w:r>
      <w:r w:rsidRPr="009F745A">
        <w:rPr>
          <w:rFonts w:ascii="Verdana" w:hAnsi="Verdana"/>
          <w:bCs/>
        </w:rPr>
        <w:t>o cavitary lesions.</w:t>
      </w:r>
    </w:p>
    <w:p w14:paraId="2C88136C" w14:textId="02E11C67" w:rsidR="00235FFC" w:rsidRDefault="00FA6F7A" w:rsidP="00235FFC">
      <w:pPr>
        <w:rPr>
          <w:rFonts w:ascii="Verdana" w:hAnsi="Verdana"/>
        </w:rPr>
      </w:pPr>
      <w:hyperlink r:id="rId7" w:tooltip="QuantiFERON-TB Gold" w:history="1">
        <w:r w:rsidR="00235FFC" w:rsidRPr="00227340">
          <w:rPr>
            <w:rFonts w:ascii="Verdana" w:hAnsi="Verdana"/>
            <w:b/>
          </w:rPr>
          <w:t>Quanti</w:t>
        </w:r>
        <w:r w:rsidR="00235FFC">
          <w:rPr>
            <w:rFonts w:ascii="Verdana" w:hAnsi="Verdana"/>
            <w:b/>
          </w:rPr>
          <w:t>feron</w:t>
        </w:r>
        <w:r w:rsidR="00235FFC" w:rsidRPr="00227340">
          <w:rPr>
            <w:rFonts w:ascii="Verdana" w:hAnsi="Verdana"/>
            <w:b/>
          </w:rPr>
          <w:t>-TB Gold</w:t>
        </w:r>
      </w:hyperlink>
      <w:r w:rsidR="00235FFC" w:rsidRPr="00227340">
        <w:rPr>
          <w:rFonts w:ascii="Verdana" w:hAnsi="Verdana"/>
          <w:b/>
        </w:rPr>
        <w:t xml:space="preserve"> test</w:t>
      </w:r>
      <w:r w:rsidR="00235FFC">
        <w:rPr>
          <w:rFonts w:ascii="Verdana" w:hAnsi="Verdana"/>
        </w:rPr>
        <w:t>: positive</w:t>
      </w:r>
      <w:r w:rsidR="00D5717A">
        <w:rPr>
          <w:rFonts w:ascii="Verdana" w:hAnsi="Verdana"/>
        </w:rPr>
        <w:t>, TST 15 mm.</w:t>
      </w:r>
    </w:p>
    <w:p w14:paraId="6DBD50E2" w14:textId="77777777" w:rsidR="00922F2B" w:rsidRDefault="00922F2B" w:rsidP="00922F2B">
      <w:pPr>
        <w:rPr>
          <w:rFonts w:ascii="Verdana" w:hAnsi="Verdana"/>
          <w:b/>
          <w:bCs/>
          <w:sz w:val="30"/>
          <w:szCs w:val="30"/>
        </w:rPr>
      </w:pPr>
    </w:p>
    <w:p w14:paraId="08893377" w14:textId="77777777" w:rsidR="00551322" w:rsidRDefault="00551322" w:rsidP="00922F2B">
      <w:pPr>
        <w:pStyle w:val="Default"/>
        <w:tabs>
          <w:tab w:val="left" w:pos="900"/>
        </w:tabs>
        <w:spacing w:after="200"/>
        <w:rPr>
          <w:rFonts w:ascii="Verdana" w:hAnsi="Verdana"/>
          <w:b/>
          <w:bCs/>
          <w:u w:val="single"/>
        </w:rPr>
      </w:pPr>
    </w:p>
    <w:p w14:paraId="12D4EEE8" w14:textId="2E2625E9" w:rsidR="00922F2B" w:rsidRDefault="00922F2B" w:rsidP="00922F2B">
      <w:pPr>
        <w:pStyle w:val="Default"/>
        <w:tabs>
          <w:tab w:val="left" w:pos="900"/>
        </w:tabs>
        <w:spacing w:after="200"/>
        <w:rPr>
          <w:rFonts w:ascii="Verdana" w:hAnsi="Verdana"/>
          <w:b/>
          <w:bCs/>
          <w:u w:val="single"/>
        </w:rPr>
      </w:pPr>
      <w:r w:rsidRPr="004E6494">
        <w:rPr>
          <w:rFonts w:ascii="Verdana" w:hAnsi="Verdana"/>
          <w:b/>
          <w:bCs/>
          <w:u w:val="single"/>
        </w:rPr>
        <w:lastRenderedPageBreak/>
        <w:t>Follow-up of the case</w:t>
      </w:r>
    </w:p>
    <w:p w14:paraId="77F28AD3" w14:textId="53921B94" w:rsidR="00403BC7" w:rsidRPr="00403BC7" w:rsidRDefault="00403BC7" w:rsidP="00403BC7">
      <w:pPr>
        <w:tabs>
          <w:tab w:val="left" w:pos="900"/>
        </w:tabs>
        <w:autoSpaceDE w:val="0"/>
        <w:autoSpaceDN w:val="0"/>
        <w:adjustRightInd w:val="0"/>
        <w:spacing w:before="240" w:after="0" w:line="240" w:lineRule="auto"/>
        <w:rPr>
          <w:rFonts w:ascii="Verdana" w:hAnsi="Verdana" w:cs="Arial"/>
          <w:sz w:val="23"/>
          <w:szCs w:val="23"/>
          <w:highlight w:val="yellow"/>
        </w:rPr>
      </w:pPr>
      <w:bookmarkStart w:id="0" w:name="_Hlk536548972"/>
      <w:r w:rsidRPr="00403BC7">
        <w:rPr>
          <w:rFonts w:ascii="Verdana" w:hAnsi="Verdana" w:cs="Arial"/>
          <w:sz w:val="23"/>
          <w:szCs w:val="23"/>
          <w:highlight w:val="yellow"/>
        </w:rPr>
        <w:t xml:space="preserve">Fatima </w:t>
      </w:r>
      <w:r w:rsidR="007F4D24">
        <w:rPr>
          <w:rFonts w:ascii="Verdana" w:hAnsi="Verdana" w:cs="Arial"/>
          <w:sz w:val="23"/>
          <w:szCs w:val="23"/>
          <w:highlight w:val="yellow"/>
        </w:rPr>
        <w:t>wa</w:t>
      </w:r>
      <w:r w:rsidR="00B8396B">
        <w:rPr>
          <w:rFonts w:ascii="Verdana" w:hAnsi="Verdana" w:cs="Arial"/>
          <w:sz w:val="23"/>
          <w:szCs w:val="23"/>
          <w:highlight w:val="yellow"/>
        </w:rPr>
        <w:t>s admitted to the hospital as case of</w:t>
      </w:r>
      <w:r w:rsidRPr="00403BC7">
        <w:rPr>
          <w:rFonts w:ascii="Verdana" w:hAnsi="Verdana" w:cs="Arial"/>
          <w:sz w:val="23"/>
          <w:szCs w:val="23"/>
          <w:highlight w:val="yellow"/>
        </w:rPr>
        <w:t xml:space="preserve"> </w:t>
      </w:r>
      <w:r w:rsidR="00B80D50">
        <w:rPr>
          <w:rFonts w:ascii="Verdana" w:hAnsi="Verdana" w:cs="Arial"/>
          <w:sz w:val="23"/>
          <w:szCs w:val="23"/>
          <w:highlight w:val="yellow"/>
        </w:rPr>
        <w:t>pyrexia of unknown origin (P</w:t>
      </w:r>
      <w:r w:rsidRPr="00403BC7">
        <w:rPr>
          <w:rFonts w:ascii="Verdana" w:hAnsi="Verdana" w:cs="Arial"/>
          <w:sz w:val="23"/>
          <w:szCs w:val="23"/>
          <w:highlight w:val="yellow"/>
        </w:rPr>
        <w:t>UO</w:t>
      </w:r>
      <w:r w:rsidR="00B80D50">
        <w:rPr>
          <w:rFonts w:ascii="Verdana" w:hAnsi="Verdana" w:cs="Arial"/>
          <w:sz w:val="23"/>
          <w:szCs w:val="23"/>
          <w:highlight w:val="yellow"/>
        </w:rPr>
        <w:t>)</w:t>
      </w:r>
      <w:r w:rsidRPr="00403BC7">
        <w:rPr>
          <w:rFonts w:ascii="Verdana" w:hAnsi="Verdana" w:cs="Arial"/>
          <w:sz w:val="23"/>
          <w:szCs w:val="23"/>
          <w:highlight w:val="yellow"/>
        </w:rPr>
        <w:t xml:space="preserve"> and </w:t>
      </w:r>
      <w:r w:rsidR="00790B4E">
        <w:rPr>
          <w:rFonts w:ascii="Verdana" w:hAnsi="Verdana" w:cs="Arial"/>
          <w:sz w:val="23"/>
          <w:szCs w:val="23"/>
          <w:highlight w:val="yellow"/>
        </w:rPr>
        <w:t>a</w:t>
      </w:r>
      <w:r w:rsidR="005117CB">
        <w:rPr>
          <w:rFonts w:ascii="Verdana" w:hAnsi="Verdana" w:cs="Arial"/>
          <w:sz w:val="23"/>
          <w:szCs w:val="23"/>
          <w:highlight w:val="yellow"/>
        </w:rPr>
        <w:t>n</w:t>
      </w:r>
      <w:r w:rsidR="00790B4E">
        <w:rPr>
          <w:rFonts w:ascii="Verdana" w:hAnsi="Verdana" w:cs="Arial"/>
          <w:sz w:val="23"/>
          <w:szCs w:val="23"/>
          <w:highlight w:val="yellow"/>
        </w:rPr>
        <w:t xml:space="preserve"> inguinal lymph node biopsy </w:t>
      </w:r>
      <w:r w:rsidR="005117CB">
        <w:rPr>
          <w:rFonts w:ascii="Verdana" w:hAnsi="Verdana" w:cs="Arial"/>
          <w:sz w:val="23"/>
          <w:szCs w:val="23"/>
          <w:highlight w:val="yellow"/>
        </w:rPr>
        <w:t>as well as</w:t>
      </w:r>
      <w:r w:rsidR="007F4D24">
        <w:rPr>
          <w:rFonts w:ascii="Verdana" w:hAnsi="Verdana" w:cs="Arial"/>
          <w:sz w:val="23"/>
          <w:szCs w:val="23"/>
          <w:highlight w:val="yellow"/>
        </w:rPr>
        <w:t xml:space="preserve"> a</w:t>
      </w:r>
      <w:r w:rsidR="00790B4E">
        <w:rPr>
          <w:rFonts w:ascii="Verdana" w:hAnsi="Verdana" w:cs="Arial"/>
          <w:sz w:val="23"/>
          <w:szCs w:val="23"/>
          <w:highlight w:val="yellow"/>
        </w:rPr>
        <w:t xml:space="preserve"> bone marrow aspiration and biopsy </w:t>
      </w:r>
      <w:r w:rsidR="005117CB">
        <w:rPr>
          <w:rFonts w:ascii="Verdana" w:hAnsi="Verdana" w:cs="Arial"/>
          <w:sz w:val="23"/>
          <w:szCs w:val="23"/>
          <w:highlight w:val="yellow"/>
        </w:rPr>
        <w:t xml:space="preserve">all </w:t>
      </w:r>
      <w:r w:rsidR="00790B4E">
        <w:rPr>
          <w:rFonts w:ascii="Verdana" w:hAnsi="Verdana" w:cs="Arial"/>
          <w:sz w:val="23"/>
          <w:szCs w:val="23"/>
          <w:highlight w:val="yellow"/>
        </w:rPr>
        <w:t>showed a positive AFB smear and PCR for TB, 3 weeks later culture gr</w:t>
      </w:r>
      <w:r w:rsidR="00F953E2">
        <w:rPr>
          <w:rFonts w:ascii="Verdana" w:hAnsi="Verdana" w:cs="Arial"/>
          <w:sz w:val="23"/>
          <w:szCs w:val="23"/>
          <w:highlight w:val="yellow"/>
        </w:rPr>
        <w:t xml:space="preserve">ew </w:t>
      </w:r>
      <w:r w:rsidR="00F953E2" w:rsidRPr="00F953E2">
        <w:rPr>
          <w:rFonts w:ascii="Verdana" w:hAnsi="Verdana" w:cs="Arial"/>
          <w:i/>
          <w:sz w:val="23"/>
          <w:szCs w:val="23"/>
          <w:highlight w:val="yellow"/>
        </w:rPr>
        <w:t>mycobacterium tuberculosis</w:t>
      </w:r>
      <w:r w:rsidR="00F953E2">
        <w:rPr>
          <w:rFonts w:ascii="Verdana" w:hAnsi="Verdana" w:cs="Arial"/>
          <w:i/>
          <w:sz w:val="23"/>
          <w:szCs w:val="23"/>
          <w:highlight w:val="yellow"/>
        </w:rPr>
        <w:t xml:space="preserve"> </w:t>
      </w:r>
      <w:r w:rsidR="00F953E2">
        <w:rPr>
          <w:rFonts w:ascii="Verdana" w:hAnsi="Verdana" w:cs="Arial"/>
          <w:sz w:val="23"/>
          <w:szCs w:val="23"/>
          <w:highlight w:val="yellow"/>
        </w:rPr>
        <w:t xml:space="preserve">and a diagnosis of </w:t>
      </w:r>
      <w:r w:rsidRPr="00403BC7">
        <w:rPr>
          <w:rFonts w:ascii="Verdana" w:hAnsi="Verdana" w:cs="Arial"/>
          <w:sz w:val="23"/>
          <w:szCs w:val="23"/>
          <w:highlight w:val="yellow"/>
        </w:rPr>
        <w:t>(EXTRA</w:t>
      </w:r>
      <w:r w:rsidR="00790B4E">
        <w:rPr>
          <w:rFonts w:ascii="Verdana" w:hAnsi="Verdana" w:cs="Arial"/>
          <w:sz w:val="23"/>
          <w:szCs w:val="23"/>
          <w:highlight w:val="yellow"/>
        </w:rPr>
        <w:t>-</w:t>
      </w:r>
      <w:r w:rsidRPr="00403BC7">
        <w:rPr>
          <w:rFonts w:ascii="Verdana" w:hAnsi="Verdana" w:cs="Arial"/>
          <w:sz w:val="23"/>
          <w:szCs w:val="23"/>
          <w:highlight w:val="yellow"/>
        </w:rPr>
        <w:t>pulmonary</w:t>
      </w:r>
      <w:r w:rsidR="00790B4E">
        <w:rPr>
          <w:rFonts w:ascii="Verdana" w:hAnsi="Verdana" w:cs="Arial"/>
          <w:sz w:val="23"/>
          <w:szCs w:val="23"/>
          <w:highlight w:val="yellow"/>
        </w:rPr>
        <w:t>)</w:t>
      </w:r>
      <w:r w:rsidRPr="00403BC7">
        <w:rPr>
          <w:rFonts w:ascii="Verdana" w:hAnsi="Verdana" w:cs="Arial"/>
          <w:sz w:val="23"/>
          <w:szCs w:val="23"/>
          <w:highlight w:val="yellow"/>
        </w:rPr>
        <w:t xml:space="preserve"> </w:t>
      </w:r>
      <w:r w:rsidR="00790B4E">
        <w:rPr>
          <w:rFonts w:ascii="Verdana" w:hAnsi="Verdana" w:cs="Arial"/>
          <w:sz w:val="23"/>
          <w:szCs w:val="23"/>
          <w:highlight w:val="yellow"/>
        </w:rPr>
        <w:t xml:space="preserve">disseminated </w:t>
      </w:r>
      <w:r w:rsidRPr="00403BC7">
        <w:rPr>
          <w:rFonts w:ascii="Verdana" w:hAnsi="Verdana" w:cs="Arial"/>
          <w:sz w:val="23"/>
          <w:szCs w:val="23"/>
          <w:highlight w:val="yellow"/>
        </w:rPr>
        <w:t>tuberculosis</w:t>
      </w:r>
      <w:r w:rsidR="00F953E2">
        <w:rPr>
          <w:rFonts w:ascii="Verdana" w:hAnsi="Verdana" w:cs="Arial"/>
          <w:sz w:val="23"/>
          <w:szCs w:val="23"/>
          <w:highlight w:val="yellow"/>
        </w:rPr>
        <w:t xml:space="preserve"> was established</w:t>
      </w:r>
      <w:r w:rsidRPr="00403BC7">
        <w:rPr>
          <w:rFonts w:ascii="Verdana" w:hAnsi="Verdana" w:cs="Arial"/>
          <w:sz w:val="23"/>
          <w:szCs w:val="23"/>
          <w:highlight w:val="yellow"/>
        </w:rPr>
        <w:t xml:space="preserve">. </w:t>
      </w:r>
    </w:p>
    <w:p w14:paraId="7AAAD9AF" w14:textId="6503D8E1" w:rsidR="00403BC7" w:rsidRDefault="007F4D24" w:rsidP="00403BC7">
      <w:pPr>
        <w:tabs>
          <w:tab w:val="left" w:pos="900"/>
        </w:tabs>
        <w:autoSpaceDE w:val="0"/>
        <w:autoSpaceDN w:val="0"/>
        <w:adjustRightInd w:val="0"/>
        <w:spacing w:before="240" w:after="0" w:line="240" w:lineRule="auto"/>
        <w:rPr>
          <w:rFonts w:ascii="Verdana" w:hAnsi="Verdana" w:cs="Arial"/>
          <w:sz w:val="23"/>
          <w:szCs w:val="23"/>
        </w:rPr>
      </w:pPr>
      <w:r>
        <w:rPr>
          <w:rFonts w:ascii="Verdana" w:hAnsi="Verdana" w:cs="Arial"/>
          <w:sz w:val="23"/>
          <w:szCs w:val="23"/>
        </w:rPr>
        <w:t>Her OCP was stopped and was started on INH, rifampin, pyrazinamide and ethambutol, one week later her fever subsided, and her appetite improved, she was discharged home with 2 weeks follow up in the infectious disease clinic.</w:t>
      </w:r>
    </w:p>
    <w:p w14:paraId="02F45F96" w14:textId="77777777" w:rsidR="007F4D24" w:rsidRPr="00403BC7" w:rsidRDefault="007F4D24" w:rsidP="00403BC7">
      <w:pPr>
        <w:tabs>
          <w:tab w:val="left" w:pos="900"/>
        </w:tabs>
        <w:autoSpaceDE w:val="0"/>
        <w:autoSpaceDN w:val="0"/>
        <w:adjustRightInd w:val="0"/>
        <w:spacing w:before="240" w:after="0" w:line="240" w:lineRule="auto"/>
        <w:rPr>
          <w:rFonts w:ascii="Verdana" w:hAnsi="Verdana" w:cs="Arial"/>
          <w:sz w:val="23"/>
          <w:szCs w:val="23"/>
        </w:rPr>
      </w:pPr>
    </w:p>
    <w:bookmarkEnd w:id="0"/>
    <w:p w14:paraId="6AD94651" w14:textId="77777777" w:rsidR="00E23741" w:rsidRDefault="00E23741" w:rsidP="005A5468">
      <w:pPr>
        <w:rPr>
          <w:rFonts w:ascii="Verdana" w:hAnsi="Verdana"/>
          <w:b/>
          <w:bCs/>
        </w:rPr>
      </w:pPr>
      <w:r w:rsidRPr="00E23741">
        <w:rPr>
          <w:rFonts w:ascii="Verdana" w:hAnsi="Verdana"/>
          <w:b/>
          <w:bCs/>
        </w:rPr>
        <w:t>Learning objectives of the case:</w:t>
      </w:r>
    </w:p>
    <w:p w14:paraId="2C6B7EAC" w14:textId="77777777" w:rsidR="00E23741" w:rsidRPr="00E23741" w:rsidRDefault="00E23741" w:rsidP="005A5468">
      <w:pPr>
        <w:rPr>
          <w:rFonts w:ascii="Verdana" w:hAnsi="Verdana"/>
        </w:rPr>
      </w:pPr>
      <w:r>
        <w:rPr>
          <w:rFonts w:ascii="Verdana" w:hAnsi="Verdana"/>
        </w:rPr>
        <w:t>By the end of the case the student should be able to:</w:t>
      </w:r>
    </w:p>
    <w:p w14:paraId="75C8E028" w14:textId="77777777" w:rsidR="00C94BB7" w:rsidRDefault="00C94BB7" w:rsidP="00C94BB7">
      <w:pPr>
        <w:pStyle w:val="ListParagraph"/>
        <w:numPr>
          <w:ilvl w:val="0"/>
          <w:numId w:val="23"/>
        </w:numPr>
        <w:spacing w:before="240" w:after="0" w:line="360" w:lineRule="auto"/>
        <w:rPr>
          <w:rFonts w:ascii="Verdana" w:hAnsi="Verdana"/>
        </w:rPr>
      </w:pPr>
      <w:r>
        <w:rPr>
          <w:rFonts w:ascii="Verdana" w:hAnsi="Verdana"/>
        </w:rPr>
        <w:t>Define pyrexia of unknown origin.</w:t>
      </w:r>
    </w:p>
    <w:p w14:paraId="32E76008" w14:textId="5577B8EA" w:rsidR="00E23741" w:rsidRPr="00371792" w:rsidRDefault="00E23741" w:rsidP="00C94BB7">
      <w:pPr>
        <w:pStyle w:val="ListParagraph"/>
        <w:numPr>
          <w:ilvl w:val="0"/>
          <w:numId w:val="23"/>
        </w:numPr>
        <w:spacing w:before="240" w:after="0" w:line="360" w:lineRule="auto"/>
        <w:rPr>
          <w:rFonts w:ascii="Verdana" w:hAnsi="Verdana"/>
        </w:rPr>
      </w:pPr>
      <w:r w:rsidRPr="00371792">
        <w:rPr>
          <w:rFonts w:ascii="Verdana" w:hAnsi="Verdana"/>
        </w:rPr>
        <w:t xml:space="preserve">Enlist the </w:t>
      </w:r>
      <w:r>
        <w:rPr>
          <w:rFonts w:ascii="Verdana" w:hAnsi="Verdana"/>
        </w:rPr>
        <w:t xml:space="preserve">different causes of </w:t>
      </w:r>
      <w:r w:rsidRPr="00371792">
        <w:rPr>
          <w:rFonts w:ascii="Verdana" w:hAnsi="Verdana"/>
        </w:rPr>
        <w:t>fever and discuss in detail the common sources of PUO</w:t>
      </w:r>
    </w:p>
    <w:p w14:paraId="715BDAAF" w14:textId="5BE207D9" w:rsidR="00E23741" w:rsidRDefault="00E23741" w:rsidP="00E23741">
      <w:pPr>
        <w:numPr>
          <w:ilvl w:val="0"/>
          <w:numId w:val="23"/>
        </w:numPr>
        <w:spacing w:before="240" w:after="0" w:line="240" w:lineRule="auto"/>
        <w:contextualSpacing/>
        <w:rPr>
          <w:rFonts w:ascii="Verdana" w:hAnsi="Verdana"/>
        </w:rPr>
      </w:pPr>
      <w:r w:rsidRPr="004E377F">
        <w:rPr>
          <w:rFonts w:ascii="Verdana" w:hAnsi="Verdana"/>
        </w:rPr>
        <w:t xml:space="preserve">Identify the causes </w:t>
      </w:r>
      <w:r>
        <w:rPr>
          <w:rFonts w:ascii="Verdana" w:hAnsi="Verdana"/>
        </w:rPr>
        <w:t xml:space="preserve">of fever in this patient </w:t>
      </w:r>
      <w:r w:rsidRPr="004E377F">
        <w:rPr>
          <w:rFonts w:ascii="Verdana" w:hAnsi="Verdana"/>
        </w:rPr>
        <w:t xml:space="preserve">under most likely &amp; less likely categories. </w:t>
      </w:r>
    </w:p>
    <w:p w14:paraId="095404A6" w14:textId="441B4140" w:rsidR="00D913AD" w:rsidRPr="004E377F" w:rsidRDefault="00D913AD" w:rsidP="00E23741">
      <w:pPr>
        <w:numPr>
          <w:ilvl w:val="0"/>
          <w:numId w:val="23"/>
        </w:numPr>
        <w:spacing w:before="240" w:after="0" w:line="240" w:lineRule="auto"/>
        <w:contextualSpacing/>
        <w:rPr>
          <w:rFonts w:ascii="Verdana" w:hAnsi="Verdana"/>
        </w:rPr>
      </w:pPr>
      <w:r>
        <w:rPr>
          <w:rFonts w:ascii="Verdana" w:hAnsi="Verdana"/>
        </w:rPr>
        <w:t>Identify importance of travel, social and family histories in such cases</w:t>
      </w:r>
    </w:p>
    <w:p w14:paraId="6BE16C39" w14:textId="3C94C0C4" w:rsidR="00E23741" w:rsidRPr="004E377F" w:rsidRDefault="00E23741" w:rsidP="00E23741">
      <w:pPr>
        <w:numPr>
          <w:ilvl w:val="0"/>
          <w:numId w:val="23"/>
        </w:numPr>
        <w:spacing w:before="240" w:after="0" w:line="240" w:lineRule="auto"/>
        <w:rPr>
          <w:rFonts w:ascii="Verdana" w:hAnsi="Verdana"/>
        </w:rPr>
      </w:pPr>
      <w:r>
        <w:rPr>
          <w:rFonts w:ascii="Verdana" w:hAnsi="Verdana"/>
        </w:rPr>
        <w:t xml:space="preserve">Justify </w:t>
      </w:r>
      <w:r w:rsidRPr="004E377F">
        <w:rPr>
          <w:rFonts w:ascii="Verdana" w:hAnsi="Verdana"/>
        </w:rPr>
        <w:t>abnormal findings in the h</w:t>
      </w:r>
      <w:r>
        <w:rPr>
          <w:rFonts w:ascii="Verdana" w:hAnsi="Verdana"/>
        </w:rPr>
        <w:t>istory and clinical examination</w:t>
      </w:r>
      <w:r w:rsidR="00A85624">
        <w:rPr>
          <w:rFonts w:ascii="Verdana" w:hAnsi="Verdana"/>
        </w:rPr>
        <w:t xml:space="preserve">. </w:t>
      </w:r>
    </w:p>
    <w:p w14:paraId="4201C244" w14:textId="354C1F2E" w:rsidR="00C34497" w:rsidRDefault="00C34497" w:rsidP="007F4D24">
      <w:pPr>
        <w:autoSpaceDE w:val="0"/>
        <w:autoSpaceDN w:val="0"/>
        <w:adjustRightInd w:val="0"/>
        <w:spacing w:before="240" w:after="0" w:line="240" w:lineRule="auto"/>
        <w:ind w:left="810"/>
        <w:rPr>
          <w:rFonts w:ascii="Verdana" w:hAnsi="Verdana"/>
        </w:rPr>
      </w:pPr>
    </w:p>
    <w:p w14:paraId="38DFF977" w14:textId="64A317C1" w:rsidR="00E23741" w:rsidRDefault="00E23741" w:rsidP="001410A5">
      <w:pPr>
        <w:numPr>
          <w:ilvl w:val="0"/>
          <w:numId w:val="23"/>
        </w:numPr>
        <w:autoSpaceDE w:val="0"/>
        <w:autoSpaceDN w:val="0"/>
        <w:adjustRightInd w:val="0"/>
        <w:spacing w:before="240" w:after="0" w:line="240" w:lineRule="auto"/>
        <w:rPr>
          <w:rFonts w:ascii="Verdana" w:hAnsi="Verdana"/>
        </w:rPr>
      </w:pPr>
      <w:r w:rsidRPr="00C34497">
        <w:rPr>
          <w:rFonts w:ascii="Verdana" w:hAnsi="Verdana"/>
        </w:rPr>
        <w:t>Define the importance of an intensive  diagnostic evaluation for patients with PUO to diagnose the  underlying disease</w:t>
      </w:r>
    </w:p>
    <w:p w14:paraId="42E5F3D4" w14:textId="77777777" w:rsidR="00D913AD" w:rsidRDefault="00D913AD" w:rsidP="00D913AD">
      <w:pPr>
        <w:pStyle w:val="ListParagraph"/>
        <w:rPr>
          <w:rFonts w:ascii="Verdana" w:hAnsi="Verdana"/>
        </w:rPr>
      </w:pPr>
    </w:p>
    <w:p w14:paraId="5FD32958" w14:textId="5F480F69" w:rsidR="00D913AD" w:rsidRPr="001410A5" w:rsidRDefault="00D913AD" w:rsidP="001410A5">
      <w:pPr>
        <w:numPr>
          <w:ilvl w:val="0"/>
          <w:numId w:val="23"/>
        </w:numPr>
        <w:autoSpaceDE w:val="0"/>
        <w:autoSpaceDN w:val="0"/>
        <w:adjustRightInd w:val="0"/>
        <w:spacing w:before="240" w:after="0" w:line="240" w:lineRule="auto"/>
        <w:rPr>
          <w:rFonts w:ascii="Verdana" w:hAnsi="Verdana"/>
        </w:rPr>
      </w:pPr>
      <w:r>
        <w:rPr>
          <w:rFonts w:ascii="Verdana" w:hAnsi="Verdana"/>
        </w:rPr>
        <w:t>Discuss the importance of daily physical examination for patients with PUO</w:t>
      </w:r>
    </w:p>
    <w:p w14:paraId="03722379" w14:textId="77777777" w:rsidR="00E23741" w:rsidRPr="004E377F" w:rsidRDefault="00E23741" w:rsidP="00E23741">
      <w:pPr>
        <w:numPr>
          <w:ilvl w:val="0"/>
          <w:numId w:val="23"/>
        </w:numPr>
        <w:autoSpaceDE w:val="0"/>
        <w:autoSpaceDN w:val="0"/>
        <w:adjustRightInd w:val="0"/>
        <w:spacing w:before="240" w:after="0" w:line="240" w:lineRule="auto"/>
        <w:rPr>
          <w:rFonts w:ascii="Verdana" w:hAnsi="Verdana" w:cs="Arial"/>
        </w:rPr>
      </w:pPr>
      <w:r>
        <w:rPr>
          <w:rFonts w:ascii="Verdana" w:hAnsi="Verdana" w:cs="Arial"/>
        </w:rPr>
        <w:t xml:space="preserve">Highlight </w:t>
      </w:r>
      <w:r w:rsidRPr="004E377F">
        <w:rPr>
          <w:rFonts w:ascii="Verdana" w:hAnsi="Verdana" w:cs="Arial"/>
        </w:rPr>
        <w:t>the “red flag” indicators</w:t>
      </w:r>
      <w:r>
        <w:rPr>
          <w:rFonts w:ascii="Verdana" w:hAnsi="Verdana" w:cs="Arial"/>
        </w:rPr>
        <w:t xml:space="preserve"> in such a patient.</w:t>
      </w:r>
    </w:p>
    <w:p w14:paraId="4CC7993F" w14:textId="2C0BD656" w:rsidR="00E23741" w:rsidRDefault="00E23741" w:rsidP="00E23741">
      <w:pPr>
        <w:pStyle w:val="ListParagraph"/>
        <w:numPr>
          <w:ilvl w:val="0"/>
          <w:numId w:val="23"/>
        </w:numPr>
        <w:spacing w:before="240" w:after="0" w:line="240" w:lineRule="auto"/>
        <w:rPr>
          <w:rFonts w:ascii="Verdana" w:eastAsia="Times New Roman" w:hAnsi="Verdana" w:cs="Times New Roman"/>
        </w:rPr>
      </w:pPr>
      <w:r>
        <w:rPr>
          <w:rFonts w:ascii="Verdana" w:eastAsia="Times New Roman" w:hAnsi="Verdana" w:cs="Times New Roman"/>
        </w:rPr>
        <w:t xml:space="preserve">Discuss the association of excessive </w:t>
      </w:r>
      <w:r w:rsidRPr="006F73AF">
        <w:rPr>
          <w:rFonts w:ascii="Verdana" w:hAnsi="Verdana"/>
          <w:color w:val="000000" w:themeColor="text1"/>
        </w:rPr>
        <w:t xml:space="preserve">exposure to </w:t>
      </w:r>
      <w:hyperlink r:id="rId8" w:tooltip="Immunosuppressive drug" w:history="1">
        <w:r w:rsidRPr="006F73AF">
          <w:rPr>
            <w:rStyle w:val="Hyperlink"/>
            <w:rFonts w:ascii="Verdana" w:hAnsi="Verdana"/>
            <w:color w:val="000000" w:themeColor="text1"/>
            <w:u w:val="none"/>
          </w:rPr>
          <w:t>immunosuppressive drugs</w:t>
        </w:r>
      </w:hyperlink>
      <w:r w:rsidRPr="006F73AF">
        <w:rPr>
          <w:rFonts w:ascii="Verdana" w:eastAsia="Times New Roman" w:hAnsi="Verdana" w:cs="Times New Roman"/>
        </w:rPr>
        <w:t xml:space="preserve"> (</w:t>
      </w:r>
      <w:r w:rsidR="00E67C6A">
        <w:rPr>
          <w:rFonts w:ascii="Verdana" w:eastAsia="Times New Roman" w:hAnsi="Verdana" w:cs="Times New Roman"/>
        </w:rPr>
        <w:t>Paracetamol/</w:t>
      </w:r>
      <w:r w:rsidRPr="006F73AF">
        <w:rPr>
          <w:rFonts w:ascii="Verdana" w:eastAsia="Times New Roman" w:hAnsi="Verdana" w:cs="Times New Roman"/>
        </w:rPr>
        <w:t>NSAIDs</w:t>
      </w:r>
      <w:r w:rsidRPr="006F73AF">
        <w:rPr>
          <w:rFonts w:ascii="Verdana" w:hAnsi="Verdana"/>
          <w:color w:val="000000" w:themeColor="text1"/>
        </w:rPr>
        <w:t xml:space="preserve">/ </w:t>
      </w:r>
      <w:r w:rsidRPr="006F73AF">
        <w:rPr>
          <w:rFonts w:ascii="Verdana" w:hAnsi="Verdana"/>
        </w:rPr>
        <w:t xml:space="preserve">Cyclooxygenase COX) </w:t>
      </w:r>
      <w:r>
        <w:rPr>
          <w:rFonts w:ascii="Verdana" w:hAnsi="Verdana"/>
        </w:rPr>
        <w:t xml:space="preserve">and </w:t>
      </w:r>
      <w:r w:rsidRPr="006F73AF">
        <w:rPr>
          <w:rFonts w:ascii="Verdana" w:hAnsi="Verdana"/>
        </w:rPr>
        <w:t>PUO</w:t>
      </w:r>
      <w:r>
        <w:rPr>
          <w:rFonts w:ascii="Verdana" w:eastAsia="Times New Roman" w:hAnsi="Verdana" w:cs="Times New Roman"/>
        </w:rPr>
        <w:t>.</w:t>
      </w:r>
      <w:r w:rsidR="0031071D">
        <w:rPr>
          <w:rFonts w:ascii="Verdana" w:eastAsia="Times New Roman" w:hAnsi="Verdana" w:cs="Times New Roman"/>
        </w:rPr>
        <w:t xml:space="preserve"> </w:t>
      </w:r>
    </w:p>
    <w:p w14:paraId="5D2A72C3" w14:textId="77777777" w:rsidR="00C94BB7" w:rsidRDefault="00C94BB7" w:rsidP="00C94BB7">
      <w:pPr>
        <w:pStyle w:val="ListParagraph"/>
        <w:spacing w:before="240" w:after="0" w:line="240" w:lineRule="auto"/>
        <w:ind w:left="810"/>
        <w:rPr>
          <w:rFonts w:ascii="Verdana" w:eastAsia="Times New Roman" w:hAnsi="Verdana" w:cs="Times New Roman"/>
        </w:rPr>
      </w:pPr>
    </w:p>
    <w:p w14:paraId="204ED9E2" w14:textId="698E72FF" w:rsidR="0031071D" w:rsidRPr="006F73AF" w:rsidRDefault="00D913AD" w:rsidP="00E23741">
      <w:pPr>
        <w:pStyle w:val="ListParagraph"/>
        <w:numPr>
          <w:ilvl w:val="0"/>
          <w:numId w:val="23"/>
        </w:numPr>
        <w:spacing w:before="240" w:after="0" w:line="240" w:lineRule="auto"/>
        <w:rPr>
          <w:rFonts w:ascii="Verdana" w:eastAsia="Times New Roman" w:hAnsi="Verdana" w:cs="Times New Roman"/>
        </w:rPr>
      </w:pPr>
      <w:r>
        <w:rPr>
          <w:rFonts w:ascii="Verdana" w:eastAsia="Times New Roman" w:hAnsi="Verdana" w:cs="Times New Roman"/>
        </w:rPr>
        <w:t>Discuss the drug-drug interactions that her OCP may potentially have had if not stopped</w:t>
      </w:r>
      <w:r w:rsidR="00C94BB7">
        <w:rPr>
          <w:rFonts w:ascii="Verdana" w:eastAsia="Times New Roman" w:hAnsi="Verdana" w:cs="Times New Roman"/>
        </w:rPr>
        <w:t>.</w:t>
      </w:r>
    </w:p>
    <w:p w14:paraId="0C097E55" w14:textId="732B36CB" w:rsidR="00E23741" w:rsidRPr="00707CAF" w:rsidRDefault="00D913AD" w:rsidP="00C34497">
      <w:pPr>
        <w:numPr>
          <w:ilvl w:val="0"/>
          <w:numId w:val="23"/>
        </w:numPr>
        <w:autoSpaceDE w:val="0"/>
        <w:autoSpaceDN w:val="0"/>
        <w:adjustRightInd w:val="0"/>
        <w:spacing w:before="240" w:after="0" w:line="240" w:lineRule="auto"/>
        <w:rPr>
          <w:rFonts w:ascii="Verdana" w:eastAsia="Times New Roman" w:hAnsi="Verdana" w:cs="Times New Roman"/>
        </w:rPr>
      </w:pPr>
      <w:r>
        <w:rPr>
          <w:rFonts w:ascii="Verdana" w:hAnsi="Verdana"/>
        </w:rPr>
        <w:t>Discuss different adverse events of anti-TB medications and how to manage them</w:t>
      </w:r>
    </w:p>
    <w:p w14:paraId="338E7A6B" w14:textId="03C71059" w:rsidR="00E23741" w:rsidRPr="00E23741" w:rsidRDefault="00D913AD" w:rsidP="00E23741">
      <w:pPr>
        <w:numPr>
          <w:ilvl w:val="0"/>
          <w:numId w:val="23"/>
        </w:numPr>
        <w:tabs>
          <w:tab w:val="left" w:pos="900"/>
        </w:tabs>
        <w:autoSpaceDE w:val="0"/>
        <w:autoSpaceDN w:val="0"/>
        <w:adjustRightInd w:val="0"/>
        <w:spacing w:before="240" w:after="0" w:line="240" w:lineRule="auto"/>
        <w:rPr>
          <w:rFonts w:ascii="Verdana" w:hAnsi="Verdana"/>
          <w:color w:val="000000" w:themeColor="text1"/>
          <w:sz w:val="24"/>
          <w:szCs w:val="24"/>
        </w:rPr>
      </w:pPr>
      <w:r>
        <w:rPr>
          <w:rFonts w:ascii="Verdana" w:hAnsi="Verdana" w:cs="Arial"/>
          <w:sz w:val="23"/>
          <w:szCs w:val="23"/>
        </w:rPr>
        <w:lastRenderedPageBreak/>
        <w:t>Discuss the importance of her previous positive TST and her decision not to receive prophylactic therapy due to BCG vaccination.</w:t>
      </w:r>
    </w:p>
    <w:p w14:paraId="7BFB2CC4" w14:textId="77777777" w:rsidR="00E23741" w:rsidRDefault="00E23741" w:rsidP="00E23741">
      <w:pPr>
        <w:rPr>
          <w:rFonts w:ascii="Verdana" w:hAnsi="Verdana"/>
          <w:b/>
          <w:bCs/>
          <w:sz w:val="30"/>
          <w:szCs w:val="30"/>
        </w:rPr>
      </w:pPr>
    </w:p>
    <w:p w14:paraId="6DF1497F" w14:textId="77777777" w:rsidR="00E23741" w:rsidRDefault="00E23741" w:rsidP="00E23741">
      <w:pPr>
        <w:rPr>
          <w:rFonts w:ascii="Verdana" w:hAnsi="Verdana"/>
          <w:b/>
          <w:bCs/>
          <w:sz w:val="30"/>
          <w:szCs w:val="30"/>
        </w:rPr>
      </w:pPr>
    </w:p>
    <w:p w14:paraId="5C9D755C" w14:textId="77777777" w:rsidR="00E23741" w:rsidRPr="00C34497" w:rsidRDefault="00E23741" w:rsidP="00C34497">
      <w:pPr>
        <w:jc w:val="both"/>
        <w:rPr>
          <w:rFonts w:ascii="Verdana" w:hAnsi="Verdana"/>
        </w:rPr>
      </w:pPr>
      <w:r>
        <w:rPr>
          <w:rFonts w:ascii="Verdana" w:hAnsi="Verdana"/>
          <w:b/>
          <w:bCs/>
          <w:sz w:val="24"/>
          <w:szCs w:val="24"/>
        </w:rPr>
        <w:t>Instruction to the students:</w:t>
      </w:r>
    </w:p>
    <w:p w14:paraId="1FAC3DBD" w14:textId="77777777" w:rsidR="00E23741" w:rsidRPr="004E6494" w:rsidRDefault="00E23741" w:rsidP="00E23741">
      <w:pPr>
        <w:autoSpaceDE w:val="0"/>
        <w:autoSpaceDN w:val="0"/>
        <w:adjustRightInd w:val="0"/>
        <w:spacing w:after="0" w:line="360" w:lineRule="auto"/>
        <w:rPr>
          <w:rFonts w:ascii="Verdana" w:hAnsi="Verdana"/>
          <w:bCs/>
          <w:sz w:val="24"/>
          <w:szCs w:val="24"/>
        </w:rPr>
      </w:pPr>
      <w:r w:rsidRPr="001A4C21">
        <w:rPr>
          <w:rFonts w:ascii="Verdana" w:hAnsi="Verdana"/>
          <w:sz w:val="24"/>
          <w:szCs w:val="24"/>
        </w:rPr>
        <w:t>Please read the case carefully, individually or in the group before you are coming to the “Case based learning” session. Look at the objectives and try to fulfill these objectives. Prepare for the case</w:t>
      </w:r>
      <w:r>
        <w:rPr>
          <w:rFonts w:ascii="Verdana" w:hAnsi="Verdana"/>
          <w:sz w:val="24"/>
          <w:szCs w:val="24"/>
        </w:rPr>
        <w:t xml:space="preserve"> well</w:t>
      </w:r>
      <w:r w:rsidRPr="001A4C21">
        <w:rPr>
          <w:rFonts w:ascii="Verdana" w:hAnsi="Verdana"/>
          <w:sz w:val="24"/>
          <w:szCs w:val="24"/>
        </w:rPr>
        <w:t xml:space="preserve"> by referring to some suggested reading list.</w:t>
      </w:r>
      <w:r>
        <w:rPr>
          <w:rFonts w:ascii="Verdana" w:hAnsi="Verdana"/>
          <w:sz w:val="24"/>
          <w:szCs w:val="24"/>
        </w:rPr>
        <w:t xml:space="preserve"> T</w:t>
      </w:r>
      <w:r w:rsidRPr="001A4C21">
        <w:rPr>
          <w:rFonts w:ascii="Verdana" w:hAnsi="Verdana"/>
          <w:sz w:val="24"/>
          <w:szCs w:val="24"/>
        </w:rPr>
        <w:t>he tutor in CBL session will ask you to go through the case and answer some of his stimulating questions to ensure that you have achieved the objectives</w:t>
      </w:r>
    </w:p>
    <w:p w14:paraId="2DC9440B" w14:textId="77777777" w:rsidR="00E23741" w:rsidRPr="003337FE" w:rsidRDefault="00E23741" w:rsidP="00E23741">
      <w:pPr>
        <w:pStyle w:val="ListParagraph"/>
        <w:autoSpaceDE w:val="0"/>
        <w:autoSpaceDN w:val="0"/>
        <w:adjustRightInd w:val="0"/>
        <w:spacing w:line="240" w:lineRule="auto"/>
        <w:ind w:left="786"/>
        <w:rPr>
          <w:rFonts w:ascii="Verdana" w:hAnsi="Verdana"/>
          <w:sz w:val="24"/>
          <w:szCs w:val="24"/>
        </w:rPr>
      </w:pPr>
    </w:p>
    <w:p w14:paraId="1D441F4F" w14:textId="77777777" w:rsidR="00E23741" w:rsidRPr="004E6494" w:rsidRDefault="00E23741" w:rsidP="00E23741">
      <w:pPr>
        <w:autoSpaceDE w:val="0"/>
        <w:autoSpaceDN w:val="0"/>
        <w:adjustRightInd w:val="0"/>
        <w:spacing w:after="0" w:line="240" w:lineRule="auto"/>
        <w:rPr>
          <w:rFonts w:ascii="Verdana" w:hAnsi="Verdana"/>
          <w:b/>
          <w:bCs/>
          <w:sz w:val="24"/>
          <w:szCs w:val="24"/>
        </w:rPr>
      </w:pPr>
      <w:r w:rsidRPr="004E6494">
        <w:rPr>
          <w:rFonts w:ascii="Verdana" w:hAnsi="Verdana"/>
          <w:b/>
          <w:bCs/>
          <w:sz w:val="24"/>
          <w:szCs w:val="24"/>
        </w:rPr>
        <w:t>Suggested Reading:</w:t>
      </w:r>
    </w:p>
    <w:p w14:paraId="5971CDD9" w14:textId="77777777" w:rsidR="00E23741" w:rsidRPr="004E6494" w:rsidRDefault="00E23741" w:rsidP="00E23741">
      <w:pPr>
        <w:pStyle w:val="ListParagraph"/>
        <w:autoSpaceDE w:val="0"/>
        <w:autoSpaceDN w:val="0"/>
        <w:adjustRightInd w:val="0"/>
        <w:spacing w:after="0" w:line="240" w:lineRule="auto"/>
        <w:rPr>
          <w:rFonts w:ascii="Verdana" w:hAnsi="Verdana"/>
          <w:sz w:val="24"/>
          <w:szCs w:val="24"/>
        </w:rPr>
      </w:pPr>
    </w:p>
    <w:p w14:paraId="7DF2E7DA" w14:textId="478CAFA0" w:rsidR="00E23741" w:rsidRDefault="00D913AD" w:rsidP="00E23741">
      <w:pPr>
        <w:numPr>
          <w:ilvl w:val="0"/>
          <w:numId w:val="28"/>
        </w:numPr>
        <w:spacing w:after="0" w:line="240" w:lineRule="auto"/>
        <w:rPr>
          <w:rFonts w:ascii="Verdana" w:hAnsi="Verdana"/>
          <w:sz w:val="24"/>
          <w:szCs w:val="24"/>
        </w:rPr>
      </w:pPr>
      <w:r>
        <w:rPr>
          <w:rFonts w:ascii="Verdana" w:hAnsi="Verdana"/>
          <w:sz w:val="24"/>
          <w:szCs w:val="24"/>
        </w:rPr>
        <w:t xml:space="preserve">Uptodate </w:t>
      </w:r>
      <w:r w:rsidRPr="00D913AD">
        <w:rPr>
          <w:rFonts w:ascii="Verdana" w:hAnsi="Verdana"/>
          <w:sz w:val="24"/>
          <w:szCs w:val="24"/>
        </w:rPr>
        <w:t>Approach to the adult with fever of unknown origin</w:t>
      </w:r>
    </w:p>
    <w:p w14:paraId="183BD02D" w14:textId="5ECB3007" w:rsidR="00D913AD" w:rsidRDefault="00D913AD" w:rsidP="00D913AD">
      <w:pPr>
        <w:rPr>
          <w:rFonts w:ascii="Times New Roman" w:hAnsi="Times New Roman"/>
          <w:sz w:val="24"/>
          <w:szCs w:val="24"/>
        </w:rPr>
      </w:pPr>
    </w:p>
    <w:p w14:paraId="7B3A5EDE" w14:textId="1605278E" w:rsidR="00D913AD" w:rsidRPr="00637F13" w:rsidRDefault="00D913AD" w:rsidP="00E23741">
      <w:pPr>
        <w:numPr>
          <w:ilvl w:val="0"/>
          <w:numId w:val="28"/>
        </w:numPr>
        <w:spacing w:after="0" w:line="240" w:lineRule="auto"/>
        <w:rPr>
          <w:rFonts w:ascii="Verdana" w:hAnsi="Verdana"/>
          <w:sz w:val="24"/>
          <w:szCs w:val="24"/>
        </w:rPr>
      </w:pPr>
      <w:r>
        <w:rPr>
          <w:rFonts w:ascii="Verdana" w:hAnsi="Verdana"/>
          <w:sz w:val="24"/>
          <w:szCs w:val="24"/>
        </w:rPr>
        <w:t>Mandell, Douglas, and Barnett</w:t>
      </w:r>
      <w:r w:rsidR="00B905E3">
        <w:rPr>
          <w:rFonts w:ascii="Verdana" w:hAnsi="Verdana"/>
          <w:sz w:val="24"/>
          <w:szCs w:val="24"/>
        </w:rPr>
        <w:t>’s Principles and Practice of Infectious Diseases</w:t>
      </w:r>
    </w:p>
    <w:p w14:paraId="53773774" w14:textId="77777777" w:rsidR="00E23741" w:rsidRDefault="00E23741" w:rsidP="00E23741">
      <w:pPr>
        <w:pStyle w:val="ListParagraph"/>
        <w:rPr>
          <w:rFonts w:ascii="Verdana" w:hAnsi="Verdana"/>
          <w:color w:val="000000" w:themeColor="text1"/>
          <w:sz w:val="24"/>
          <w:szCs w:val="24"/>
        </w:rPr>
      </w:pPr>
    </w:p>
    <w:p w14:paraId="1F973D80" w14:textId="77777777" w:rsidR="00E23741" w:rsidRPr="00384994" w:rsidRDefault="00E23741" w:rsidP="00E23741">
      <w:pPr>
        <w:autoSpaceDE w:val="0"/>
        <w:autoSpaceDN w:val="0"/>
        <w:adjustRightInd w:val="0"/>
        <w:spacing w:after="0" w:line="240" w:lineRule="auto"/>
        <w:rPr>
          <w:rFonts w:ascii="Verdana" w:hAnsi="Verdana"/>
          <w:b/>
          <w:bCs/>
          <w:sz w:val="24"/>
          <w:szCs w:val="24"/>
        </w:rPr>
      </w:pPr>
      <w:r w:rsidRPr="00384994">
        <w:rPr>
          <w:rFonts w:ascii="Verdana" w:hAnsi="Verdana"/>
          <w:b/>
          <w:bCs/>
          <w:sz w:val="24"/>
          <w:szCs w:val="24"/>
        </w:rPr>
        <w:t>Important Information to students:</w:t>
      </w:r>
    </w:p>
    <w:p w14:paraId="081F219C" w14:textId="77777777" w:rsidR="00E23741" w:rsidRPr="004E6494" w:rsidRDefault="00E23741" w:rsidP="00E23741">
      <w:pPr>
        <w:pStyle w:val="ListParagraph"/>
        <w:autoSpaceDE w:val="0"/>
        <w:autoSpaceDN w:val="0"/>
        <w:adjustRightInd w:val="0"/>
        <w:spacing w:after="0" w:line="240" w:lineRule="auto"/>
        <w:rPr>
          <w:rFonts w:ascii="Verdana" w:hAnsi="Verdana"/>
          <w:b/>
          <w:bCs/>
          <w:sz w:val="24"/>
          <w:szCs w:val="24"/>
        </w:rPr>
      </w:pPr>
    </w:p>
    <w:p w14:paraId="2D590370" w14:textId="77777777" w:rsidR="00E23741" w:rsidRPr="004E6494" w:rsidRDefault="00E23741" w:rsidP="00E23741">
      <w:pPr>
        <w:numPr>
          <w:ilvl w:val="0"/>
          <w:numId w:val="24"/>
        </w:numPr>
        <w:rPr>
          <w:rFonts w:ascii="Verdana" w:hAnsi="Verdana"/>
          <w:sz w:val="24"/>
          <w:szCs w:val="24"/>
        </w:rPr>
      </w:pPr>
      <w:r w:rsidRPr="004E6494">
        <w:rPr>
          <w:rFonts w:ascii="Verdana" w:hAnsi="Verdana"/>
          <w:sz w:val="24"/>
          <w:szCs w:val="24"/>
        </w:rPr>
        <w:t xml:space="preserve">The students are expected to read the case and related question carefully, before they come case-based discussion session. </w:t>
      </w:r>
    </w:p>
    <w:p w14:paraId="4AE5A825" w14:textId="77777777" w:rsidR="00E23741" w:rsidRPr="004E6494" w:rsidRDefault="00E23741" w:rsidP="00E23741">
      <w:pPr>
        <w:numPr>
          <w:ilvl w:val="0"/>
          <w:numId w:val="24"/>
        </w:numPr>
        <w:rPr>
          <w:rFonts w:ascii="Verdana" w:hAnsi="Verdana"/>
          <w:sz w:val="24"/>
          <w:szCs w:val="24"/>
        </w:rPr>
      </w:pPr>
      <w:r w:rsidRPr="004E6494">
        <w:rPr>
          <w:rFonts w:ascii="Verdana" w:hAnsi="Verdana"/>
          <w:sz w:val="24"/>
          <w:szCs w:val="24"/>
        </w:rPr>
        <w:t>Every student must bring the following book to the session:</w:t>
      </w:r>
    </w:p>
    <w:p w14:paraId="67705FB7" w14:textId="77777777" w:rsidR="00E23741" w:rsidRPr="004E6494" w:rsidRDefault="00E23741" w:rsidP="00E23741">
      <w:pPr>
        <w:spacing w:after="0" w:line="240" w:lineRule="auto"/>
        <w:ind w:left="720" w:right="288"/>
        <w:jc w:val="both"/>
        <w:rPr>
          <w:rFonts w:ascii="Verdana" w:hAnsi="Verdana"/>
          <w:sz w:val="24"/>
          <w:szCs w:val="24"/>
        </w:rPr>
      </w:pPr>
      <w:r w:rsidRPr="004E6494">
        <w:rPr>
          <w:rFonts w:ascii="Verdana" w:hAnsi="Verdana"/>
          <w:sz w:val="24"/>
          <w:szCs w:val="24"/>
        </w:rPr>
        <w:t>Clinical methods by McLeod</w:t>
      </w:r>
    </w:p>
    <w:p w14:paraId="2F7ED883" w14:textId="6C34A250" w:rsidR="006C755C" w:rsidRDefault="006C755C" w:rsidP="00922F2B">
      <w:pPr>
        <w:spacing w:after="0"/>
        <w:jc w:val="both"/>
        <w:rPr>
          <w:rFonts w:ascii="Verdana" w:eastAsia="Calibri" w:hAnsi="Verdana" w:cs="Arial"/>
        </w:rPr>
      </w:pPr>
      <w:bookmarkStart w:id="1" w:name="_GoBack"/>
      <w:bookmarkEnd w:id="1"/>
    </w:p>
    <w:sectPr w:rsidR="006C755C" w:rsidSect="005117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A1C8" w14:textId="77777777" w:rsidR="00FA6F7A" w:rsidRDefault="00FA6F7A" w:rsidP="00EF5888">
      <w:pPr>
        <w:spacing w:after="0" w:line="240" w:lineRule="auto"/>
      </w:pPr>
      <w:r>
        <w:separator/>
      </w:r>
    </w:p>
  </w:endnote>
  <w:endnote w:type="continuationSeparator" w:id="0">
    <w:p w14:paraId="3A793E41" w14:textId="77777777" w:rsidR="00FA6F7A" w:rsidRDefault="00FA6F7A" w:rsidP="00EF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846"/>
      <w:docPartObj>
        <w:docPartGallery w:val="Page Numbers (Bottom of Page)"/>
        <w:docPartUnique/>
      </w:docPartObj>
    </w:sdtPr>
    <w:sdtEndPr>
      <w:rPr>
        <w:color w:val="7F7F7F" w:themeColor="background1" w:themeShade="7F"/>
        <w:spacing w:val="60"/>
      </w:rPr>
    </w:sdtEndPr>
    <w:sdtContent>
      <w:p w14:paraId="0976A023" w14:textId="77777777" w:rsidR="00C34497" w:rsidRPr="00545A69" w:rsidRDefault="00C34497" w:rsidP="00096900">
        <w:pPr>
          <w:pStyle w:val="Footer"/>
          <w:pBdr>
            <w:top w:val="thinThickSmallGap" w:sz="24" w:space="1" w:color="622423" w:themeColor="accent2" w:themeShade="7F"/>
          </w:pBdr>
          <w:rPr>
            <w:rFonts w:asciiTheme="majorHAnsi" w:hAnsiTheme="majorHAnsi"/>
            <w:sz w:val="20"/>
            <w:szCs w:val="20"/>
          </w:rPr>
        </w:pPr>
        <w:r w:rsidRPr="00545A69">
          <w:rPr>
            <w:rFonts w:asciiTheme="majorHAnsi" w:hAnsiTheme="majorHAnsi"/>
            <w:sz w:val="20"/>
            <w:szCs w:val="20"/>
          </w:rPr>
          <w:ptab w:relativeTo="margin" w:alignment="right" w:leader="none"/>
        </w:r>
        <w:r w:rsidRPr="00545A69">
          <w:rPr>
            <w:rFonts w:asciiTheme="majorHAnsi" w:hAnsiTheme="majorHAnsi"/>
            <w:sz w:val="20"/>
            <w:szCs w:val="20"/>
          </w:rPr>
          <w:t xml:space="preserve">Page </w:t>
        </w:r>
        <w:r w:rsidR="00992C06" w:rsidRPr="00545A69">
          <w:rPr>
            <w:sz w:val="20"/>
            <w:szCs w:val="20"/>
          </w:rPr>
          <w:fldChar w:fldCharType="begin"/>
        </w:r>
        <w:r w:rsidRPr="00545A69">
          <w:rPr>
            <w:sz w:val="20"/>
            <w:szCs w:val="20"/>
          </w:rPr>
          <w:instrText xml:space="preserve"> PAGE   \* MERGEFORMAT </w:instrText>
        </w:r>
        <w:r w:rsidR="00992C06" w:rsidRPr="00545A69">
          <w:rPr>
            <w:sz w:val="20"/>
            <w:szCs w:val="20"/>
          </w:rPr>
          <w:fldChar w:fldCharType="separate"/>
        </w:r>
        <w:r w:rsidR="007A53CE" w:rsidRPr="007A53CE">
          <w:rPr>
            <w:rFonts w:asciiTheme="majorHAnsi" w:hAnsiTheme="majorHAnsi"/>
            <w:noProof/>
            <w:sz w:val="20"/>
            <w:szCs w:val="20"/>
          </w:rPr>
          <w:t>6</w:t>
        </w:r>
        <w:r w:rsidR="00992C06" w:rsidRPr="00545A69">
          <w:rPr>
            <w:sz w:val="20"/>
            <w:szCs w:val="20"/>
          </w:rPr>
          <w:fldChar w:fldCharType="end"/>
        </w:r>
      </w:p>
      <w:p w14:paraId="26EA018F" w14:textId="77777777" w:rsidR="00C34497" w:rsidRDefault="00FA6F7A" w:rsidP="00EF5888">
        <w:pPr>
          <w:pStyle w:val="Footer"/>
          <w:pBdr>
            <w:top w:val="single" w:sz="4" w:space="1" w:color="D9D9D9" w:themeColor="background1" w:themeShade="D9"/>
          </w:pBdr>
          <w:jc w:val="right"/>
          <w:rPr>
            <w:color w:val="7F7F7F" w:themeColor="background1" w:themeShade="7F"/>
            <w:spacing w:val="60"/>
          </w:rPr>
        </w:pPr>
      </w:p>
    </w:sdtContent>
  </w:sdt>
  <w:p w14:paraId="7A4A902E" w14:textId="77777777" w:rsidR="00C34497" w:rsidRDefault="00C3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2F45" w14:textId="77777777" w:rsidR="00FA6F7A" w:rsidRDefault="00FA6F7A" w:rsidP="00EF5888">
      <w:pPr>
        <w:spacing w:after="0" w:line="240" w:lineRule="auto"/>
      </w:pPr>
      <w:r>
        <w:separator/>
      </w:r>
    </w:p>
  </w:footnote>
  <w:footnote w:type="continuationSeparator" w:id="0">
    <w:p w14:paraId="07D2610F" w14:textId="77777777" w:rsidR="00FA6F7A" w:rsidRDefault="00FA6F7A" w:rsidP="00EF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75pt;height:12.75pt" o:bullet="t">
        <v:imagedata r:id="rId1" o:title="msoFB"/>
      </v:shape>
    </w:pict>
  </w:numPicBullet>
  <w:numPicBullet w:numPicBulletId="1">
    <w:pict>
      <v:shape id="_x0000_i1071" type="#_x0000_t75" style="width:3in;height:3in" o:bullet="t"/>
    </w:pict>
  </w:numPicBullet>
  <w:numPicBullet w:numPicBulletId="2">
    <w:pict>
      <v:shape id="_x0000_i1072" type="#_x0000_t75" style="width:3in;height:3in" o:bullet="t"/>
    </w:pict>
  </w:numPicBullet>
  <w:abstractNum w:abstractNumId="0" w15:restartNumberingAfterBreak="0">
    <w:nsid w:val="00380305"/>
    <w:multiLevelType w:val="multilevel"/>
    <w:tmpl w:val="057CE6E0"/>
    <w:lvl w:ilvl="0">
      <w:start w:val="1"/>
      <w:numFmt w:val="bullet"/>
      <w:lvlText w:val=""/>
      <w:lvlPicBulletId w:val="1"/>
      <w:lvlJc w:val="left"/>
      <w:pPr>
        <w:tabs>
          <w:tab w:val="num" w:pos="720"/>
        </w:tabs>
        <w:ind w:left="720" w:hanging="360"/>
      </w:pPr>
      <w:rPr>
        <w:rFonts w:ascii="Wingdings" w:hAnsi="Wingdings" w:hint="default"/>
        <w:sz w:val="20"/>
        <w:lang w:val="en-US"/>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4D8F"/>
    <w:multiLevelType w:val="hybridMultilevel"/>
    <w:tmpl w:val="684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EDB0B72"/>
    <w:multiLevelType w:val="hybridMultilevel"/>
    <w:tmpl w:val="AB6239C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20FFF"/>
    <w:multiLevelType w:val="hybridMultilevel"/>
    <w:tmpl w:val="E320F44A"/>
    <w:lvl w:ilvl="0" w:tplc="DB0ACFFA">
      <w:start w:val="1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165F"/>
    <w:multiLevelType w:val="multilevel"/>
    <w:tmpl w:val="1B22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eastAsiaTheme="minorHAnsi" w:hAnsi="Verdana"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B5397"/>
    <w:multiLevelType w:val="hybridMultilevel"/>
    <w:tmpl w:val="1B6A2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650"/>
    <w:multiLevelType w:val="hybridMultilevel"/>
    <w:tmpl w:val="1B6C4BCA"/>
    <w:lvl w:ilvl="0" w:tplc="3828E7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F46F00"/>
    <w:multiLevelType w:val="hybridMultilevel"/>
    <w:tmpl w:val="067AD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9523F"/>
    <w:multiLevelType w:val="hybridMultilevel"/>
    <w:tmpl w:val="7D34ACE8"/>
    <w:lvl w:ilvl="0" w:tplc="C45C9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95FC2"/>
    <w:multiLevelType w:val="multilevel"/>
    <w:tmpl w:val="DBA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82E81"/>
    <w:multiLevelType w:val="hybridMultilevel"/>
    <w:tmpl w:val="87C6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01620"/>
    <w:multiLevelType w:val="hybridMultilevel"/>
    <w:tmpl w:val="1820D0B6"/>
    <w:lvl w:ilvl="0" w:tplc="5762DA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83FEA"/>
    <w:multiLevelType w:val="hybridMultilevel"/>
    <w:tmpl w:val="39FA8D96"/>
    <w:lvl w:ilvl="0" w:tplc="3828E7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ACF60F9"/>
    <w:multiLevelType w:val="hybridMultilevel"/>
    <w:tmpl w:val="16F88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963E9"/>
    <w:multiLevelType w:val="hybridMultilevel"/>
    <w:tmpl w:val="1100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F66CE"/>
    <w:multiLevelType w:val="hybridMultilevel"/>
    <w:tmpl w:val="91F6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E1AEE"/>
    <w:multiLevelType w:val="hybridMultilevel"/>
    <w:tmpl w:val="AB3A60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441A5"/>
    <w:multiLevelType w:val="multilevel"/>
    <w:tmpl w:val="485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6345D"/>
    <w:multiLevelType w:val="hybridMultilevel"/>
    <w:tmpl w:val="6846A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85E93"/>
    <w:multiLevelType w:val="hybridMultilevel"/>
    <w:tmpl w:val="DFAA1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B5B"/>
    <w:multiLevelType w:val="hybridMultilevel"/>
    <w:tmpl w:val="E250AF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A365E"/>
    <w:multiLevelType w:val="hybridMultilevel"/>
    <w:tmpl w:val="01E88566"/>
    <w:lvl w:ilvl="0" w:tplc="1252578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1774"/>
    <w:multiLevelType w:val="hybridMultilevel"/>
    <w:tmpl w:val="53AE9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B69D1"/>
    <w:multiLevelType w:val="hybridMultilevel"/>
    <w:tmpl w:val="96269E78"/>
    <w:lvl w:ilvl="0" w:tplc="EAA4551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C41A5"/>
    <w:multiLevelType w:val="hybridMultilevel"/>
    <w:tmpl w:val="27D47024"/>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4A3FE6"/>
    <w:multiLevelType w:val="hybridMultilevel"/>
    <w:tmpl w:val="0D0CE978"/>
    <w:lvl w:ilvl="0" w:tplc="56E062E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9B552E"/>
    <w:multiLevelType w:val="hybridMultilevel"/>
    <w:tmpl w:val="6166F022"/>
    <w:lvl w:ilvl="0" w:tplc="019C2300">
      <w:start w:val="4"/>
      <w:numFmt w:val="upperLetter"/>
      <w:lvlText w:val="%1."/>
      <w:lvlJc w:val="left"/>
      <w:pPr>
        <w:ind w:left="2520" w:hanging="360"/>
      </w:pPr>
      <w:rPr>
        <w:rFonts w:eastAsia="Times New Roman"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2733219"/>
    <w:multiLevelType w:val="hybridMultilevel"/>
    <w:tmpl w:val="92BE01E2"/>
    <w:lvl w:ilvl="0" w:tplc="3828E7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7C77799"/>
    <w:multiLevelType w:val="hybridMultilevel"/>
    <w:tmpl w:val="A86CB3EC"/>
    <w:lvl w:ilvl="0" w:tplc="3828E7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82C3463"/>
    <w:multiLevelType w:val="hybridMultilevel"/>
    <w:tmpl w:val="0456A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20949"/>
    <w:multiLevelType w:val="hybridMultilevel"/>
    <w:tmpl w:val="B63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51269"/>
    <w:multiLevelType w:val="hybridMultilevel"/>
    <w:tmpl w:val="E4BED0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5"/>
  </w:num>
  <w:num w:numId="4">
    <w:abstractNumId w:val="16"/>
  </w:num>
  <w:num w:numId="5">
    <w:abstractNumId w:val="9"/>
  </w:num>
  <w:num w:numId="6">
    <w:abstractNumId w:val="15"/>
  </w:num>
  <w:num w:numId="7">
    <w:abstractNumId w:val="12"/>
  </w:num>
  <w:num w:numId="8">
    <w:abstractNumId w:val="27"/>
  </w:num>
  <w:num w:numId="9">
    <w:abstractNumId w:val="0"/>
  </w:num>
  <w:num w:numId="10">
    <w:abstractNumId w:val="4"/>
  </w:num>
  <w:num w:numId="11">
    <w:abstractNumId w:val="30"/>
  </w:num>
  <w:num w:numId="12">
    <w:abstractNumId w:val="2"/>
  </w:num>
  <w:num w:numId="13">
    <w:abstractNumId w:val="22"/>
  </w:num>
  <w:num w:numId="14">
    <w:abstractNumId w:val="19"/>
  </w:num>
  <w:num w:numId="15">
    <w:abstractNumId w:val="20"/>
  </w:num>
  <w:num w:numId="16">
    <w:abstractNumId w:val="26"/>
  </w:num>
  <w:num w:numId="17">
    <w:abstractNumId w:val="14"/>
  </w:num>
  <w:num w:numId="18">
    <w:abstractNumId w:val="28"/>
  </w:num>
  <w:num w:numId="19">
    <w:abstractNumId w:val="5"/>
  </w:num>
  <w:num w:numId="20">
    <w:abstractNumId w:val="7"/>
  </w:num>
  <w:num w:numId="21">
    <w:abstractNumId w:val="6"/>
  </w:num>
  <w:num w:numId="22">
    <w:abstractNumId w:val="13"/>
  </w:num>
  <w:num w:numId="23">
    <w:abstractNumId w:val="29"/>
  </w:num>
  <w:num w:numId="24">
    <w:abstractNumId w:val="23"/>
  </w:num>
  <w:num w:numId="25">
    <w:abstractNumId w:val="8"/>
  </w:num>
  <w:num w:numId="26">
    <w:abstractNumId w:val="10"/>
  </w:num>
  <w:num w:numId="27">
    <w:abstractNumId w:val="31"/>
  </w:num>
  <w:num w:numId="28">
    <w:abstractNumId w:val="1"/>
  </w:num>
  <w:num w:numId="29">
    <w:abstractNumId w:val="11"/>
  </w:num>
  <w:num w:numId="30">
    <w:abstractNumId w:val="21"/>
  </w:num>
  <w:num w:numId="31">
    <w:abstractNumId w:val="32"/>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89"/>
    <w:rsid w:val="00003316"/>
    <w:rsid w:val="00037DE7"/>
    <w:rsid w:val="00042191"/>
    <w:rsid w:val="00044D9A"/>
    <w:rsid w:val="000556EE"/>
    <w:rsid w:val="00066A49"/>
    <w:rsid w:val="00066A9A"/>
    <w:rsid w:val="00096900"/>
    <w:rsid w:val="000A77DA"/>
    <w:rsid w:val="000B6B5B"/>
    <w:rsid w:val="000E6493"/>
    <w:rsid w:val="00104222"/>
    <w:rsid w:val="001305CA"/>
    <w:rsid w:val="00132F4B"/>
    <w:rsid w:val="001410A5"/>
    <w:rsid w:val="001454CF"/>
    <w:rsid w:val="001623AA"/>
    <w:rsid w:val="001655AE"/>
    <w:rsid w:val="001A7BDA"/>
    <w:rsid w:val="001B40FD"/>
    <w:rsid w:val="001E553C"/>
    <w:rsid w:val="00205ED1"/>
    <w:rsid w:val="0021465B"/>
    <w:rsid w:val="00214C0D"/>
    <w:rsid w:val="00227340"/>
    <w:rsid w:val="00235FFC"/>
    <w:rsid w:val="00246249"/>
    <w:rsid w:val="002506BA"/>
    <w:rsid w:val="00270924"/>
    <w:rsid w:val="00274ECB"/>
    <w:rsid w:val="0028175F"/>
    <w:rsid w:val="002836A4"/>
    <w:rsid w:val="0028643F"/>
    <w:rsid w:val="002928E4"/>
    <w:rsid w:val="002A53DF"/>
    <w:rsid w:val="002B57EF"/>
    <w:rsid w:val="002D73F9"/>
    <w:rsid w:val="002E7591"/>
    <w:rsid w:val="002F7776"/>
    <w:rsid w:val="003028AE"/>
    <w:rsid w:val="00302CEB"/>
    <w:rsid w:val="0031048F"/>
    <w:rsid w:val="0031071D"/>
    <w:rsid w:val="00314A49"/>
    <w:rsid w:val="00337341"/>
    <w:rsid w:val="00352F36"/>
    <w:rsid w:val="00361E8C"/>
    <w:rsid w:val="00371792"/>
    <w:rsid w:val="003A3A5C"/>
    <w:rsid w:val="003B001E"/>
    <w:rsid w:val="00403BC7"/>
    <w:rsid w:val="0042038F"/>
    <w:rsid w:val="00453D49"/>
    <w:rsid w:val="00472A15"/>
    <w:rsid w:val="004D5324"/>
    <w:rsid w:val="004E377F"/>
    <w:rsid w:val="004E42F7"/>
    <w:rsid w:val="004E4D56"/>
    <w:rsid w:val="004E5CF5"/>
    <w:rsid w:val="004F5713"/>
    <w:rsid w:val="005117CB"/>
    <w:rsid w:val="00521DB1"/>
    <w:rsid w:val="005260F0"/>
    <w:rsid w:val="005443EE"/>
    <w:rsid w:val="00551322"/>
    <w:rsid w:val="0055636F"/>
    <w:rsid w:val="00556B89"/>
    <w:rsid w:val="00563320"/>
    <w:rsid w:val="00586B03"/>
    <w:rsid w:val="00591C43"/>
    <w:rsid w:val="00595BB6"/>
    <w:rsid w:val="005A5468"/>
    <w:rsid w:val="005B1D14"/>
    <w:rsid w:val="005E7CAA"/>
    <w:rsid w:val="005F2039"/>
    <w:rsid w:val="006005E5"/>
    <w:rsid w:val="00607ECD"/>
    <w:rsid w:val="006220EF"/>
    <w:rsid w:val="00625EFB"/>
    <w:rsid w:val="0066192C"/>
    <w:rsid w:val="0067328D"/>
    <w:rsid w:val="00680E35"/>
    <w:rsid w:val="006A5FC1"/>
    <w:rsid w:val="006B7355"/>
    <w:rsid w:val="006C755C"/>
    <w:rsid w:val="006D4704"/>
    <w:rsid w:val="006F73AF"/>
    <w:rsid w:val="00702E0D"/>
    <w:rsid w:val="00707CAF"/>
    <w:rsid w:val="00711741"/>
    <w:rsid w:val="0071528D"/>
    <w:rsid w:val="0074298A"/>
    <w:rsid w:val="00747FE0"/>
    <w:rsid w:val="007559C5"/>
    <w:rsid w:val="00787989"/>
    <w:rsid w:val="00790B4E"/>
    <w:rsid w:val="00793030"/>
    <w:rsid w:val="007A0CF8"/>
    <w:rsid w:val="007A49AE"/>
    <w:rsid w:val="007A53CE"/>
    <w:rsid w:val="007C0DD2"/>
    <w:rsid w:val="007C1AD0"/>
    <w:rsid w:val="007E3AF8"/>
    <w:rsid w:val="007F4D24"/>
    <w:rsid w:val="00802364"/>
    <w:rsid w:val="00804A58"/>
    <w:rsid w:val="00804C01"/>
    <w:rsid w:val="00831BAD"/>
    <w:rsid w:val="00837A80"/>
    <w:rsid w:val="00865B2B"/>
    <w:rsid w:val="00885824"/>
    <w:rsid w:val="008C6192"/>
    <w:rsid w:val="008F3E09"/>
    <w:rsid w:val="009010C9"/>
    <w:rsid w:val="00906153"/>
    <w:rsid w:val="00922F2B"/>
    <w:rsid w:val="00954EE3"/>
    <w:rsid w:val="00976C0A"/>
    <w:rsid w:val="009771E9"/>
    <w:rsid w:val="00992C06"/>
    <w:rsid w:val="009B5910"/>
    <w:rsid w:val="009C0D32"/>
    <w:rsid w:val="009C5EC0"/>
    <w:rsid w:val="009D6242"/>
    <w:rsid w:val="009D7034"/>
    <w:rsid w:val="009E57B5"/>
    <w:rsid w:val="009F745A"/>
    <w:rsid w:val="00A24C06"/>
    <w:rsid w:val="00A37510"/>
    <w:rsid w:val="00A40934"/>
    <w:rsid w:val="00A4610D"/>
    <w:rsid w:val="00A51069"/>
    <w:rsid w:val="00A519B8"/>
    <w:rsid w:val="00A60549"/>
    <w:rsid w:val="00A60642"/>
    <w:rsid w:val="00A67C42"/>
    <w:rsid w:val="00A85624"/>
    <w:rsid w:val="00A857A7"/>
    <w:rsid w:val="00A859BA"/>
    <w:rsid w:val="00AA5B7F"/>
    <w:rsid w:val="00AB4858"/>
    <w:rsid w:val="00AD362F"/>
    <w:rsid w:val="00AF7932"/>
    <w:rsid w:val="00B32531"/>
    <w:rsid w:val="00B33ADB"/>
    <w:rsid w:val="00B35410"/>
    <w:rsid w:val="00B737A6"/>
    <w:rsid w:val="00B80D50"/>
    <w:rsid w:val="00B8396B"/>
    <w:rsid w:val="00B83A3B"/>
    <w:rsid w:val="00B86768"/>
    <w:rsid w:val="00B905E3"/>
    <w:rsid w:val="00B96B7A"/>
    <w:rsid w:val="00BA6E3F"/>
    <w:rsid w:val="00BB6956"/>
    <w:rsid w:val="00BC0447"/>
    <w:rsid w:val="00C30214"/>
    <w:rsid w:val="00C34497"/>
    <w:rsid w:val="00C35F20"/>
    <w:rsid w:val="00C50282"/>
    <w:rsid w:val="00C63FCF"/>
    <w:rsid w:val="00C94BB7"/>
    <w:rsid w:val="00CA4EDA"/>
    <w:rsid w:val="00CC37B6"/>
    <w:rsid w:val="00CC4863"/>
    <w:rsid w:val="00CC7A60"/>
    <w:rsid w:val="00CD2046"/>
    <w:rsid w:val="00CE54E2"/>
    <w:rsid w:val="00CF4C13"/>
    <w:rsid w:val="00D3406B"/>
    <w:rsid w:val="00D5717A"/>
    <w:rsid w:val="00D60230"/>
    <w:rsid w:val="00D645D8"/>
    <w:rsid w:val="00D913AD"/>
    <w:rsid w:val="00D92BC0"/>
    <w:rsid w:val="00DC413B"/>
    <w:rsid w:val="00DD4197"/>
    <w:rsid w:val="00DF407C"/>
    <w:rsid w:val="00E1146B"/>
    <w:rsid w:val="00E22BA1"/>
    <w:rsid w:val="00E23741"/>
    <w:rsid w:val="00E35769"/>
    <w:rsid w:val="00E42147"/>
    <w:rsid w:val="00E560C1"/>
    <w:rsid w:val="00E57151"/>
    <w:rsid w:val="00E67C6A"/>
    <w:rsid w:val="00E94DE7"/>
    <w:rsid w:val="00EA1E5F"/>
    <w:rsid w:val="00ED4637"/>
    <w:rsid w:val="00EE224C"/>
    <w:rsid w:val="00EE3A86"/>
    <w:rsid w:val="00EF5888"/>
    <w:rsid w:val="00F0252F"/>
    <w:rsid w:val="00F173C0"/>
    <w:rsid w:val="00F240A4"/>
    <w:rsid w:val="00F35B95"/>
    <w:rsid w:val="00F52339"/>
    <w:rsid w:val="00F61008"/>
    <w:rsid w:val="00F76EAC"/>
    <w:rsid w:val="00F82A8D"/>
    <w:rsid w:val="00F91112"/>
    <w:rsid w:val="00F953E2"/>
    <w:rsid w:val="00FA6F7A"/>
    <w:rsid w:val="00FB3DA0"/>
    <w:rsid w:val="00FF5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2D07"/>
  <w15:docId w15:val="{7F483819-959B-450B-A88F-C0D4966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C0"/>
    <w:rPr>
      <w:lang w:val="en-GB"/>
    </w:rPr>
  </w:style>
  <w:style w:type="paragraph" w:styleId="Heading2">
    <w:name w:val="heading 2"/>
    <w:basedOn w:val="Normal"/>
    <w:link w:val="Heading2Char"/>
    <w:uiPriority w:val="9"/>
    <w:qFormat/>
    <w:rsid w:val="00563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5BB6"/>
    <w:rPr>
      <w:b/>
      <w:bCs/>
    </w:rPr>
  </w:style>
  <w:style w:type="character" w:styleId="Hyperlink">
    <w:name w:val="Hyperlink"/>
    <w:basedOn w:val="DefaultParagraphFont"/>
    <w:uiPriority w:val="99"/>
    <w:semiHidden/>
    <w:unhideWhenUsed/>
    <w:rsid w:val="00595BB6"/>
    <w:rPr>
      <w:color w:val="005988"/>
      <w:u w:val="single"/>
    </w:rPr>
  </w:style>
  <w:style w:type="paragraph" w:styleId="NormalWeb">
    <w:name w:val="Normal (Web)"/>
    <w:basedOn w:val="Normal"/>
    <w:uiPriority w:val="99"/>
    <w:semiHidden/>
    <w:unhideWhenUsed/>
    <w:rsid w:val="00595B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88"/>
  </w:style>
  <w:style w:type="paragraph" w:styleId="Footer">
    <w:name w:val="footer"/>
    <w:basedOn w:val="Normal"/>
    <w:link w:val="FooterChar"/>
    <w:uiPriority w:val="99"/>
    <w:unhideWhenUsed/>
    <w:rsid w:val="00EF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88"/>
  </w:style>
  <w:style w:type="paragraph" w:styleId="ListParagraph">
    <w:name w:val="List Paragraph"/>
    <w:basedOn w:val="Normal"/>
    <w:qFormat/>
    <w:rsid w:val="00EF5888"/>
    <w:pPr>
      <w:ind w:left="720"/>
      <w:contextualSpacing/>
    </w:pPr>
  </w:style>
  <w:style w:type="paragraph" w:customStyle="1" w:styleId="pl1">
    <w:name w:val="pl1"/>
    <w:basedOn w:val="Normal"/>
    <w:rsid w:val="00802364"/>
    <w:pPr>
      <w:spacing w:after="0" w:line="240" w:lineRule="auto"/>
    </w:pPr>
    <w:rPr>
      <w:rFonts w:ascii="Times New Roman" w:eastAsia="Times New Roman" w:hAnsi="Times New Roman" w:cs="Times New Roman"/>
      <w:sz w:val="24"/>
      <w:szCs w:val="24"/>
    </w:rPr>
  </w:style>
  <w:style w:type="paragraph" w:customStyle="1" w:styleId="Bulletleft2">
    <w:name w:val="Bullet left 2"/>
    <w:basedOn w:val="Normal"/>
    <w:rsid w:val="00361E8C"/>
    <w:pPr>
      <w:numPr>
        <w:ilvl w:val="1"/>
        <w:numId w:val="12"/>
      </w:numPr>
      <w:spacing w:after="0" w:line="360" w:lineRule="auto"/>
    </w:pPr>
    <w:rPr>
      <w:rFonts w:ascii="Arial" w:eastAsia="Times New Roman" w:hAnsi="Arial" w:cs="Times New Roman"/>
      <w:sz w:val="24"/>
      <w:szCs w:val="24"/>
    </w:rPr>
  </w:style>
  <w:style w:type="paragraph" w:customStyle="1" w:styleId="Bulletleft2last">
    <w:name w:val="Bullet left 2 last"/>
    <w:basedOn w:val="Bulletleft2"/>
    <w:next w:val="Normal"/>
    <w:rsid w:val="00361E8C"/>
    <w:pPr>
      <w:spacing w:after="240"/>
    </w:pPr>
  </w:style>
  <w:style w:type="character" w:customStyle="1" w:styleId="Heading2Char">
    <w:name w:val="Heading 2 Char"/>
    <w:basedOn w:val="DefaultParagraphFont"/>
    <w:link w:val="Heading2"/>
    <w:uiPriority w:val="9"/>
    <w:rsid w:val="00563320"/>
    <w:rPr>
      <w:rFonts w:ascii="Times New Roman" w:eastAsia="Times New Roman" w:hAnsi="Times New Roman" w:cs="Times New Roman"/>
      <w:b/>
      <w:bCs/>
      <w:sz w:val="36"/>
      <w:szCs w:val="36"/>
    </w:rPr>
  </w:style>
  <w:style w:type="paragraph" w:customStyle="1" w:styleId="Default">
    <w:name w:val="Default"/>
    <w:rsid w:val="005563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B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3451">
      <w:bodyDiv w:val="1"/>
      <w:marLeft w:val="0"/>
      <w:marRight w:val="0"/>
      <w:marTop w:val="0"/>
      <w:marBottom w:val="0"/>
      <w:divBdr>
        <w:top w:val="none" w:sz="0" w:space="0" w:color="auto"/>
        <w:left w:val="none" w:sz="0" w:space="0" w:color="auto"/>
        <w:bottom w:val="none" w:sz="0" w:space="0" w:color="auto"/>
        <w:right w:val="none" w:sz="0" w:space="0" w:color="auto"/>
      </w:divBdr>
      <w:divsChild>
        <w:div w:id="314527619">
          <w:marLeft w:val="0"/>
          <w:marRight w:val="0"/>
          <w:marTop w:val="0"/>
          <w:marBottom w:val="0"/>
          <w:divBdr>
            <w:top w:val="none" w:sz="0" w:space="0" w:color="auto"/>
            <w:left w:val="none" w:sz="0" w:space="0" w:color="auto"/>
            <w:bottom w:val="none" w:sz="0" w:space="0" w:color="auto"/>
            <w:right w:val="none" w:sz="0" w:space="0" w:color="auto"/>
          </w:divBdr>
          <w:divsChild>
            <w:div w:id="1783113151">
              <w:marLeft w:val="-2928"/>
              <w:marRight w:val="0"/>
              <w:marTop w:val="0"/>
              <w:marBottom w:val="144"/>
              <w:divBdr>
                <w:top w:val="none" w:sz="0" w:space="0" w:color="auto"/>
                <w:left w:val="none" w:sz="0" w:space="0" w:color="auto"/>
                <w:bottom w:val="none" w:sz="0" w:space="0" w:color="auto"/>
                <w:right w:val="none" w:sz="0" w:space="0" w:color="auto"/>
              </w:divBdr>
              <w:divsChild>
                <w:div w:id="1475365025">
                  <w:marLeft w:val="2928"/>
                  <w:marRight w:val="0"/>
                  <w:marTop w:val="672"/>
                  <w:marBottom w:val="0"/>
                  <w:divBdr>
                    <w:top w:val="single" w:sz="4" w:space="0" w:color="AAAAAA"/>
                    <w:left w:val="single" w:sz="4" w:space="0" w:color="AAAAAA"/>
                    <w:bottom w:val="single" w:sz="4" w:space="0" w:color="AAAAAA"/>
                    <w:right w:val="none" w:sz="0" w:space="0" w:color="auto"/>
                  </w:divBdr>
                  <w:divsChild>
                    <w:div w:id="16034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2775">
      <w:bodyDiv w:val="1"/>
      <w:marLeft w:val="0"/>
      <w:marRight w:val="0"/>
      <w:marTop w:val="0"/>
      <w:marBottom w:val="0"/>
      <w:divBdr>
        <w:top w:val="none" w:sz="0" w:space="0" w:color="auto"/>
        <w:left w:val="none" w:sz="0" w:space="0" w:color="auto"/>
        <w:bottom w:val="none" w:sz="0" w:space="0" w:color="auto"/>
        <w:right w:val="none" w:sz="0" w:space="0" w:color="auto"/>
      </w:divBdr>
    </w:div>
    <w:div w:id="335378951">
      <w:bodyDiv w:val="1"/>
      <w:marLeft w:val="0"/>
      <w:marRight w:val="0"/>
      <w:marTop w:val="0"/>
      <w:marBottom w:val="0"/>
      <w:divBdr>
        <w:top w:val="none" w:sz="0" w:space="0" w:color="auto"/>
        <w:left w:val="none" w:sz="0" w:space="0" w:color="auto"/>
        <w:bottom w:val="none" w:sz="0" w:space="0" w:color="auto"/>
        <w:right w:val="none" w:sz="0" w:space="0" w:color="auto"/>
      </w:divBdr>
    </w:div>
    <w:div w:id="640503412">
      <w:bodyDiv w:val="1"/>
      <w:marLeft w:val="0"/>
      <w:marRight w:val="0"/>
      <w:marTop w:val="0"/>
      <w:marBottom w:val="0"/>
      <w:divBdr>
        <w:top w:val="none" w:sz="0" w:space="0" w:color="auto"/>
        <w:left w:val="none" w:sz="0" w:space="0" w:color="auto"/>
        <w:bottom w:val="none" w:sz="0" w:space="0" w:color="auto"/>
        <w:right w:val="none" w:sz="0" w:space="0" w:color="auto"/>
      </w:divBdr>
      <w:divsChild>
        <w:div w:id="893976960">
          <w:marLeft w:val="0"/>
          <w:marRight w:val="0"/>
          <w:marTop w:val="0"/>
          <w:marBottom w:val="0"/>
          <w:divBdr>
            <w:top w:val="none" w:sz="0" w:space="0" w:color="auto"/>
            <w:left w:val="none" w:sz="0" w:space="0" w:color="auto"/>
            <w:bottom w:val="none" w:sz="0" w:space="0" w:color="auto"/>
            <w:right w:val="none" w:sz="0" w:space="0" w:color="auto"/>
          </w:divBdr>
          <w:divsChild>
            <w:div w:id="1898858783">
              <w:marLeft w:val="0"/>
              <w:marRight w:val="0"/>
              <w:marTop w:val="0"/>
              <w:marBottom w:val="0"/>
              <w:divBdr>
                <w:top w:val="none" w:sz="0" w:space="0" w:color="auto"/>
                <w:left w:val="none" w:sz="0" w:space="0" w:color="auto"/>
                <w:bottom w:val="none" w:sz="0" w:space="0" w:color="auto"/>
                <w:right w:val="none" w:sz="0" w:space="0" w:color="auto"/>
              </w:divBdr>
              <w:divsChild>
                <w:div w:id="2086611310">
                  <w:marLeft w:val="0"/>
                  <w:marRight w:val="0"/>
                  <w:marTop w:val="0"/>
                  <w:marBottom w:val="0"/>
                  <w:divBdr>
                    <w:top w:val="none" w:sz="0" w:space="0" w:color="auto"/>
                    <w:left w:val="none" w:sz="0" w:space="0" w:color="auto"/>
                    <w:bottom w:val="none" w:sz="0" w:space="0" w:color="auto"/>
                    <w:right w:val="none" w:sz="0" w:space="0" w:color="auto"/>
                  </w:divBdr>
                  <w:divsChild>
                    <w:div w:id="2013992174">
                      <w:marLeft w:val="0"/>
                      <w:marRight w:val="0"/>
                      <w:marTop w:val="0"/>
                      <w:marBottom w:val="0"/>
                      <w:divBdr>
                        <w:top w:val="none" w:sz="0" w:space="0" w:color="auto"/>
                        <w:left w:val="none" w:sz="0" w:space="0" w:color="auto"/>
                        <w:bottom w:val="none" w:sz="0" w:space="0" w:color="auto"/>
                        <w:right w:val="none" w:sz="0" w:space="0" w:color="auto"/>
                      </w:divBdr>
                      <w:divsChild>
                        <w:div w:id="1828668547">
                          <w:marLeft w:val="0"/>
                          <w:marRight w:val="0"/>
                          <w:marTop w:val="0"/>
                          <w:marBottom w:val="0"/>
                          <w:divBdr>
                            <w:top w:val="none" w:sz="0" w:space="0" w:color="auto"/>
                            <w:left w:val="none" w:sz="0" w:space="0" w:color="auto"/>
                            <w:bottom w:val="none" w:sz="0" w:space="0" w:color="auto"/>
                            <w:right w:val="none" w:sz="0" w:space="0" w:color="auto"/>
                          </w:divBdr>
                          <w:divsChild>
                            <w:div w:id="126243024">
                              <w:marLeft w:val="0"/>
                              <w:marRight w:val="0"/>
                              <w:marTop w:val="0"/>
                              <w:marBottom w:val="0"/>
                              <w:divBdr>
                                <w:top w:val="none" w:sz="0" w:space="0" w:color="auto"/>
                                <w:left w:val="none" w:sz="0" w:space="0" w:color="auto"/>
                                <w:bottom w:val="none" w:sz="0" w:space="0" w:color="auto"/>
                                <w:right w:val="none" w:sz="0" w:space="0" w:color="auto"/>
                              </w:divBdr>
                              <w:divsChild>
                                <w:div w:id="1445076644">
                                  <w:marLeft w:val="0"/>
                                  <w:marRight w:val="0"/>
                                  <w:marTop w:val="0"/>
                                  <w:marBottom w:val="0"/>
                                  <w:divBdr>
                                    <w:top w:val="none" w:sz="0" w:space="0" w:color="auto"/>
                                    <w:left w:val="none" w:sz="0" w:space="0" w:color="auto"/>
                                    <w:bottom w:val="none" w:sz="0" w:space="0" w:color="auto"/>
                                    <w:right w:val="none" w:sz="0" w:space="0" w:color="auto"/>
                                  </w:divBdr>
                                  <w:divsChild>
                                    <w:div w:id="19662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181">
      <w:bodyDiv w:val="1"/>
      <w:marLeft w:val="0"/>
      <w:marRight w:val="0"/>
      <w:marTop w:val="0"/>
      <w:marBottom w:val="0"/>
      <w:divBdr>
        <w:top w:val="none" w:sz="0" w:space="0" w:color="auto"/>
        <w:left w:val="none" w:sz="0" w:space="0" w:color="auto"/>
        <w:bottom w:val="none" w:sz="0" w:space="0" w:color="auto"/>
        <w:right w:val="none" w:sz="0" w:space="0" w:color="auto"/>
      </w:divBdr>
      <w:divsChild>
        <w:div w:id="1124158634">
          <w:marLeft w:val="0"/>
          <w:marRight w:val="0"/>
          <w:marTop w:val="0"/>
          <w:marBottom w:val="0"/>
          <w:divBdr>
            <w:top w:val="none" w:sz="0" w:space="0" w:color="auto"/>
            <w:left w:val="none" w:sz="0" w:space="0" w:color="auto"/>
            <w:bottom w:val="none" w:sz="0" w:space="0" w:color="auto"/>
            <w:right w:val="none" w:sz="0" w:space="0" w:color="auto"/>
          </w:divBdr>
          <w:divsChild>
            <w:div w:id="199368521">
              <w:marLeft w:val="0"/>
              <w:marRight w:val="0"/>
              <w:marTop w:val="0"/>
              <w:marBottom w:val="0"/>
              <w:divBdr>
                <w:top w:val="none" w:sz="0" w:space="0" w:color="auto"/>
                <w:left w:val="none" w:sz="0" w:space="0" w:color="auto"/>
                <w:bottom w:val="none" w:sz="0" w:space="0" w:color="auto"/>
                <w:right w:val="none" w:sz="0" w:space="0" w:color="auto"/>
              </w:divBdr>
              <w:divsChild>
                <w:div w:id="1743209831">
                  <w:marLeft w:val="0"/>
                  <w:marRight w:val="0"/>
                  <w:marTop w:val="0"/>
                  <w:marBottom w:val="0"/>
                  <w:divBdr>
                    <w:top w:val="none" w:sz="0" w:space="0" w:color="auto"/>
                    <w:left w:val="none" w:sz="0" w:space="0" w:color="auto"/>
                    <w:bottom w:val="none" w:sz="0" w:space="0" w:color="auto"/>
                    <w:right w:val="none" w:sz="0" w:space="0" w:color="auto"/>
                  </w:divBdr>
                  <w:divsChild>
                    <w:div w:id="1405450878">
                      <w:marLeft w:val="0"/>
                      <w:marRight w:val="0"/>
                      <w:marTop w:val="0"/>
                      <w:marBottom w:val="0"/>
                      <w:divBdr>
                        <w:top w:val="none" w:sz="0" w:space="0" w:color="auto"/>
                        <w:left w:val="none" w:sz="0" w:space="0" w:color="auto"/>
                        <w:bottom w:val="none" w:sz="0" w:space="0" w:color="auto"/>
                        <w:right w:val="none" w:sz="0" w:space="0" w:color="auto"/>
                      </w:divBdr>
                      <w:divsChild>
                        <w:div w:id="1508058467">
                          <w:marLeft w:val="0"/>
                          <w:marRight w:val="0"/>
                          <w:marTop w:val="0"/>
                          <w:marBottom w:val="0"/>
                          <w:divBdr>
                            <w:top w:val="none" w:sz="0" w:space="0" w:color="auto"/>
                            <w:left w:val="none" w:sz="0" w:space="0" w:color="auto"/>
                            <w:bottom w:val="none" w:sz="0" w:space="0" w:color="auto"/>
                            <w:right w:val="none" w:sz="0" w:space="0" w:color="auto"/>
                          </w:divBdr>
                          <w:divsChild>
                            <w:div w:id="751241813">
                              <w:marLeft w:val="0"/>
                              <w:marRight w:val="0"/>
                              <w:marTop w:val="0"/>
                              <w:marBottom w:val="0"/>
                              <w:divBdr>
                                <w:top w:val="none" w:sz="0" w:space="0" w:color="auto"/>
                                <w:left w:val="none" w:sz="0" w:space="0" w:color="auto"/>
                                <w:bottom w:val="none" w:sz="0" w:space="0" w:color="auto"/>
                                <w:right w:val="none" w:sz="0" w:space="0" w:color="auto"/>
                              </w:divBdr>
                              <w:divsChild>
                                <w:div w:id="787892020">
                                  <w:marLeft w:val="0"/>
                                  <w:marRight w:val="0"/>
                                  <w:marTop w:val="0"/>
                                  <w:marBottom w:val="0"/>
                                  <w:divBdr>
                                    <w:top w:val="none" w:sz="0" w:space="0" w:color="auto"/>
                                    <w:left w:val="none" w:sz="0" w:space="0" w:color="auto"/>
                                    <w:bottom w:val="none" w:sz="0" w:space="0" w:color="auto"/>
                                    <w:right w:val="none" w:sz="0" w:space="0" w:color="auto"/>
                                  </w:divBdr>
                                  <w:divsChild>
                                    <w:div w:id="864059262">
                                      <w:marLeft w:val="0"/>
                                      <w:marRight w:val="0"/>
                                      <w:marTop w:val="0"/>
                                      <w:marBottom w:val="0"/>
                                      <w:divBdr>
                                        <w:top w:val="none" w:sz="0" w:space="0" w:color="auto"/>
                                        <w:left w:val="none" w:sz="0" w:space="0" w:color="auto"/>
                                        <w:bottom w:val="none" w:sz="0" w:space="0" w:color="auto"/>
                                        <w:right w:val="none" w:sz="0" w:space="0" w:color="auto"/>
                                      </w:divBdr>
                                      <w:divsChild>
                                        <w:div w:id="1238399830">
                                          <w:marLeft w:val="0"/>
                                          <w:marRight w:val="0"/>
                                          <w:marTop w:val="0"/>
                                          <w:marBottom w:val="0"/>
                                          <w:divBdr>
                                            <w:top w:val="none" w:sz="0" w:space="0" w:color="auto"/>
                                            <w:left w:val="none" w:sz="0" w:space="0" w:color="auto"/>
                                            <w:bottom w:val="none" w:sz="0" w:space="0" w:color="auto"/>
                                            <w:right w:val="none" w:sz="0" w:space="0" w:color="auto"/>
                                          </w:divBdr>
                                          <w:divsChild>
                                            <w:div w:id="813452265">
                                              <w:marLeft w:val="115"/>
                                              <w:marRight w:val="115"/>
                                              <w:marTop w:val="115"/>
                                              <w:marBottom w:val="230"/>
                                              <w:divBdr>
                                                <w:top w:val="none" w:sz="0" w:space="0" w:color="auto"/>
                                                <w:left w:val="none" w:sz="0" w:space="0" w:color="auto"/>
                                                <w:bottom w:val="none" w:sz="0" w:space="0" w:color="auto"/>
                                                <w:right w:val="none" w:sz="0" w:space="0" w:color="auto"/>
                                              </w:divBdr>
                                              <w:divsChild>
                                                <w:div w:id="2093813335">
                                                  <w:marLeft w:val="0"/>
                                                  <w:marRight w:val="0"/>
                                                  <w:marTop w:val="0"/>
                                                  <w:marBottom w:val="0"/>
                                                  <w:divBdr>
                                                    <w:top w:val="none" w:sz="0" w:space="0" w:color="auto"/>
                                                    <w:left w:val="none" w:sz="0" w:space="0" w:color="auto"/>
                                                    <w:bottom w:val="none" w:sz="0" w:space="0" w:color="auto"/>
                                                    <w:right w:val="none" w:sz="0" w:space="0" w:color="auto"/>
                                                  </w:divBdr>
                                                  <w:divsChild>
                                                    <w:div w:id="1790513647">
                                                      <w:marLeft w:val="0"/>
                                                      <w:marRight w:val="0"/>
                                                      <w:marTop w:val="0"/>
                                                      <w:marBottom w:val="0"/>
                                                      <w:divBdr>
                                                        <w:top w:val="none" w:sz="0" w:space="0" w:color="auto"/>
                                                        <w:left w:val="none" w:sz="0" w:space="0" w:color="auto"/>
                                                        <w:bottom w:val="none" w:sz="0" w:space="0" w:color="auto"/>
                                                        <w:right w:val="none" w:sz="0" w:space="0" w:color="auto"/>
                                                      </w:divBdr>
                                                      <w:divsChild>
                                                        <w:div w:id="1215701077">
                                                          <w:marLeft w:val="0"/>
                                                          <w:marRight w:val="0"/>
                                                          <w:marTop w:val="0"/>
                                                          <w:marBottom w:val="0"/>
                                                          <w:divBdr>
                                                            <w:top w:val="none" w:sz="0" w:space="0" w:color="auto"/>
                                                            <w:left w:val="none" w:sz="0" w:space="0" w:color="auto"/>
                                                            <w:bottom w:val="none" w:sz="0" w:space="0" w:color="auto"/>
                                                            <w:right w:val="none" w:sz="0" w:space="0" w:color="auto"/>
                                                          </w:divBdr>
                                                          <w:divsChild>
                                                            <w:div w:id="516776218">
                                                              <w:marLeft w:val="0"/>
                                                              <w:marRight w:val="0"/>
                                                              <w:marTop w:val="0"/>
                                                              <w:marBottom w:val="0"/>
                                                              <w:divBdr>
                                                                <w:top w:val="none" w:sz="0" w:space="0" w:color="auto"/>
                                                                <w:left w:val="none" w:sz="0" w:space="0" w:color="auto"/>
                                                                <w:bottom w:val="none" w:sz="0" w:space="0" w:color="auto"/>
                                                                <w:right w:val="none" w:sz="0" w:space="0" w:color="auto"/>
                                                              </w:divBdr>
                                                              <w:divsChild>
                                                                <w:div w:id="2057581530">
                                                                  <w:marLeft w:val="0"/>
                                                                  <w:marRight w:val="0"/>
                                                                  <w:marTop w:val="0"/>
                                                                  <w:marBottom w:val="0"/>
                                                                  <w:divBdr>
                                                                    <w:top w:val="none" w:sz="0" w:space="0" w:color="auto"/>
                                                                    <w:left w:val="none" w:sz="0" w:space="0" w:color="auto"/>
                                                                    <w:bottom w:val="none" w:sz="0" w:space="0" w:color="auto"/>
                                                                    <w:right w:val="none" w:sz="0" w:space="0" w:color="auto"/>
                                                                  </w:divBdr>
                                                                </w:div>
                                                                <w:div w:id="9738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1533350">
      <w:bodyDiv w:val="1"/>
      <w:marLeft w:val="0"/>
      <w:marRight w:val="0"/>
      <w:marTop w:val="0"/>
      <w:marBottom w:val="0"/>
      <w:divBdr>
        <w:top w:val="none" w:sz="0" w:space="0" w:color="auto"/>
        <w:left w:val="none" w:sz="0" w:space="0" w:color="auto"/>
        <w:bottom w:val="none" w:sz="0" w:space="0" w:color="auto"/>
        <w:right w:val="none" w:sz="0" w:space="0" w:color="auto"/>
      </w:divBdr>
    </w:div>
    <w:div w:id="967970343">
      <w:bodyDiv w:val="1"/>
      <w:marLeft w:val="0"/>
      <w:marRight w:val="0"/>
      <w:marTop w:val="0"/>
      <w:marBottom w:val="0"/>
      <w:divBdr>
        <w:top w:val="none" w:sz="0" w:space="0" w:color="auto"/>
        <w:left w:val="none" w:sz="0" w:space="0" w:color="auto"/>
        <w:bottom w:val="none" w:sz="0" w:space="0" w:color="auto"/>
        <w:right w:val="none" w:sz="0" w:space="0" w:color="auto"/>
      </w:divBdr>
      <w:divsChild>
        <w:div w:id="2008360904">
          <w:marLeft w:val="0"/>
          <w:marRight w:val="0"/>
          <w:marTop w:val="0"/>
          <w:marBottom w:val="0"/>
          <w:divBdr>
            <w:top w:val="none" w:sz="0" w:space="0" w:color="auto"/>
            <w:left w:val="none" w:sz="0" w:space="0" w:color="auto"/>
            <w:bottom w:val="none" w:sz="0" w:space="0" w:color="auto"/>
            <w:right w:val="none" w:sz="0" w:space="0" w:color="auto"/>
          </w:divBdr>
          <w:divsChild>
            <w:div w:id="559752805">
              <w:marLeft w:val="0"/>
              <w:marRight w:val="0"/>
              <w:marTop w:val="0"/>
              <w:marBottom w:val="0"/>
              <w:divBdr>
                <w:top w:val="none" w:sz="0" w:space="0" w:color="auto"/>
                <w:left w:val="none" w:sz="0" w:space="0" w:color="auto"/>
                <w:bottom w:val="none" w:sz="0" w:space="0" w:color="auto"/>
                <w:right w:val="none" w:sz="0" w:space="0" w:color="auto"/>
              </w:divBdr>
              <w:divsChild>
                <w:div w:id="1152989986">
                  <w:marLeft w:val="0"/>
                  <w:marRight w:val="0"/>
                  <w:marTop w:val="0"/>
                  <w:marBottom w:val="0"/>
                  <w:divBdr>
                    <w:top w:val="none" w:sz="0" w:space="0" w:color="auto"/>
                    <w:left w:val="none" w:sz="0" w:space="0" w:color="auto"/>
                    <w:bottom w:val="none" w:sz="0" w:space="0" w:color="auto"/>
                    <w:right w:val="none" w:sz="0" w:space="0" w:color="auto"/>
                  </w:divBdr>
                  <w:divsChild>
                    <w:div w:id="20012994">
                      <w:marLeft w:val="0"/>
                      <w:marRight w:val="0"/>
                      <w:marTop w:val="0"/>
                      <w:marBottom w:val="0"/>
                      <w:divBdr>
                        <w:top w:val="none" w:sz="0" w:space="0" w:color="auto"/>
                        <w:left w:val="none" w:sz="0" w:space="0" w:color="auto"/>
                        <w:bottom w:val="none" w:sz="0" w:space="0" w:color="auto"/>
                        <w:right w:val="none" w:sz="0" w:space="0" w:color="auto"/>
                      </w:divBdr>
                      <w:divsChild>
                        <w:div w:id="1326667976">
                          <w:marLeft w:val="0"/>
                          <w:marRight w:val="0"/>
                          <w:marTop w:val="0"/>
                          <w:marBottom w:val="0"/>
                          <w:divBdr>
                            <w:top w:val="none" w:sz="0" w:space="0" w:color="auto"/>
                            <w:left w:val="none" w:sz="0" w:space="0" w:color="auto"/>
                            <w:bottom w:val="none" w:sz="0" w:space="0" w:color="auto"/>
                            <w:right w:val="none" w:sz="0" w:space="0" w:color="auto"/>
                          </w:divBdr>
                          <w:divsChild>
                            <w:div w:id="99299206">
                              <w:marLeft w:val="0"/>
                              <w:marRight w:val="0"/>
                              <w:marTop w:val="0"/>
                              <w:marBottom w:val="0"/>
                              <w:divBdr>
                                <w:top w:val="none" w:sz="0" w:space="0" w:color="auto"/>
                                <w:left w:val="none" w:sz="0" w:space="0" w:color="auto"/>
                                <w:bottom w:val="none" w:sz="0" w:space="0" w:color="auto"/>
                                <w:right w:val="none" w:sz="0" w:space="0" w:color="auto"/>
                              </w:divBdr>
                              <w:divsChild>
                                <w:div w:id="90395957">
                                  <w:marLeft w:val="0"/>
                                  <w:marRight w:val="0"/>
                                  <w:marTop w:val="0"/>
                                  <w:marBottom w:val="0"/>
                                  <w:divBdr>
                                    <w:top w:val="none" w:sz="0" w:space="0" w:color="auto"/>
                                    <w:left w:val="none" w:sz="0" w:space="0" w:color="auto"/>
                                    <w:bottom w:val="none" w:sz="0" w:space="0" w:color="auto"/>
                                    <w:right w:val="none" w:sz="0" w:space="0" w:color="auto"/>
                                  </w:divBdr>
                                  <w:divsChild>
                                    <w:div w:id="18461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06962">
      <w:bodyDiv w:val="1"/>
      <w:marLeft w:val="0"/>
      <w:marRight w:val="0"/>
      <w:marTop w:val="0"/>
      <w:marBottom w:val="0"/>
      <w:divBdr>
        <w:top w:val="none" w:sz="0" w:space="0" w:color="auto"/>
        <w:left w:val="none" w:sz="0" w:space="0" w:color="auto"/>
        <w:bottom w:val="none" w:sz="0" w:space="0" w:color="auto"/>
        <w:right w:val="none" w:sz="0" w:space="0" w:color="auto"/>
      </w:divBdr>
    </w:div>
    <w:div w:id="2053647624">
      <w:bodyDiv w:val="1"/>
      <w:marLeft w:val="0"/>
      <w:marRight w:val="0"/>
      <w:marTop w:val="0"/>
      <w:marBottom w:val="0"/>
      <w:divBdr>
        <w:top w:val="none" w:sz="0" w:space="0" w:color="auto"/>
        <w:left w:val="none" w:sz="0" w:space="0" w:color="auto"/>
        <w:bottom w:val="none" w:sz="0" w:space="0" w:color="auto"/>
        <w:right w:val="none" w:sz="0" w:space="0" w:color="auto"/>
      </w:divBdr>
      <w:divsChild>
        <w:div w:id="664626436">
          <w:marLeft w:val="0"/>
          <w:marRight w:val="0"/>
          <w:marTop w:val="0"/>
          <w:marBottom w:val="0"/>
          <w:divBdr>
            <w:top w:val="none" w:sz="0" w:space="0" w:color="auto"/>
            <w:left w:val="none" w:sz="0" w:space="0" w:color="auto"/>
            <w:bottom w:val="none" w:sz="0" w:space="0" w:color="auto"/>
            <w:right w:val="none" w:sz="0" w:space="0" w:color="auto"/>
          </w:divBdr>
          <w:divsChild>
            <w:div w:id="1603757064">
              <w:marLeft w:val="0"/>
              <w:marRight w:val="0"/>
              <w:marTop w:val="0"/>
              <w:marBottom w:val="0"/>
              <w:divBdr>
                <w:top w:val="none" w:sz="0" w:space="0" w:color="auto"/>
                <w:left w:val="none" w:sz="0" w:space="0" w:color="auto"/>
                <w:bottom w:val="none" w:sz="0" w:space="0" w:color="auto"/>
                <w:right w:val="none" w:sz="0" w:space="0" w:color="auto"/>
              </w:divBdr>
              <w:divsChild>
                <w:div w:id="1489053978">
                  <w:marLeft w:val="0"/>
                  <w:marRight w:val="0"/>
                  <w:marTop w:val="0"/>
                  <w:marBottom w:val="0"/>
                  <w:divBdr>
                    <w:top w:val="none" w:sz="0" w:space="0" w:color="auto"/>
                    <w:left w:val="none" w:sz="0" w:space="0" w:color="auto"/>
                    <w:bottom w:val="none" w:sz="0" w:space="0" w:color="auto"/>
                    <w:right w:val="none" w:sz="0" w:space="0" w:color="auto"/>
                  </w:divBdr>
                  <w:divsChild>
                    <w:div w:id="663707203">
                      <w:marLeft w:val="0"/>
                      <w:marRight w:val="0"/>
                      <w:marTop w:val="0"/>
                      <w:marBottom w:val="0"/>
                      <w:divBdr>
                        <w:top w:val="none" w:sz="0" w:space="0" w:color="auto"/>
                        <w:left w:val="none" w:sz="0" w:space="0" w:color="auto"/>
                        <w:bottom w:val="none" w:sz="0" w:space="0" w:color="auto"/>
                        <w:right w:val="none" w:sz="0" w:space="0" w:color="auto"/>
                      </w:divBdr>
                      <w:divsChild>
                        <w:div w:id="2135440863">
                          <w:marLeft w:val="0"/>
                          <w:marRight w:val="0"/>
                          <w:marTop w:val="0"/>
                          <w:marBottom w:val="0"/>
                          <w:divBdr>
                            <w:top w:val="none" w:sz="0" w:space="0" w:color="auto"/>
                            <w:left w:val="none" w:sz="0" w:space="0" w:color="auto"/>
                            <w:bottom w:val="none" w:sz="0" w:space="0" w:color="auto"/>
                            <w:right w:val="none" w:sz="0" w:space="0" w:color="auto"/>
                          </w:divBdr>
                          <w:divsChild>
                            <w:div w:id="1929078848">
                              <w:marLeft w:val="0"/>
                              <w:marRight w:val="0"/>
                              <w:marTop w:val="0"/>
                              <w:marBottom w:val="0"/>
                              <w:divBdr>
                                <w:top w:val="none" w:sz="0" w:space="0" w:color="auto"/>
                                <w:left w:val="none" w:sz="0" w:space="0" w:color="auto"/>
                                <w:bottom w:val="none" w:sz="0" w:space="0" w:color="auto"/>
                                <w:right w:val="none" w:sz="0" w:space="0" w:color="auto"/>
                              </w:divBdr>
                              <w:divsChild>
                                <w:div w:id="569972340">
                                  <w:marLeft w:val="0"/>
                                  <w:marRight w:val="0"/>
                                  <w:marTop w:val="0"/>
                                  <w:marBottom w:val="0"/>
                                  <w:divBdr>
                                    <w:top w:val="none" w:sz="0" w:space="0" w:color="auto"/>
                                    <w:left w:val="none" w:sz="0" w:space="0" w:color="auto"/>
                                    <w:bottom w:val="none" w:sz="0" w:space="0" w:color="auto"/>
                                    <w:right w:val="none" w:sz="0" w:space="0" w:color="auto"/>
                                  </w:divBdr>
                                  <w:divsChild>
                                    <w:div w:id="171067474">
                                      <w:marLeft w:val="0"/>
                                      <w:marRight w:val="0"/>
                                      <w:marTop w:val="0"/>
                                      <w:marBottom w:val="0"/>
                                      <w:divBdr>
                                        <w:top w:val="none" w:sz="0" w:space="0" w:color="auto"/>
                                        <w:left w:val="none" w:sz="0" w:space="0" w:color="auto"/>
                                        <w:bottom w:val="none" w:sz="0" w:space="0" w:color="auto"/>
                                        <w:right w:val="none" w:sz="0" w:space="0" w:color="auto"/>
                                      </w:divBdr>
                                      <w:divsChild>
                                        <w:div w:id="459033415">
                                          <w:marLeft w:val="0"/>
                                          <w:marRight w:val="0"/>
                                          <w:marTop w:val="0"/>
                                          <w:marBottom w:val="0"/>
                                          <w:divBdr>
                                            <w:top w:val="none" w:sz="0" w:space="0" w:color="auto"/>
                                            <w:left w:val="none" w:sz="0" w:space="0" w:color="auto"/>
                                            <w:bottom w:val="none" w:sz="0" w:space="0" w:color="auto"/>
                                            <w:right w:val="none" w:sz="0" w:space="0" w:color="auto"/>
                                          </w:divBdr>
                                          <w:divsChild>
                                            <w:div w:id="875778304">
                                              <w:marLeft w:val="115"/>
                                              <w:marRight w:val="115"/>
                                              <w:marTop w:val="115"/>
                                              <w:marBottom w:val="230"/>
                                              <w:divBdr>
                                                <w:top w:val="none" w:sz="0" w:space="0" w:color="auto"/>
                                                <w:left w:val="none" w:sz="0" w:space="0" w:color="auto"/>
                                                <w:bottom w:val="none" w:sz="0" w:space="0" w:color="auto"/>
                                                <w:right w:val="none" w:sz="0" w:space="0" w:color="auto"/>
                                              </w:divBdr>
                                              <w:divsChild>
                                                <w:div w:id="318846137">
                                                  <w:marLeft w:val="0"/>
                                                  <w:marRight w:val="0"/>
                                                  <w:marTop w:val="0"/>
                                                  <w:marBottom w:val="0"/>
                                                  <w:divBdr>
                                                    <w:top w:val="none" w:sz="0" w:space="0" w:color="auto"/>
                                                    <w:left w:val="none" w:sz="0" w:space="0" w:color="auto"/>
                                                    <w:bottom w:val="none" w:sz="0" w:space="0" w:color="auto"/>
                                                    <w:right w:val="none" w:sz="0" w:space="0" w:color="auto"/>
                                                  </w:divBdr>
                                                  <w:divsChild>
                                                    <w:div w:id="512300471">
                                                      <w:marLeft w:val="0"/>
                                                      <w:marRight w:val="0"/>
                                                      <w:marTop w:val="0"/>
                                                      <w:marBottom w:val="0"/>
                                                      <w:divBdr>
                                                        <w:top w:val="none" w:sz="0" w:space="0" w:color="auto"/>
                                                        <w:left w:val="none" w:sz="0" w:space="0" w:color="auto"/>
                                                        <w:bottom w:val="none" w:sz="0" w:space="0" w:color="auto"/>
                                                        <w:right w:val="none" w:sz="0" w:space="0" w:color="auto"/>
                                                      </w:divBdr>
                                                      <w:divsChild>
                                                        <w:div w:id="611402884">
                                                          <w:marLeft w:val="0"/>
                                                          <w:marRight w:val="0"/>
                                                          <w:marTop w:val="0"/>
                                                          <w:marBottom w:val="0"/>
                                                          <w:divBdr>
                                                            <w:top w:val="none" w:sz="0" w:space="0" w:color="auto"/>
                                                            <w:left w:val="none" w:sz="0" w:space="0" w:color="auto"/>
                                                            <w:bottom w:val="none" w:sz="0" w:space="0" w:color="auto"/>
                                                            <w:right w:val="none" w:sz="0" w:space="0" w:color="auto"/>
                                                          </w:divBdr>
                                                          <w:divsChild>
                                                            <w:div w:id="122888128">
                                                              <w:marLeft w:val="0"/>
                                                              <w:marRight w:val="0"/>
                                                              <w:marTop w:val="0"/>
                                                              <w:marBottom w:val="0"/>
                                                              <w:divBdr>
                                                                <w:top w:val="none" w:sz="0" w:space="0" w:color="auto"/>
                                                                <w:left w:val="none" w:sz="0" w:space="0" w:color="auto"/>
                                                                <w:bottom w:val="none" w:sz="0" w:space="0" w:color="auto"/>
                                                                <w:right w:val="none" w:sz="0" w:space="0" w:color="auto"/>
                                                              </w:divBdr>
                                                              <w:divsChild>
                                                                <w:div w:id="1090348881">
                                                                  <w:marLeft w:val="0"/>
                                                                  <w:marRight w:val="0"/>
                                                                  <w:marTop w:val="0"/>
                                                                  <w:marBottom w:val="0"/>
                                                                  <w:divBdr>
                                                                    <w:top w:val="none" w:sz="0" w:space="0" w:color="auto"/>
                                                                    <w:left w:val="none" w:sz="0" w:space="0" w:color="auto"/>
                                                                    <w:bottom w:val="none" w:sz="0" w:space="0" w:color="auto"/>
                                                                    <w:right w:val="none" w:sz="0" w:space="0" w:color="auto"/>
                                                                  </w:divBdr>
                                                                </w:div>
                                                                <w:div w:id="8180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mmunosuppressive_drug" TargetMode="External"/><Relationship Id="rId3" Type="http://schemas.openxmlformats.org/officeDocument/2006/relationships/settings" Target="settings.xml"/><Relationship Id="rId7" Type="http://schemas.openxmlformats.org/officeDocument/2006/relationships/hyperlink" Target="http://en.wikipedia.org/wiki/QuantiFERON-TB_G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Ronaldo</cp:lastModifiedBy>
  <cp:revision>2</cp:revision>
  <dcterms:created xsi:type="dcterms:W3CDTF">2019-01-30T08:19:00Z</dcterms:created>
  <dcterms:modified xsi:type="dcterms:W3CDTF">2019-01-30T08:19:00Z</dcterms:modified>
</cp:coreProperties>
</file>