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FC4D53" w14:textId="77777777" w:rsidR="00372E4B" w:rsidRDefault="00372E4B" w:rsidP="006E19CE">
      <w:pPr>
        <w:jc w:val="center"/>
      </w:pPr>
      <w:r w:rsidRPr="006E19CE">
        <w:rPr>
          <w:b/>
          <w:bCs/>
          <w:color w:val="000000" w:themeColor="text1"/>
          <w:sz w:val="50"/>
          <w:szCs w:val="50"/>
          <w:u w:val="single"/>
        </w:rPr>
        <w:t>Hyperthyroidism</w:t>
      </w:r>
    </w:p>
    <w:p w14:paraId="6F2F5592" w14:textId="77777777" w:rsidR="00372E4B" w:rsidRPr="002F54A8" w:rsidRDefault="00944C52" w:rsidP="00372E4B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6A5C4D" wp14:editId="3E63D834">
                <wp:simplePos x="0" y="0"/>
                <wp:positionH relativeFrom="column">
                  <wp:posOffset>4394835</wp:posOffset>
                </wp:positionH>
                <wp:positionV relativeFrom="paragraph">
                  <wp:posOffset>71755</wp:posOffset>
                </wp:positionV>
                <wp:extent cx="2173605" cy="1600200"/>
                <wp:effectExtent l="0" t="0" r="36195" b="2540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3605" cy="1600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DCD69A" w14:textId="77777777" w:rsidR="00944C52" w:rsidRPr="002B47C7" w:rsidRDefault="00944C52" w:rsidP="00944C52">
                            <w:pPr>
                              <w:jc w:val="center"/>
                              <w:rPr>
                                <w:color w:val="767171" w:themeColor="background2" w:themeShade="80"/>
                              </w:rPr>
                            </w:pPr>
                            <w:r w:rsidRPr="002B47C7">
                              <w:rPr>
                                <w:color w:val="767171" w:themeColor="background2" w:themeShade="80"/>
                              </w:rPr>
                              <w:t>Symptoms:</w:t>
                            </w:r>
                          </w:p>
                          <w:p w14:paraId="1221C902" w14:textId="77777777" w:rsidR="00944C52" w:rsidRPr="002B47C7" w:rsidRDefault="00944C52" w:rsidP="00944C52">
                            <w:pPr>
                              <w:rPr>
                                <w:color w:val="767171" w:themeColor="background2" w:themeShade="80"/>
                              </w:rPr>
                            </w:pPr>
                            <w:r w:rsidRPr="002B47C7">
                              <w:rPr>
                                <w:color w:val="767171" w:themeColor="background2" w:themeShade="80"/>
                              </w:rPr>
                              <w:t xml:space="preserve">Hyperactivity, irritability, Heat intolerance, sweating, Palpitations, Fatigue, weakness, Weight loss with increase of appetite, </w:t>
                            </w:r>
                            <w:proofErr w:type="spellStart"/>
                            <w:r w:rsidRPr="002B47C7">
                              <w:rPr>
                                <w:color w:val="767171" w:themeColor="background2" w:themeShade="80"/>
                              </w:rPr>
                              <w:t>Diarrhoea</w:t>
                            </w:r>
                            <w:proofErr w:type="spellEnd"/>
                            <w:r w:rsidRPr="002B47C7">
                              <w:rPr>
                                <w:color w:val="767171" w:themeColor="background2" w:themeShade="80"/>
                              </w:rPr>
                              <w:t xml:space="preserve">, Polyuria, </w:t>
                            </w:r>
                            <w:proofErr w:type="spellStart"/>
                            <w:r w:rsidRPr="002B47C7">
                              <w:rPr>
                                <w:color w:val="767171" w:themeColor="background2" w:themeShade="80"/>
                              </w:rPr>
                              <w:t>Oligomenorrhoea</w:t>
                            </w:r>
                            <w:proofErr w:type="spellEnd"/>
                            <w:r w:rsidRPr="002B47C7">
                              <w:rPr>
                                <w:color w:val="767171" w:themeColor="background2" w:themeShade="80"/>
                              </w:rPr>
                              <w:t>, loss of libido.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F6A5C4D"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margin-left:346.05pt;margin-top:5.65pt;width:171.15pt;height:126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" filled="f" strokecolor="black [3213]">
                <v:textbox>
                  <w:txbxContent>
                    <w:p w14:paraId="6BDCD69A" w14:textId="77777777" w:rsidR="00944C52" w:rsidRPr="002B47C7" w:rsidRDefault="00944C52" w:rsidP="00944C52">
                      <w:pPr>
                        <w:jc w:val="center"/>
                        <w:rPr>
                          <w:color w:val="767171" w:themeColor="background2" w:themeShade="80"/>
                        </w:rPr>
                      </w:pPr>
                      <w:r w:rsidRPr="002B47C7">
                        <w:rPr>
                          <w:color w:val="767171" w:themeColor="background2" w:themeShade="80"/>
                        </w:rPr>
                        <w:t>Symptoms:</w:t>
                      </w:r>
                    </w:p>
                    <w:p w14:paraId="1221C902" w14:textId="77777777" w:rsidR="00944C52" w:rsidRPr="002B47C7" w:rsidRDefault="00944C52" w:rsidP="00944C52">
                      <w:pPr>
                        <w:rPr>
                          <w:color w:val="767171" w:themeColor="background2" w:themeShade="80"/>
                        </w:rPr>
                      </w:pPr>
                      <w:r w:rsidRPr="002B47C7">
                        <w:rPr>
                          <w:color w:val="767171" w:themeColor="background2" w:themeShade="80"/>
                        </w:rPr>
                        <w:t xml:space="preserve">Hyperactivity, irritability, Heat intolerance, sweating, Palpitations, Fatigue, weakness, Weight loss with increase of appetite, </w:t>
                      </w:r>
                      <w:proofErr w:type="spellStart"/>
                      <w:r w:rsidRPr="002B47C7">
                        <w:rPr>
                          <w:color w:val="767171" w:themeColor="background2" w:themeShade="80"/>
                        </w:rPr>
                        <w:t>Diarrhoea</w:t>
                      </w:r>
                      <w:proofErr w:type="spellEnd"/>
                      <w:r w:rsidRPr="002B47C7">
                        <w:rPr>
                          <w:color w:val="767171" w:themeColor="background2" w:themeShade="80"/>
                        </w:rPr>
                        <w:t xml:space="preserve">, Polyuria, </w:t>
                      </w:r>
                      <w:proofErr w:type="spellStart"/>
                      <w:r w:rsidRPr="002B47C7">
                        <w:rPr>
                          <w:color w:val="767171" w:themeColor="background2" w:themeShade="80"/>
                        </w:rPr>
                        <w:t>Oligomenorrhoea</w:t>
                      </w:r>
                      <w:proofErr w:type="spellEnd"/>
                      <w:r w:rsidRPr="002B47C7">
                        <w:rPr>
                          <w:color w:val="767171" w:themeColor="background2" w:themeShade="80"/>
                        </w:rPr>
                        <w:t>, loss of libido.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72E4B">
        <w:t>Definition:</w:t>
      </w:r>
    </w:p>
    <w:p w14:paraId="05F2BBE0" w14:textId="77777777" w:rsidR="00372E4B" w:rsidRDefault="00372E4B" w:rsidP="000E4CE8">
      <w:r w:rsidRPr="002F54A8">
        <w:rPr>
          <w:i/>
        </w:rPr>
        <w:t>Hyperthyroidism</w:t>
      </w:r>
      <w:r w:rsidRPr="002F54A8">
        <w:t xml:space="preserve"> is the condition that occurs due to excessive production of thyroid hormone </w:t>
      </w:r>
      <w:r w:rsidR="000E4CE8">
        <w:t>(</w:t>
      </w:r>
      <w:r w:rsidR="000E4CE8" w:rsidRPr="000E4CE8">
        <w:t>free T3 and T4</w:t>
      </w:r>
      <w:r w:rsidR="000E4CE8">
        <w:t xml:space="preserve">) </w:t>
      </w:r>
      <w:r w:rsidRPr="002F54A8">
        <w:t xml:space="preserve">by the thyroid gland. </w:t>
      </w:r>
      <w:r w:rsidRPr="002F54A8">
        <w:rPr>
          <w:i/>
        </w:rPr>
        <w:t>Thyrotoxicosis</w:t>
      </w:r>
      <w:r w:rsidRPr="002F54A8">
        <w:t xml:space="preserve"> is the condition that occurs due to excessive thyroid hormone of any cause and therefore includes hyperthyroidism. Some, however, use the terms interchangeably.</w:t>
      </w:r>
    </w:p>
    <w:p w14:paraId="4C1E4156" w14:textId="01D9ABE2" w:rsidR="00372E4B" w:rsidRDefault="00372E4B" w:rsidP="00372E4B">
      <w:pPr>
        <w:pStyle w:val="Heading2"/>
      </w:pPr>
      <w:r>
        <w:t>Causes:</w:t>
      </w:r>
      <w:r w:rsidR="00944C52" w:rsidRPr="00944C52">
        <w:rPr>
          <w:noProof/>
        </w:rPr>
        <w:t xml:space="preserve"> </w:t>
      </w:r>
    </w:p>
    <w:p w14:paraId="3FBD6C97" w14:textId="16A3B5FA" w:rsidR="00372E4B" w:rsidRDefault="00F627EA" w:rsidP="00F723FA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DB3CCA" wp14:editId="50BA4B54">
                <wp:simplePos x="0" y="0"/>
                <wp:positionH relativeFrom="column">
                  <wp:posOffset>4394835</wp:posOffset>
                </wp:positionH>
                <wp:positionV relativeFrom="paragraph">
                  <wp:posOffset>83185</wp:posOffset>
                </wp:positionV>
                <wp:extent cx="2173605" cy="688340"/>
                <wp:effectExtent l="0" t="0" r="36195" b="2286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3605" cy="6883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703EC" w14:textId="77777777" w:rsidR="002B47C7" w:rsidRDefault="002B47C7" w:rsidP="002B47C7">
                            <w:pPr>
                              <w:rPr>
                                <w:color w:val="767171" w:themeColor="background2" w:themeShade="80"/>
                              </w:rPr>
                            </w:pPr>
                            <w:r>
                              <w:rPr>
                                <w:color w:val="767171" w:themeColor="background2" w:themeShade="80"/>
                              </w:rPr>
                              <w:t>Signs</w:t>
                            </w:r>
                            <w:r w:rsidRPr="002B47C7">
                              <w:rPr>
                                <w:color w:val="767171" w:themeColor="background2" w:themeShade="80"/>
                              </w:rPr>
                              <w:t>:</w:t>
                            </w:r>
                          </w:p>
                          <w:p w14:paraId="763E377E" w14:textId="77777777" w:rsidR="002B47C7" w:rsidRPr="002B47C7" w:rsidRDefault="002B47C7" w:rsidP="002B47C7">
                            <w:pPr>
                              <w:rPr>
                                <w:rFonts w:hint="cs"/>
                                <w:color w:val="767171" w:themeColor="background2" w:themeShade="80"/>
                                <w:rtl/>
                              </w:rPr>
                            </w:pPr>
                            <w:r>
                              <w:rPr>
                                <w:color w:val="767171" w:themeColor="background2" w:themeShade="80"/>
                              </w:rPr>
                              <w:t xml:space="preserve">Tachycardia, </w:t>
                            </w:r>
                            <w:r w:rsidRPr="002B47C7">
                              <w:rPr>
                                <w:color w:val="767171" w:themeColor="background2" w:themeShade="80"/>
                              </w:rPr>
                              <w:t>Tremor</w:t>
                            </w:r>
                            <w:r>
                              <w:rPr>
                                <w:color w:val="767171" w:themeColor="background2" w:themeShade="80"/>
                              </w:rPr>
                              <w:t xml:space="preserve">, </w:t>
                            </w:r>
                            <w:r w:rsidRPr="002B47C7">
                              <w:rPr>
                                <w:color w:val="767171" w:themeColor="background2" w:themeShade="80"/>
                              </w:rPr>
                              <w:t>Goiter</w:t>
                            </w:r>
                            <w:r>
                              <w:rPr>
                                <w:color w:val="767171" w:themeColor="background2" w:themeShade="80"/>
                              </w:rPr>
                              <w:t xml:space="preserve">, </w:t>
                            </w:r>
                            <w:r w:rsidRPr="002B47C7">
                              <w:rPr>
                                <w:color w:val="767171" w:themeColor="background2" w:themeShade="80"/>
                              </w:rPr>
                              <w:t xml:space="preserve">Warm moist </w:t>
                            </w:r>
                            <w:proofErr w:type="spellStart"/>
                            <w:proofErr w:type="gramStart"/>
                            <w:r w:rsidRPr="002B47C7">
                              <w:rPr>
                                <w:color w:val="767171" w:themeColor="background2" w:themeShade="80"/>
                              </w:rPr>
                              <w:t>skin</w:t>
                            </w:r>
                            <w:r>
                              <w:rPr>
                                <w:color w:val="767171" w:themeColor="background2" w:themeShade="80"/>
                              </w:rPr>
                              <w:t>,</w:t>
                            </w:r>
                            <w:r w:rsidRPr="002B47C7">
                              <w:rPr>
                                <w:color w:val="767171" w:themeColor="background2" w:themeShade="80"/>
                              </w:rPr>
                              <w:t>Gynecomastia</w:t>
                            </w:r>
                            <w:proofErr w:type="spellEnd"/>
                            <w:proofErr w:type="gramEnd"/>
                          </w:p>
                          <w:p w14:paraId="4BE3D6E8" w14:textId="77777777" w:rsidR="002B47C7" w:rsidRPr="002B47C7" w:rsidRDefault="002B47C7" w:rsidP="002B47C7">
                            <w:pPr>
                              <w:rPr>
                                <w:color w:val="767171" w:themeColor="background2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B3CCA" id="Text Box 7" o:spid="_x0000_s1027" type="#_x0000_t202" style="position:absolute;margin-left:346.05pt;margin-top:6.55pt;width:171.15pt;height:54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" filled="f" strokecolor="black [3213]">
                <v:textbox>
                  <w:txbxContent>
                    <w:p w14:paraId="055703EC" w14:textId="77777777" w:rsidR="002B47C7" w:rsidRDefault="002B47C7" w:rsidP="002B47C7">
                      <w:pPr>
                        <w:rPr>
                          <w:color w:val="767171" w:themeColor="background2" w:themeShade="80"/>
                        </w:rPr>
                      </w:pPr>
                      <w:r>
                        <w:rPr>
                          <w:color w:val="767171" w:themeColor="background2" w:themeShade="80"/>
                        </w:rPr>
                        <w:t>Signs</w:t>
                      </w:r>
                      <w:r w:rsidRPr="002B47C7">
                        <w:rPr>
                          <w:color w:val="767171" w:themeColor="background2" w:themeShade="80"/>
                        </w:rPr>
                        <w:t>:</w:t>
                      </w:r>
                    </w:p>
                    <w:p w14:paraId="763E377E" w14:textId="77777777" w:rsidR="002B47C7" w:rsidRPr="002B47C7" w:rsidRDefault="002B47C7" w:rsidP="002B47C7">
                      <w:pPr>
                        <w:rPr>
                          <w:rFonts w:hint="cs"/>
                          <w:color w:val="767171" w:themeColor="background2" w:themeShade="80"/>
                          <w:rtl/>
                        </w:rPr>
                      </w:pPr>
                      <w:r>
                        <w:rPr>
                          <w:color w:val="767171" w:themeColor="background2" w:themeShade="80"/>
                        </w:rPr>
                        <w:t xml:space="preserve">Tachycardia, </w:t>
                      </w:r>
                      <w:r w:rsidRPr="002B47C7">
                        <w:rPr>
                          <w:color w:val="767171" w:themeColor="background2" w:themeShade="80"/>
                        </w:rPr>
                        <w:t>Tremor</w:t>
                      </w:r>
                      <w:r>
                        <w:rPr>
                          <w:color w:val="767171" w:themeColor="background2" w:themeShade="80"/>
                        </w:rPr>
                        <w:t xml:space="preserve">, </w:t>
                      </w:r>
                      <w:r w:rsidRPr="002B47C7">
                        <w:rPr>
                          <w:color w:val="767171" w:themeColor="background2" w:themeShade="80"/>
                        </w:rPr>
                        <w:t>Goiter</w:t>
                      </w:r>
                      <w:r>
                        <w:rPr>
                          <w:color w:val="767171" w:themeColor="background2" w:themeShade="80"/>
                        </w:rPr>
                        <w:t xml:space="preserve">, </w:t>
                      </w:r>
                      <w:r w:rsidRPr="002B47C7">
                        <w:rPr>
                          <w:color w:val="767171" w:themeColor="background2" w:themeShade="80"/>
                        </w:rPr>
                        <w:t xml:space="preserve">Warm moist </w:t>
                      </w:r>
                      <w:proofErr w:type="spellStart"/>
                      <w:proofErr w:type="gramStart"/>
                      <w:r w:rsidRPr="002B47C7">
                        <w:rPr>
                          <w:color w:val="767171" w:themeColor="background2" w:themeShade="80"/>
                        </w:rPr>
                        <w:t>skin</w:t>
                      </w:r>
                      <w:r>
                        <w:rPr>
                          <w:color w:val="767171" w:themeColor="background2" w:themeShade="80"/>
                        </w:rPr>
                        <w:t>,</w:t>
                      </w:r>
                      <w:r w:rsidRPr="002B47C7">
                        <w:rPr>
                          <w:color w:val="767171" w:themeColor="background2" w:themeShade="80"/>
                        </w:rPr>
                        <w:t>Gynecomastia</w:t>
                      </w:r>
                      <w:proofErr w:type="spellEnd"/>
                      <w:proofErr w:type="gramEnd"/>
                    </w:p>
                    <w:p w14:paraId="4BE3D6E8" w14:textId="77777777" w:rsidR="002B47C7" w:rsidRPr="002B47C7" w:rsidRDefault="002B47C7" w:rsidP="002B47C7">
                      <w:pPr>
                        <w:rPr>
                          <w:color w:val="767171" w:themeColor="background2" w:themeShade="8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72E4B" w:rsidRPr="002F54A8">
        <w:t>Prevalence</w:t>
      </w:r>
      <w:r w:rsidR="00372E4B">
        <w:t xml:space="preserve"> of hyperthyroid</w:t>
      </w:r>
      <w:r w:rsidR="00D04ECD">
        <w:t>ism is approximately 1.2%.</w:t>
      </w:r>
      <w:r w:rsidR="00372E4B" w:rsidRPr="002F54A8">
        <w:t xml:space="preserve"> </w:t>
      </w:r>
    </w:p>
    <w:p w14:paraId="60FBA95B" w14:textId="77777777" w:rsidR="00F723FA" w:rsidRPr="00F723FA" w:rsidRDefault="00F723FA" w:rsidP="00F723FA">
      <w:pPr>
        <w:pStyle w:val="ListParagraph"/>
        <w:numPr>
          <w:ilvl w:val="0"/>
          <w:numId w:val="1"/>
        </w:numPr>
      </w:pPr>
      <w:r w:rsidRPr="00F723FA">
        <w:t>Primary</w:t>
      </w:r>
    </w:p>
    <w:p w14:paraId="319CF35B" w14:textId="77777777" w:rsidR="00F723FA" w:rsidRPr="00F723FA" w:rsidRDefault="00F723FA" w:rsidP="00F723FA">
      <w:pPr>
        <w:pStyle w:val="ListParagraph"/>
        <w:numPr>
          <w:ilvl w:val="0"/>
          <w:numId w:val="3"/>
        </w:numPr>
      </w:pPr>
      <w:r w:rsidRPr="00F723FA">
        <w:t xml:space="preserve">Diffuse hyperplasia of the thyroid associated with </w:t>
      </w:r>
      <w:proofErr w:type="spellStart"/>
      <w:r w:rsidRPr="00F723FA">
        <w:t>Graves</w:t>
      </w:r>
      <w:proofErr w:type="spellEnd"/>
      <w:r w:rsidRPr="00F723FA">
        <w:t xml:space="preserve"> disease</w:t>
      </w:r>
      <w:r w:rsidR="002B47C7">
        <w:rPr>
          <w:rStyle w:val="FootnoteReference"/>
        </w:rPr>
        <w:footnoteReference w:id="1"/>
      </w:r>
      <w:r w:rsidR="002B47C7">
        <w:t xml:space="preserve"> </w:t>
      </w:r>
      <w:r w:rsidR="00D04ECD">
        <w:t>(GD) “accounts for 85% of cases”</w:t>
      </w:r>
    </w:p>
    <w:p w14:paraId="6D30C817" w14:textId="77777777" w:rsidR="00F723FA" w:rsidRPr="00F723FA" w:rsidRDefault="00223E61" w:rsidP="00F723FA">
      <w:pPr>
        <w:pStyle w:val="ListParagraph"/>
        <w:numPr>
          <w:ilvl w:val="0"/>
          <w:numId w:val="3"/>
        </w:numPr>
      </w:pPr>
      <w:r>
        <w:rPr>
          <w:noProof/>
        </w:rPr>
        <w:drawing>
          <wp:anchor distT="0" distB="0" distL="114300" distR="114300" simplePos="0" relativeHeight="251660287" behindDoc="0" locked="0" layoutInCell="1" allowOverlap="1" wp14:anchorId="38577C84" wp14:editId="0F50967E">
            <wp:simplePos x="0" y="0"/>
            <wp:positionH relativeFrom="column">
              <wp:posOffset>3594735</wp:posOffset>
            </wp:positionH>
            <wp:positionV relativeFrom="paragraph">
              <wp:posOffset>22225</wp:posOffset>
            </wp:positionV>
            <wp:extent cx="2913380" cy="1766570"/>
            <wp:effectExtent l="0" t="0" r="7620" b="11430"/>
            <wp:wrapSquare wrapText="bothSides"/>
            <wp:docPr id="10" name="Picture 10" descr="/Users/nawafalfawzan/Downloads/thyroidppt-uniformed-services-university-of-the-health-7-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nawafalfawzan/Downloads/thyroidppt-uniformed-services-university-of-the-health-7-7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4" t="8542" r="3806" b="18565"/>
                    <a:stretch/>
                  </pic:blipFill>
                  <pic:spPr bwMode="auto">
                    <a:xfrm>
                      <a:off x="0" y="0"/>
                      <a:ext cx="2913380" cy="176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7C7">
        <w:t>Toxic</w:t>
      </w:r>
      <w:r>
        <w:t xml:space="preserve"> multinodular goiter (TMNG)</w:t>
      </w:r>
    </w:p>
    <w:p w14:paraId="037918FD" w14:textId="77777777" w:rsidR="00F723FA" w:rsidRPr="00F723FA" w:rsidRDefault="00F723FA" w:rsidP="00B50295">
      <w:pPr>
        <w:pStyle w:val="ListParagraph"/>
        <w:numPr>
          <w:ilvl w:val="0"/>
          <w:numId w:val="3"/>
        </w:numPr>
      </w:pPr>
      <w:proofErr w:type="spellStart"/>
      <w:r w:rsidRPr="00F723FA">
        <w:t>Hyperfunctional</w:t>
      </w:r>
      <w:proofErr w:type="spellEnd"/>
      <w:r w:rsidRPr="00F723FA">
        <w:t xml:space="preserve"> adenoma of the thyroid</w:t>
      </w:r>
    </w:p>
    <w:p w14:paraId="57C0547C" w14:textId="77777777" w:rsidR="00F723FA" w:rsidRPr="00F723FA" w:rsidRDefault="00F723FA" w:rsidP="00F723FA">
      <w:pPr>
        <w:pStyle w:val="ListParagraph"/>
        <w:numPr>
          <w:ilvl w:val="0"/>
          <w:numId w:val="1"/>
        </w:numPr>
      </w:pPr>
      <w:r w:rsidRPr="00F723FA">
        <w:t xml:space="preserve">Secondary: </w:t>
      </w:r>
    </w:p>
    <w:p w14:paraId="08760A31" w14:textId="77777777" w:rsidR="00F723FA" w:rsidRDefault="00F723FA" w:rsidP="002B47C7">
      <w:pPr>
        <w:pStyle w:val="ListParagraph"/>
        <w:numPr>
          <w:ilvl w:val="0"/>
          <w:numId w:val="4"/>
        </w:numPr>
      </w:pPr>
      <w:r w:rsidRPr="00F723FA">
        <w:t>TSH-secreting pituitary adenoma (rare)</w:t>
      </w:r>
    </w:p>
    <w:p w14:paraId="3371B7EB" w14:textId="77777777" w:rsidR="00223E61" w:rsidRPr="00223E61" w:rsidRDefault="00372E4B" w:rsidP="00223E61">
      <w:pPr>
        <w:pStyle w:val="Heading2"/>
      </w:pPr>
      <w:r>
        <w:t>I</w:t>
      </w:r>
      <w:r w:rsidR="00223E61">
        <w:t>nvestigation:</w:t>
      </w:r>
    </w:p>
    <w:p w14:paraId="2CA97C1A" w14:textId="77777777" w:rsidR="00B50295" w:rsidRDefault="00B50295" w:rsidP="00223E61">
      <w:r>
        <w:t>1- TSH, free T4</w:t>
      </w:r>
    </w:p>
    <w:p w14:paraId="7D0AC117" w14:textId="77777777" w:rsidR="00D04ECD" w:rsidRDefault="00B50295" w:rsidP="00223E61">
      <w:r>
        <w:t xml:space="preserve">2- </w:t>
      </w:r>
      <w:r w:rsidR="00372E4B" w:rsidRPr="002F54A8">
        <w:t>A radioactive iodine uptake (RAIU) is indicated when the diagno</w:t>
      </w:r>
      <w:r w:rsidR="00D04ECD">
        <w:t>sis is in question (except dur</w:t>
      </w:r>
      <w:r w:rsidR="00372E4B" w:rsidRPr="002F54A8">
        <w:t>ing pregnancy) and distinguishes causes of thyrotoxicosis having elevated or normal uptake over the thy</w:t>
      </w:r>
      <w:r w:rsidR="00D04ECD">
        <w:t xml:space="preserve">roid gland from those with near </w:t>
      </w:r>
      <w:r w:rsidR="00372E4B" w:rsidRPr="002F54A8">
        <w:t>absent uptake</w:t>
      </w:r>
      <w:r w:rsidR="00223E61">
        <w:t>.</w:t>
      </w:r>
      <w:r w:rsidR="00372E4B" w:rsidRPr="002F54A8">
        <w:t xml:space="preserve"> </w:t>
      </w:r>
    </w:p>
    <w:p w14:paraId="209E92C8" w14:textId="77777777" w:rsidR="00D04ECD" w:rsidRDefault="00223E61" w:rsidP="00944C52">
      <w:pPr>
        <w:pStyle w:val="ListParagraph"/>
        <w:numPr>
          <w:ilvl w:val="0"/>
          <w:numId w:val="5"/>
        </w:numPr>
      </w:pPr>
      <w:r w:rsidRPr="00944C52">
        <w:drawing>
          <wp:anchor distT="0" distB="0" distL="114300" distR="114300" simplePos="0" relativeHeight="251667456" behindDoc="0" locked="0" layoutInCell="1" allowOverlap="1" wp14:anchorId="21AA1EA4" wp14:editId="16663C44">
            <wp:simplePos x="0" y="0"/>
            <wp:positionH relativeFrom="column">
              <wp:posOffset>4622800</wp:posOffset>
            </wp:positionH>
            <wp:positionV relativeFrom="paragraph">
              <wp:posOffset>65405</wp:posOffset>
            </wp:positionV>
            <wp:extent cx="1715135" cy="1706245"/>
            <wp:effectExtent l="0" t="0" r="12065" b="0"/>
            <wp:wrapSquare wrapText="bothSides"/>
            <wp:docPr id="8" name="Picture 14" descr="A:\tiroied 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4" descr="A:\tiroied c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135" cy="170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FAA26D3D-D897-4be2-8F04-BA451C77F1D7}">
                        <ma14:placeholderFlag xmlns:ma14="http://schemas.microsoft.com/office/mac/drawingml/2011/main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2E4B" w:rsidRPr="002F54A8">
        <w:t xml:space="preserve">The pattern of RAIU in </w:t>
      </w:r>
      <w:r w:rsidR="00372E4B" w:rsidRPr="006E19CE">
        <w:rPr>
          <w:u w:val="single"/>
        </w:rPr>
        <w:t>GD is diffuse</w:t>
      </w:r>
      <w:r w:rsidR="00372E4B" w:rsidRPr="002F54A8">
        <w:t xml:space="preserve"> unless there are coexistent nodules or fibrosis. </w:t>
      </w:r>
    </w:p>
    <w:p w14:paraId="7E71CD35" w14:textId="77777777" w:rsidR="006E19CE" w:rsidRDefault="00372E4B" w:rsidP="002B47C7">
      <w:pPr>
        <w:pStyle w:val="ListParagraph"/>
        <w:numPr>
          <w:ilvl w:val="0"/>
          <w:numId w:val="5"/>
        </w:numPr>
      </w:pPr>
      <w:r w:rsidRPr="002F54A8">
        <w:t xml:space="preserve">The pattern of uptake in a </w:t>
      </w:r>
      <w:r w:rsidR="00D04ECD">
        <w:t xml:space="preserve">patient with a single </w:t>
      </w:r>
      <w:r w:rsidR="002B47C7" w:rsidRPr="002B47C7">
        <w:rPr>
          <w:u w:val="single"/>
        </w:rPr>
        <w:t>toxic adenoma</w:t>
      </w:r>
      <w:r w:rsidR="002B47C7">
        <w:t xml:space="preserve"> </w:t>
      </w:r>
      <w:r w:rsidR="00D04ECD">
        <w:t>gener</w:t>
      </w:r>
      <w:r w:rsidRPr="002F54A8">
        <w:t>ally</w:t>
      </w:r>
      <w:r w:rsidR="00D04ECD">
        <w:t xml:space="preserve"> </w:t>
      </w:r>
      <w:r w:rsidRPr="002F54A8">
        <w:t>shows</w:t>
      </w:r>
      <w:r w:rsidR="00D04ECD">
        <w:t xml:space="preserve"> </w:t>
      </w:r>
      <w:r w:rsidRPr="002B47C7">
        <w:rPr>
          <w:u w:val="single"/>
        </w:rPr>
        <w:t>focal</w:t>
      </w:r>
      <w:r w:rsidR="00D04ECD" w:rsidRPr="002B47C7">
        <w:rPr>
          <w:u w:val="single"/>
        </w:rPr>
        <w:t xml:space="preserve"> </w:t>
      </w:r>
      <w:r w:rsidRPr="002B47C7">
        <w:rPr>
          <w:u w:val="single"/>
        </w:rPr>
        <w:t>uptake</w:t>
      </w:r>
      <w:r w:rsidR="00D04ECD">
        <w:t xml:space="preserve"> </w:t>
      </w:r>
      <w:r w:rsidRPr="002F54A8">
        <w:t>in</w:t>
      </w:r>
      <w:r w:rsidR="00D04ECD">
        <w:t xml:space="preserve"> </w:t>
      </w:r>
      <w:r w:rsidRPr="002F54A8">
        <w:t>the</w:t>
      </w:r>
      <w:r w:rsidR="00D04ECD">
        <w:t xml:space="preserve"> </w:t>
      </w:r>
      <w:r w:rsidRPr="002F54A8">
        <w:t>adenoma</w:t>
      </w:r>
      <w:r w:rsidR="00D04ECD">
        <w:t xml:space="preserve"> </w:t>
      </w:r>
      <w:r w:rsidRPr="002F54A8">
        <w:t>with</w:t>
      </w:r>
      <w:r w:rsidR="00D04ECD">
        <w:t xml:space="preserve"> </w:t>
      </w:r>
      <w:r w:rsidRPr="002F54A8">
        <w:t>suppressed uptake in the surrounding and contralateral thyroid tissue.</w:t>
      </w:r>
    </w:p>
    <w:p w14:paraId="6EDA6030" w14:textId="77777777" w:rsidR="00223E61" w:rsidRDefault="00223E61" w:rsidP="002B47C7">
      <w:pPr>
        <w:pStyle w:val="ListParagraph"/>
        <w:numPr>
          <w:ilvl w:val="0"/>
          <w:numId w:val="5"/>
        </w:numPr>
      </w:pPr>
      <w:r>
        <w:t xml:space="preserve">TMNG multi focal uptake </w:t>
      </w:r>
    </w:p>
    <w:p w14:paraId="4AA90E0B" w14:textId="77777777" w:rsidR="00372E4B" w:rsidRDefault="006E19CE" w:rsidP="00944C52">
      <w:pPr>
        <w:pStyle w:val="ListParagraph"/>
        <w:numPr>
          <w:ilvl w:val="0"/>
          <w:numId w:val="5"/>
        </w:numPr>
      </w:pPr>
      <w:r>
        <w:t xml:space="preserve">Acute thyroiditis has near absent uptake. </w:t>
      </w:r>
    </w:p>
    <w:p w14:paraId="528C9888" w14:textId="77777777" w:rsidR="00372E4B" w:rsidRDefault="00372E4B" w:rsidP="00372E4B">
      <w:pPr>
        <w:pStyle w:val="Heading2"/>
      </w:pPr>
      <w:r>
        <w:t xml:space="preserve">Management </w:t>
      </w:r>
    </w:p>
    <w:p w14:paraId="76C47FC1" w14:textId="77777777" w:rsidR="00326A6D" w:rsidRDefault="00372E4B" w:rsidP="00944C52">
      <w:pPr>
        <w:pStyle w:val="ListParagraph"/>
        <w:numPr>
          <w:ilvl w:val="0"/>
          <w:numId w:val="5"/>
        </w:numPr>
      </w:pPr>
      <w:r w:rsidRPr="002F54A8">
        <w:t>Graves’ hyperthyroidism using radioactive iodine,</w:t>
      </w:r>
      <w:r w:rsidR="00326A6D">
        <w:t xml:space="preserve"> </w:t>
      </w:r>
      <w:proofErr w:type="spellStart"/>
      <w:r w:rsidR="00326A6D">
        <w:t>antithyroid</w:t>
      </w:r>
      <w:proofErr w:type="spellEnd"/>
      <w:r w:rsidR="00326A6D">
        <w:t xml:space="preserve"> drugs</w:t>
      </w:r>
      <w:r w:rsidR="00944C52">
        <w:t xml:space="preserve"> (</w:t>
      </w:r>
      <w:proofErr w:type="spellStart"/>
      <w:r w:rsidR="00944C52">
        <w:t>propylthiouracil</w:t>
      </w:r>
      <w:proofErr w:type="spellEnd"/>
      <w:r w:rsidR="00944C52">
        <w:t xml:space="preserve">, </w:t>
      </w:r>
      <w:proofErr w:type="spellStart"/>
      <w:r w:rsidR="00944C52">
        <w:t>carbimazol</w:t>
      </w:r>
      <w:proofErr w:type="spellEnd"/>
      <w:r w:rsidR="00944C52">
        <w:t>)</w:t>
      </w:r>
      <w:r w:rsidR="00326A6D">
        <w:t>, or surgery.</w:t>
      </w:r>
    </w:p>
    <w:p w14:paraId="6B6613F5" w14:textId="77777777" w:rsidR="00B50295" w:rsidRDefault="00326A6D" w:rsidP="00B50295">
      <w:pPr>
        <w:pStyle w:val="ListParagraph"/>
        <w:numPr>
          <w:ilvl w:val="0"/>
          <w:numId w:val="5"/>
        </w:numPr>
      </w:pPr>
      <w:r>
        <w:t>toxic multi</w:t>
      </w:r>
      <w:r w:rsidR="00372E4B" w:rsidRPr="002F54A8">
        <w:t>nodular goiter or toxic adenoma usin</w:t>
      </w:r>
      <w:r>
        <w:t>g radioactive iodine or surgery.</w:t>
      </w:r>
    </w:p>
    <w:p w14:paraId="4618A028" w14:textId="77777777" w:rsidR="00B618F3" w:rsidRPr="00B50295" w:rsidRDefault="00372E4B" w:rsidP="00B50295">
      <w:pPr>
        <w:pStyle w:val="ListParagraph"/>
        <w:numPr>
          <w:ilvl w:val="0"/>
          <w:numId w:val="5"/>
        </w:numPr>
      </w:pPr>
      <w:r w:rsidRPr="002F54A8">
        <w:t xml:space="preserve">Graves’ disease in </w:t>
      </w:r>
      <w:r w:rsidR="00326A6D">
        <w:t>children, adolescents, or preg</w:t>
      </w:r>
      <w:r w:rsidRPr="002F54A8">
        <w:t xml:space="preserve">nant patients; </w:t>
      </w:r>
      <w:r w:rsidR="002B47C7">
        <w:t>treat underlying</w:t>
      </w:r>
      <w:r w:rsidR="00326A6D">
        <w:t xml:space="preserve"> </w:t>
      </w:r>
      <w:r w:rsidR="002B47C7">
        <w:t>cause</w:t>
      </w:r>
      <w:r w:rsidR="00326A6D">
        <w:t>.</w:t>
      </w:r>
      <w:r w:rsidR="00B618F3" w:rsidRPr="00B50295">
        <w:rPr>
          <w:b/>
          <w:bCs/>
          <w:color w:val="000000" w:themeColor="text1"/>
          <w:sz w:val="50"/>
          <w:szCs w:val="50"/>
          <w:u w:val="single"/>
        </w:rPr>
        <w:t xml:space="preserve"> </w:t>
      </w:r>
    </w:p>
    <w:p w14:paraId="39C4E5A4" w14:textId="77777777" w:rsidR="00B618F3" w:rsidRPr="00B618F3" w:rsidRDefault="00B618F3" w:rsidP="00B618F3">
      <w:pPr>
        <w:jc w:val="center"/>
        <w:rPr>
          <w:b/>
          <w:bCs/>
          <w:color w:val="000000" w:themeColor="text1"/>
          <w:sz w:val="50"/>
          <w:szCs w:val="50"/>
          <w:u w:val="single"/>
        </w:rPr>
      </w:pPr>
      <w:proofErr w:type="spellStart"/>
      <w:r>
        <w:rPr>
          <w:b/>
          <w:bCs/>
          <w:color w:val="000000" w:themeColor="text1"/>
          <w:sz w:val="50"/>
          <w:szCs w:val="50"/>
          <w:u w:val="single"/>
        </w:rPr>
        <w:lastRenderedPageBreak/>
        <w:t>Hypo</w:t>
      </w:r>
      <w:r w:rsidRPr="006E19CE">
        <w:rPr>
          <w:b/>
          <w:bCs/>
          <w:color w:val="000000" w:themeColor="text1"/>
          <w:sz w:val="50"/>
          <w:szCs w:val="50"/>
          <w:u w:val="single"/>
        </w:rPr>
        <w:t>rthyroidism</w:t>
      </w:r>
      <w:proofErr w:type="spellEnd"/>
    </w:p>
    <w:p w14:paraId="51AA8684" w14:textId="77777777" w:rsidR="00B618F3" w:rsidRPr="002F54A8" w:rsidRDefault="00B618F3" w:rsidP="00B618F3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8033BC5" wp14:editId="0F18DDB2">
                <wp:simplePos x="0" y="0"/>
                <wp:positionH relativeFrom="column">
                  <wp:posOffset>4394200</wp:posOffset>
                </wp:positionH>
                <wp:positionV relativeFrom="paragraph">
                  <wp:posOffset>69850</wp:posOffset>
                </wp:positionV>
                <wp:extent cx="2173605" cy="1488440"/>
                <wp:effectExtent l="0" t="0" r="36195" b="3556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3605" cy="14884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D7F261" w14:textId="77777777" w:rsidR="00B618F3" w:rsidRPr="002B47C7" w:rsidRDefault="00B618F3" w:rsidP="00B618F3">
                            <w:pPr>
                              <w:jc w:val="center"/>
                              <w:rPr>
                                <w:color w:val="767171" w:themeColor="background2" w:themeShade="80"/>
                              </w:rPr>
                            </w:pPr>
                            <w:r w:rsidRPr="002B47C7">
                              <w:rPr>
                                <w:color w:val="767171" w:themeColor="background2" w:themeShade="80"/>
                              </w:rPr>
                              <w:t>Symptoms:</w:t>
                            </w:r>
                          </w:p>
                          <w:p w14:paraId="5B7A53E5" w14:textId="77777777" w:rsidR="00B618F3" w:rsidRPr="00B618F3" w:rsidRDefault="00B618F3" w:rsidP="00B618F3">
                            <w:pPr>
                              <w:rPr>
                                <w:color w:val="767171" w:themeColor="background2" w:themeShade="80"/>
                              </w:rPr>
                            </w:pPr>
                            <w:r w:rsidRPr="00B618F3">
                              <w:rPr>
                                <w:color w:val="767171" w:themeColor="background2" w:themeShade="80"/>
                              </w:rPr>
                              <w:t>Tiredness and weakness</w:t>
                            </w:r>
                            <w:r>
                              <w:rPr>
                                <w:color w:val="767171" w:themeColor="background2" w:themeShade="80"/>
                              </w:rPr>
                              <w:t xml:space="preserve">, </w:t>
                            </w:r>
                            <w:r w:rsidRPr="00B618F3">
                              <w:rPr>
                                <w:color w:val="767171" w:themeColor="background2" w:themeShade="80"/>
                              </w:rPr>
                              <w:t>Dry skin</w:t>
                            </w:r>
                            <w:r>
                              <w:rPr>
                                <w:color w:val="767171" w:themeColor="background2" w:themeShade="80"/>
                              </w:rPr>
                              <w:t xml:space="preserve">, </w:t>
                            </w:r>
                            <w:r w:rsidRPr="00B618F3">
                              <w:rPr>
                                <w:color w:val="767171" w:themeColor="background2" w:themeShade="80"/>
                              </w:rPr>
                              <w:t>Feeling cold</w:t>
                            </w:r>
                            <w:r>
                              <w:rPr>
                                <w:color w:val="767171" w:themeColor="background2" w:themeShade="80"/>
                              </w:rPr>
                              <w:t xml:space="preserve">, </w:t>
                            </w:r>
                            <w:r w:rsidRPr="00B618F3">
                              <w:rPr>
                                <w:color w:val="767171" w:themeColor="background2" w:themeShade="80"/>
                              </w:rPr>
                              <w:t>Hair loss</w:t>
                            </w:r>
                          </w:p>
                          <w:p w14:paraId="7EF15E2A" w14:textId="77777777" w:rsidR="00B618F3" w:rsidRPr="00B618F3" w:rsidRDefault="00B618F3" w:rsidP="00B618F3">
                            <w:pPr>
                              <w:rPr>
                                <w:color w:val="767171" w:themeColor="background2" w:themeShade="80"/>
                              </w:rPr>
                            </w:pPr>
                            <w:r w:rsidRPr="00B618F3">
                              <w:rPr>
                                <w:color w:val="767171" w:themeColor="background2" w:themeShade="80"/>
                              </w:rPr>
                              <w:t>Difficulty in concentrating and poor memory</w:t>
                            </w:r>
                            <w:r>
                              <w:rPr>
                                <w:color w:val="767171" w:themeColor="background2" w:themeShade="80"/>
                              </w:rPr>
                              <w:t xml:space="preserve">, </w:t>
                            </w:r>
                            <w:r w:rsidRPr="00B618F3">
                              <w:rPr>
                                <w:color w:val="767171" w:themeColor="background2" w:themeShade="80"/>
                              </w:rPr>
                              <w:t>Constipation</w:t>
                            </w:r>
                            <w:r>
                              <w:rPr>
                                <w:color w:val="767171" w:themeColor="background2" w:themeShade="80"/>
                              </w:rPr>
                              <w:t xml:space="preserve">, </w:t>
                            </w:r>
                            <w:r w:rsidRPr="00B618F3">
                              <w:rPr>
                                <w:color w:val="767171" w:themeColor="background2" w:themeShade="80"/>
                              </w:rPr>
                              <w:t>Weight gain with poor appetite</w:t>
                            </w:r>
                            <w:r>
                              <w:rPr>
                                <w:color w:val="767171" w:themeColor="background2" w:themeShade="80"/>
                              </w:rPr>
                              <w:t xml:space="preserve">, </w:t>
                            </w:r>
                            <w:r w:rsidRPr="00B618F3">
                              <w:rPr>
                                <w:color w:val="767171" w:themeColor="background2" w:themeShade="80"/>
                              </w:rPr>
                              <w:t>Hoarse voice</w:t>
                            </w:r>
                            <w:r>
                              <w:rPr>
                                <w:color w:val="767171" w:themeColor="background2" w:themeShade="80"/>
                              </w:rPr>
                              <w:t xml:space="preserve">, </w:t>
                            </w:r>
                            <w:r w:rsidRPr="00B618F3">
                              <w:rPr>
                                <w:color w:val="767171" w:themeColor="background2" w:themeShade="80"/>
                              </w:rPr>
                              <w:t>Menorrhagia</w:t>
                            </w:r>
                          </w:p>
                          <w:p w14:paraId="0CB679A1" w14:textId="77777777" w:rsidR="00B618F3" w:rsidRPr="002B47C7" w:rsidRDefault="00B618F3" w:rsidP="00B618F3">
                            <w:pPr>
                              <w:rPr>
                                <w:color w:val="767171" w:themeColor="background2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33BC5" id="Text Box 11" o:spid="_x0000_s1028" type="#_x0000_t202" style="position:absolute;margin-left:346pt;margin-top:5.5pt;width:171.15pt;height:117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" filled="f" strokecolor="black [3213]">
                <v:textbox>
                  <w:txbxContent>
                    <w:p w14:paraId="34D7F261" w14:textId="77777777" w:rsidR="00B618F3" w:rsidRPr="002B47C7" w:rsidRDefault="00B618F3" w:rsidP="00B618F3">
                      <w:pPr>
                        <w:jc w:val="center"/>
                        <w:rPr>
                          <w:color w:val="767171" w:themeColor="background2" w:themeShade="80"/>
                        </w:rPr>
                      </w:pPr>
                      <w:r w:rsidRPr="002B47C7">
                        <w:rPr>
                          <w:color w:val="767171" w:themeColor="background2" w:themeShade="80"/>
                        </w:rPr>
                        <w:t>Symptoms:</w:t>
                      </w:r>
                    </w:p>
                    <w:p w14:paraId="5B7A53E5" w14:textId="77777777" w:rsidR="00B618F3" w:rsidRPr="00B618F3" w:rsidRDefault="00B618F3" w:rsidP="00B618F3">
                      <w:pPr>
                        <w:rPr>
                          <w:color w:val="767171" w:themeColor="background2" w:themeShade="80"/>
                        </w:rPr>
                      </w:pPr>
                      <w:r w:rsidRPr="00B618F3">
                        <w:rPr>
                          <w:color w:val="767171" w:themeColor="background2" w:themeShade="80"/>
                        </w:rPr>
                        <w:t>Tiredness and weakness</w:t>
                      </w:r>
                      <w:r>
                        <w:rPr>
                          <w:color w:val="767171" w:themeColor="background2" w:themeShade="80"/>
                        </w:rPr>
                        <w:t xml:space="preserve">, </w:t>
                      </w:r>
                      <w:r w:rsidRPr="00B618F3">
                        <w:rPr>
                          <w:color w:val="767171" w:themeColor="background2" w:themeShade="80"/>
                        </w:rPr>
                        <w:t>Dry skin</w:t>
                      </w:r>
                      <w:r>
                        <w:rPr>
                          <w:color w:val="767171" w:themeColor="background2" w:themeShade="80"/>
                        </w:rPr>
                        <w:t xml:space="preserve">, </w:t>
                      </w:r>
                      <w:r w:rsidRPr="00B618F3">
                        <w:rPr>
                          <w:color w:val="767171" w:themeColor="background2" w:themeShade="80"/>
                        </w:rPr>
                        <w:t>Feeling cold</w:t>
                      </w:r>
                      <w:r>
                        <w:rPr>
                          <w:color w:val="767171" w:themeColor="background2" w:themeShade="80"/>
                        </w:rPr>
                        <w:t xml:space="preserve">, </w:t>
                      </w:r>
                      <w:r w:rsidRPr="00B618F3">
                        <w:rPr>
                          <w:color w:val="767171" w:themeColor="background2" w:themeShade="80"/>
                        </w:rPr>
                        <w:t>Hair loss</w:t>
                      </w:r>
                    </w:p>
                    <w:p w14:paraId="7EF15E2A" w14:textId="77777777" w:rsidR="00B618F3" w:rsidRPr="00B618F3" w:rsidRDefault="00B618F3" w:rsidP="00B618F3">
                      <w:pPr>
                        <w:rPr>
                          <w:color w:val="767171" w:themeColor="background2" w:themeShade="80"/>
                        </w:rPr>
                      </w:pPr>
                      <w:r w:rsidRPr="00B618F3">
                        <w:rPr>
                          <w:color w:val="767171" w:themeColor="background2" w:themeShade="80"/>
                        </w:rPr>
                        <w:t>Difficulty in concentrating and poor memory</w:t>
                      </w:r>
                      <w:r>
                        <w:rPr>
                          <w:color w:val="767171" w:themeColor="background2" w:themeShade="80"/>
                        </w:rPr>
                        <w:t xml:space="preserve">, </w:t>
                      </w:r>
                      <w:r w:rsidRPr="00B618F3">
                        <w:rPr>
                          <w:color w:val="767171" w:themeColor="background2" w:themeShade="80"/>
                        </w:rPr>
                        <w:t>Constipation</w:t>
                      </w:r>
                      <w:r>
                        <w:rPr>
                          <w:color w:val="767171" w:themeColor="background2" w:themeShade="80"/>
                        </w:rPr>
                        <w:t xml:space="preserve">, </w:t>
                      </w:r>
                      <w:r w:rsidRPr="00B618F3">
                        <w:rPr>
                          <w:color w:val="767171" w:themeColor="background2" w:themeShade="80"/>
                        </w:rPr>
                        <w:t>Weight gain with poor appetite</w:t>
                      </w:r>
                      <w:r>
                        <w:rPr>
                          <w:color w:val="767171" w:themeColor="background2" w:themeShade="80"/>
                        </w:rPr>
                        <w:t xml:space="preserve">, </w:t>
                      </w:r>
                      <w:r w:rsidRPr="00B618F3">
                        <w:rPr>
                          <w:color w:val="767171" w:themeColor="background2" w:themeShade="80"/>
                        </w:rPr>
                        <w:t>Hoarse voice</w:t>
                      </w:r>
                      <w:r>
                        <w:rPr>
                          <w:color w:val="767171" w:themeColor="background2" w:themeShade="80"/>
                        </w:rPr>
                        <w:t xml:space="preserve">, </w:t>
                      </w:r>
                      <w:r w:rsidRPr="00B618F3">
                        <w:rPr>
                          <w:color w:val="767171" w:themeColor="background2" w:themeShade="80"/>
                        </w:rPr>
                        <w:t>Menorrhagia</w:t>
                      </w:r>
                    </w:p>
                    <w:p w14:paraId="0CB679A1" w14:textId="77777777" w:rsidR="00B618F3" w:rsidRPr="002B47C7" w:rsidRDefault="00B618F3" w:rsidP="00B618F3">
                      <w:pPr>
                        <w:rPr>
                          <w:color w:val="767171" w:themeColor="background2" w:themeShade="8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t>Definition:</w:t>
      </w:r>
    </w:p>
    <w:p w14:paraId="15F749CD" w14:textId="77777777" w:rsidR="00B618F3" w:rsidRDefault="00B50295" w:rsidP="00B50295">
      <w:proofErr w:type="spellStart"/>
      <w:r>
        <w:rPr>
          <w:i/>
        </w:rPr>
        <w:t>Hypo</w:t>
      </w:r>
      <w:r w:rsidR="00B618F3" w:rsidRPr="002F54A8">
        <w:rPr>
          <w:i/>
        </w:rPr>
        <w:t>rthyroidism</w:t>
      </w:r>
      <w:proofErr w:type="spellEnd"/>
      <w:r w:rsidR="00B618F3" w:rsidRPr="002F54A8">
        <w:t xml:space="preserve"> is the condition that occurs due to </w:t>
      </w:r>
      <w:r>
        <w:t>low</w:t>
      </w:r>
      <w:r w:rsidR="00B618F3" w:rsidRPr="002F54A8">
        <w:t xml:space="preserve"> production of thyroid hormone </w:t>
      </w:r>
      <w:r w:rsidR="00B618F3">
        <w:t>(</w:t>
      </w:r>
      <w:r w:rsidR="00B618F3" w:rsidRPr="000E4CE8">
        <w:t>free T3 and T4</w:t>
      </w:r>
      <w:r w:rsidR="00B618F3">
        <w:t xml:space="preserve">) </w:t>
      </w:r>
      <w:r w:rsidR="00B618F3" w:rsidRPr="002F54A8">
        <w:t xml:space="preserve">by the thyroid gland. </w:t>
      </w:r>
    </w:p>
    <w:p w14:paraId="4AD6FAC3" w14:textId="77777777" w:rsidR="00B618F3" w:rsidRDefault="00B618F3" w:rsidP="00B618F3">
      <w:pPr>
        <w:pStyle w:val="Heading2"/>
      </w:pPr>
      <w:r>
        <w:t>Causes:</w:t>
      </w:r>
      <w:r w:rsidRPr="00944C52">
        <w:rPr>
          <w:noProof/>
        </w:rPr>
        <w:t xml:space="preserve"> </w:t>
      </w:r>
    </w:p>
    <w:p w14:paraId="345EFB02" w14:textId="77777777" w:rsidR="00B618F3" w:rsidRDefault="00B618F3" w:rsidP="00B618F3">
      <w:r w:rsidRPr="002F54A8">
        <w:t>Prevalence</w:t>
      </w:r>
      <w:r>
        <w:t xml:space="preserve"> of hyperthyroidism is approximately 1.2%.</w:t>
      </w:r>
      <w:r w:rsidRPr="002F54A8">
        <w:t xml:space="preserve"> </w:t>
      </w:r>
    </w:p>
    <w:p w14:paraId="3AD05258" w14:textId="77777777" w:rsidR="00B618F3" w:rsidRDefault="00B50295" w:rsidP="00B618F3">
      <w:pPr>
        <w:pStyle w:val="ListParagraph"/>
        <w:numPr>
          <w:ilvl w:val="0"/>
          <w:numId w:val="13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B2FCFD2" wp14:editId="34447A0A">
                <wp:simplePos x="0" y="0"/>
                <wp:positionH relativeFrom="column">
                  <wp:posOffset>4395470</wp:posOffset>
                </wp:positionH>
                <wp:positionV relativeFrom="paragraph">
                  <wp:posOffset>346075</wp:posOffset>
                </wp:positionV>
                <wp:extent cx="2173605" cy="872490"/>
                <wp:effectExtent l="0" t="0" r="36195" b="1651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3605" cy="8724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25DDC4" w14:textId="77777777" w:rsidR="00B618F3" w:rsidRDefault="00B618F3" w:rsidP="00B618F3">
                            <w:pPr>
                              <w:rPr>
                                <w:color w:val="767171" w:themeColor="background2" w:themeShade="80"/>
                              </w:rPr>
                            </w:pPr>
                            <w:r>
                              <w:rPr>
                                <w:color w:val="767171" w:themeColor="background2" w:themeShade="80"/>
                              </w:rPr>
                              <w:t>Signs</w:t>
                            </w:r>
                            <w:r w:rsidRPr="002B47C7">
                              <w:rPr>
                                <w:color w:val="767171" w:themeColor="background2" w:themeShade="80"/>
                              </w:rPr>
                              <w:t>:</w:t>
                            </w:r>
                          </w:p>
                          <w:p w14:paraId="01B94FFF" w14:textId="77777777" w:rsidR="00B618F3" w:rsidRPr="00B618F3" w:rsidRDefault="00B618F3" w:rsidP="00B618F3">
                            <w:pPr>
                              <w:rPr>
                                <w:color w:val="767171" w:themeColor="background2" w:themeShade="80"/>
                              </w:rPr>
                            </w:pPr>
                            <w:r>
                              <w:rPr>
                                <w:color w:val="767171" w:themeColor="background2" w:themeShade="80"/>
                              </w:rPr>
                              <w:t xml:space="preserve">Puffy face, </w:t>
                            </w:r>
                            <w:r w:rsidRPr="00B618F3">
                              <w:rPr>
                                <w:color w:val="767171" w:themeColor="background2" w:themeShade="80"/>
                              </w:rPr>
                              <w:t>Delayed tendon reflex relaxation</w:t>
                            </w:r>
                            <w:r>
                              <w:rPr>
                                <w:color w:val="767171" w:themeColor="background2" w:themeShade="80"/>
                              </w:rPr>
                              <w:t>,</w:t>
                            </w:r>
                            <w:r w:rsidRPr="00B618F3">
                              <w:rPr>
                                <w:color w:val="767171" w:themeColor="background2" w:themeShade="80"/>
                              </w:rPr>
                              <w:t xml:space="preserve"> Bradycardia</w:t>
                            </w:r>
                            <w:r>
                              <w:rPr>
                                <w:color w:val="767171" w:themeColor="background2" w:themeShade="80"/>
                              </w:rPr>
                              <w:t xml:space="preserve">, </w:t>
                            </w:r>
                            <w:r w:rsidRPr="00B618F3">
                              <w:rPr>
                                <w:color w:val="767171" w:themeColor="background2" w:themeShade="80"/>
                              </w:rPr>
                              <w:t>Diffuse alopecia</w:t>
                            </w:r>
                          </w:p>
                          <w:p w14:paraId="3D3E880F" w14:textId="77777777" w:rsidR="00B618F3" w:rsidRPr="002B47C7" w:rsidRDefault="00B618F3" w:rsidP="00B618F3">
                            <w:pPr>
                              <w:rPr>
                                <w:color w:val="767171" w:themeColor="background2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FCFD2" id="Text Box 12" o:spid="_x0000_s1029" type="#_x0000_t202" style="position:absolute;left:0;text-align:left;margin-left:346.1pt;margin-top:27.25pt;width:171.15pt;height:68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" filled="f" strokecolor="black [3213]">
                <v:textbox>
                  <w:txbxContent>
                    <w:p w14:paraId="0225DDC4" w14:textId="77777777" w:rsidR="00B618F3" w:rsidRDefault="00B618F3" w:rsidP="00B618F3">
                      <w:pPr>
                        <w:rPr>
                          <w:color w:val="767171" w:themeColor="background2" w:themeShade="80"/>
                        </w:rPr>
                      </w:pPr>
                      <w:r>
                        <w:rPr>
                          <w:color w:val="767171" w:themeColor="background2" w:themeShade="80"/>
                        </w:rPr>
                        <w:t>Signs</w:t>
                      </w:r>
                      <w:r w:rsidRPr="002B47C7">
                        <w:rPr>
                          <w:color w:val="767171" w:themeColor="background2" w:themeShade="80"/>
                        </w:rPr>
                        <w:t>:</w:t>
                      </w:r>
                    </w:p>
                    <w:p w14:paraId="01B94FFF" w14:textId="77777777" w:rsidR="00B618F3" w:rsidRPr="00B618F3" w:rsidRDefault="00B618F3" w:rsidP="00B618F3">
                      <w:pPr>
                        <w:rPr>
                          <w:color w:val="767171" w:themeColor="background2" w:themeShade="80"/>
                        </w:rPr>
                      </w:pPr>
                      <w:r>
                        <w:rPr>
                          <w:color w:val="767171" w:themeColor="background2" w:themeShade="80"/>
                        </w:rPr>
                        <w:t xml:space="preserve">Puffy face, </w:t>
                      </w:r>
                      <w:r w:rsidRPr="00B618F3">
                        <w:rPr>
                          <w:color w:val="767171" w:themeColor="background2" w:themeShade="80"/>
                        </w:rPr>
                        <w:t>Delayed tendon reflex relaxation</w:t>
                      </w:r>
                      <w:r>
                        <w:rPr>
                          <w:color w:val="767171" w:themeColor="background2" w:themeShade="80"/>
                        </w:rPr>
                        <w:t>,</w:t>
                      </w:r>
                      <w:r w:rsidRPr="00B618F3">
                        <w:rPr>
                          <w:color w:val="767171" w:themeColor="background2" w:themeShade="80"/>
                        </w:rPr>
                        <w:t xml:space="preserve"> Bradycardia</w:t>
                      </w:r>
                      <w:r>
                        <w:rPr>
                          <w:color w:val="767171" w:themeColor="background2" w:themeShade="80"/>
                        </w:rPr>
                        <w:t xml:space="preserve">, </w:t>
                      </w:r>
                      <w:r w:rsidRPr="00B618F3">
                        <w:rPr>
                          <w:color w:val="767171" w:themeColor="background2" w:themeShade="80"/>
                        </w:rPr>
                        <w:t>Diffuse alopecia</w:t>
                      </w:r>
                    </w:p>
                    <w:p w14:paraId="3D3E880F" w14:textId="77777777" w:rsidR="00B618F3" w:rsidRPr="002B47C7" w:rsidRDefault="00B618F3" w:rsidP="00B618F3">
                      <w:pPr>
                        <w:rPr>
                          <w:color w:val="767171" w:themeColor="background2" w:themeShade="8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618F3" w:rsidRPr="00B618F3">
        <w:t>Autoimmune hypothyroidism (Hashimoto’s, atrophic thyroiditis)</w:t>
      </w:r>
    </w:p>
    <w:p w14:paraId="64F3D2E8" w14:textId="77777777" w:rsidR="00B618F3" w:rsidRDefault="0059473D" w:rsidP="00B618F3">
      <w:pPr>
        <w:pStyle w:val="ListParagraph"/>
        <w:numPr>
          <w:ilvl w:val="0"/>
          <w:numId w:val="13"/>
        </w:numPr>
      </w:pPr>
      <w:r w:rsidRPr="00B618F3">
        <w:t>Iatrogenic (I</w:t>
      </w:r>
      <w:r w:rsidRPr="00B618F3">
        <w:rPr>
          <w:vertAlign w:val="subscript"/>
        </w:rPr>
        <w:t>123</w:t>
      </w:r>
      <w:r w:rsidRPr="00B618F3">
        <w:t>treatment, thyroidectomy, external irradiation of the neck)</w:t>
      </w:r>
    </w:p>
    <w:p w14:paraId="78EEFF6B" w14:textId="77777777" w:rsidR="00000000" w:rsidRPr="00B618F3" w:rsidRDefault="0059473D" w:rsidP="00B618F3">
      <w:pPr>
        <w:pStyle w:val="ListParagraph"/>
        <w:numPr>
          <w:ilvl w:val="0"/>
          <w:numId w:val="13"/>
        </w:numPr>
      </w:pPr>
      <w:r w:rsidRPr="00B618F3">
        <w:t xml:space="preserve">Drugs: iodine excess, lithium, </w:t>
      </w:r>
      <w:proofErr w:type="spellStart"/>
      <w:r w:rsidRPr="00B618F3">
        <w:t>antithyroid</w:t>
      </w:r>
      <w:proofErr w:type="spellEnd"/>
      <w:r w:rsidRPr="00B618F3">
        <w:t xml:space="preserve"> drugs, </w:t>
      </w:r>
      <w:proofErr w:type="spellStart"/>
      <w:r w:rsidRPr="00B618F3">
        <w:t>etc</w:t>
      </w:r>
      <w:proofErr w:type="spellEnd"/>
    </w:p>
    <w:p w14:paraId="03C9B6B8" w14:textId="77777777" w:rsidR="00B618F3" w:rsidRPr="00B618F3" w:rsidRDefault="0059473D" w:rsidP="00B618F3">
      <w:pPr>
        <w:pStyle w:val="ListParagraph"/>
        <w:numPr>
          <w:ilvl w:val="0"/>
          <w:numId w:val="13"/>
        </w:numPr>
      </w:pPr>
      <w:r w:rsidRPr="00B618F3">
        <w:t>Iodine deficiency</w:t>
      </w:r>
    </w:p>
    <w:p w14:paraId="6C735448" w14:textId="77777777" w:rsidR="00B50295" w:rsidRDefault="00761B1A" w:rsidP="00B50295">
      <w:pPr>
        <w:pStyle w:val="Heading2"/>
      </w:pPr>
      <w:r>
        <w:rPr>
          <w:b w:val="0"/>
          <w:bCs w:val="0"/>
          <w:noProof/>
          <w:color w:val="000000" w:themeColor="text1"/>
          <w:sz w:val="50"/>
          <w:szCs w:val="50"/>
          <w:u w:val="single"/>
        </w:rPr>
        <w:drawing>
          <wp:anchor distT="0" distB="0" distL="114300" distR="114300" simplePos="0" relativeHeight="251673600" behindDoc="0" locked="0" layoutInCell="1" allowOverlap="1" wp14:anchorId="3D144F7E" wp14:editId="4F3A7C19">
            <wp:simplePos x="0" y="0"/>
            <wp:positionH relativeFrom="column">
              <wp:posOffset>2793365</wp:posOffset>
            </wp:positionH>
            <wp:positionV relativeFrom="paragraph">
              <wp:posOffset>257810</wp:posOffset>
            </wp:positionV>
            <wp:extent cx="3759835" cy="3699510"/>
            <wp:effectExtent l="0" t="0" r="0" b="8890"/>
            <wp:wrapSquare wrapText="bothSides"/>
            <wp:docPr id="15" name="Picture 15" descr="/Users/nawafalfawzan/Downloads/41f56101fe418e523c85899209a76ab9--thyroid-problems-thyroid-issu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nawafalfawzan/Downloads/41f56101fe418e523c85899209a76ab9--thyroid-problems-thyroid-issue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835" cy="369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8F3">
        <w:t>Investigation:</w:t>
      </w:r>
    </w:p>
    <w:p w14:paraId="1F754B24" w14:textId="77777777" w:rsidR="00B50295" w:rsidRDefault="00B50295" w:rsidP="00B50295">
      <w:pPr>
        <w:pStyle w:val="Heading2"/>
        <w:numPr>
          <w:ilvl w:val="0"/>
          <w:numId w:val="1"/>
        </w:numPr>
      </w:pPr>
      <w:r>
        <w:rPr>
          <w:rFonts w:asciiTheme="minorHAnsi" w:eastAsiaTheme="minorEastAsia" w:hAnsiTheme="minorHAnsi" w:cstheme="minorBidi"/>
          <w:b w:val="0"/>
          <w:bCs w:val="0"/>
          <w:color w:val="auto"/>
          <w:sz w:val="24"/>
          <w:szCs w:val="24"/>
        </w:rPr>
        <w:t>TSH</w:t>
      </w:r>
      <w:r w:rsidRPr="00B50295">
        <w:rPr>
          <w:rFonts w:asciiTheme="minorHAnsi" w:eastAsiaTheme="minorEastAsia" w:hAnsiTheme="minorHAnsi" w:cstheme="minorBidi"/>
          <w:b w:val="0"/>
          <w:bCs w:val="0"/>
          <w:color w:val="auto"/>
          <w:sz w:val="24"/>
          <w:szCs w:val="24"/>
        </w:rPr>
        <w:t xml:space="preserve">, free T4 </w:t>
      </w:r>
      <w:r w:rsidRPr="00B50295">
        <w:rPr>
          <w:rFonts w:asciiTheme="minorHAnsi" w:eastAsiaTheme="minorEastAsia" w:hAnsiTheme="minorHAnsi" w:cstheme="minorBidi"/>
          <w:b w:val="0"/>
          <w:bCs w:val="0"/>
          <w:color w:val="auto"/>
          <w:sz w:val="24"/>
          <w:szCs w:val="24"/>
        </w:rPr>
        <w:t></w:t>
      </w:r>
    </w:p>
    <w:p w14:paraId="71D056A7" w14:textId="77777777" w:rsidR="00B50295" w:rsidRDefault="00B50295" w:rsidP="00B50295">
      <w:pPr>
        <w:pStyle w:val="Heading2"/>
        <w:numPr>
          <w:ilvl w:val="0"/>
          <w:numId w:val="1"/>
        </w:numPr>
      </w:pPr>
      <w:r w:rsidRPr="00B50295">
        <w:rPr>
          <w:rFonts w:asciiTheme="minorHAnsi" w:eastAsiaTheme="minorEastAsia" w:hAnsiTheme="minorHAnsi" w:cstheme="minorBidi"/>
          <w:b w:val="0"/>
          <w:bCs w:val="0"/>
          <w:color w:val="auto"/>
          <w:sz w:val="24"/>
          <w:szCs w:val="24"/>
        </w:rPr>
        <w:t>Ultrasound of thyroid – little value</w:t>
      </w:r>
    </w:p>
    <w:p w14:paraId="609935CF" w14:textId="77777777" w:rsidR="00B50295" w:rsidRDefault="00B50295" w:rsidP="00B50295">
      <w:pPr>
        <w:pStyle w:val="Heading2"/>
        <w:numPr>
          <w:ilvl w:val="0"/>
          <w:numId w:val="1"/>
        </w:numPr>
      </w:pPr>
      <w:r w:rsidRPr="00B50295">
        <w:rPr>
          <w:rFonts w:asciiTheme="minorHAnsi" w:eastAsiaTheme="minorEastAsia" w:hAnsiTheme="minorHAnsi" w:cstheme="minorBidi"/>
          <w:b w:val="0"/>
          <w:bCs w:val="0"/>
          <w:color w:val="auto"/>
          <w:sz w:val="24"/>
          <w:szCs w:val="24"/>
        </w:rPr>
        <w:t>Thyroid scintigraphy – little value</w:t>
      </w:r>
    </w:p>
    <w:p w14:paraId="70B22AD3" w14:textId="77777777" w:rsidR="00B50295" w:rsidRDefault="00761B1A" w:rsidP="00B50295">
      <w:pPr>
        <w:pStyle w:val="Heading2"/>
        <w:numPr>
          <w:ilvl w:val="0"/>
          <w:numId w:val="1"/>
        </w:numPr>
      </w:pPr>
      <w:proofErr w:type="spellStart"/>
      <w:r>
        <w:rPr>
          <w:rFonts w:asciiTheme="minorHAnsi" w:eastAsiaTheme="minorEastAsia" w:hAnsiTheme="minorHAnsi" w:cstheme="minorBidi"/>
          <w:b w:val="0"/>
          <w:bCs w:val="0"/>
          <w:color w:val="auto"/>
          <w:sz w:val="24"/>
          <w:szCs w:val="24"/>
        </w:rPr>
        <w:t>Anti</w:t>
      </w:r>
      <w:r w:rsidR="00B50295" w:rsidRPr="00B50295">
        <w:rPr>
          <w:rFonts w:asciiTheme="minorHAnsi" w:eastAsiaTheme="minorEastAsia" w:hAnsiTheme="minorHAnsi" w:cstheme="minorBidi"/>
          <w:b w:val="0"/>
          <w:bCs w:val="0"/>
          <w:color w:val="auto"/>
          <w:sz w:val="24"/>
          <w:szCs w:val="24"/>
        </w:rPr>
        <w:t>thyroid</w:t>
      </w:r>
      <w:proofErr w:type="spellEnd"/>
      <w:r w:rsidR="00B50295" w:rsidRPr="00B50295">
        <w:rPr>
          <w:rFonts w:asciiTheme="minorHAnsi" w:eastAsiaTheme="minorEastAsia" w:hAnsiTheme="minorHAnsi" w:cstheme="minorBidi"/>
          <w:b w:val="0"/>
          <w:bCs w:val="0"/>
          <w:color w:val="auto"/>
          <w:sz w:val="24"/>
          <w:szCs w:val="24"/>
        </w:rPr>
        <w:t xml:space="preserve"> antibodies – anti-TPO</w:t>
      </w:r>
    </w:p>
    <w:p w14:paraId="7E21DEAE" w14:textId="77777777" w:rsidR="00B50295" w:rsidRDefault="00B50295" w:rsidP="00B50295">
      <w:pPr>
        <w:pStyle w:val="Heading2"/>
        <w:numPr>
          <w:ilvl w:val="0"/>
          <w:numId w:val="1"/>
        </w:numPr>
      </w:pPr>
      <w:r>
        <w:rPr>
          <w:rFonts w:asciiTheme="minorHAnsi" w:eastAsiaTheme="minorEastAsia" w:hAnsiTheme="minorHAnsi" w:cstheme="minorBidi"/>
          <w:b w:val="0"/>
          <w:bCs w:val="0"/>
          <w:color w:val="auto"/>
          <w:sz w:val="24"/>
          <w:szCs w:val="24"/>
        </w:rPr>
        <w:t>S-CK, s-</w:t>
      </w:r>
      <w:proofErr w:type="spellStart"/>
      <w:r>
        <w:rPr>
          <w:rFonts w:asciiTheme="minorHAnsi" w:eastAsiaTheme="minorEastAsia" w:hAnsiTheme="minorHAnsi" w:cstheme="minorBidi"/>
          <w:b w:val="0"/>
          <w:bCs w:val="0"/>
          <w:color w:val="auto"/>
          <w:sz w:val="24"/>
          <w:szCs w:val="24"/>
        </w:rPr>
        <w:t>Chol</w:t>
      </w:r>
      <w:proofErr w:type="spellEnd"/>
      <w:r w:rsidRPr="00B50295">
        <w:rPr>
          <w:rFonts w:asciiTheme="minorHAnsi" w:eastAsiaTheme="minorEastAsia" w:hAnsiTheme="minorHAnsi" w:cstheme="minorBidi"/>
          <w:b w:val="0"/>
          <w:bCs w:val="0"/>
          <w:color w:val="auto"/>
          <w:sz w:val="24"/>
          <w:szCs w:val="24"/>
        </w:rPr>
        <w:t>, s-</w:t>
      </w:r>
      <w:proofErr w:type="spellStart"/>
      <w:r w:rsidRPr="00B50295">
        <w:rPr>
          <w:rFonts w:asciiTheme="minorHAnsi" w:eastAsiaTheme="minorEastAsia" w:hAnsiTheme="minorHAnsi" w:cstheme="minorBidi"/>
          <w:b w:val="0"/>
          <w:bCs w:val="0"/>
          <w:color w:val="auto"/>
          <w:sz w:val="24"/>
          <w:szCs w:val="24"/>
        </w:rPr>
        <w:t>Trigliseride</w:t>
      </w:r>
      <w:proofErr w:type="spellEnd"/>
      <w:r w:rsidRPr="00B50295">
        <w:rPr>
          <w:rFonts w:asciiTheme="minorHAnsi" w:eastAsiaTheme="minorEastAsia" w:hAnsiTheme="minorHAnsi" w:cstheme="minorBidi"/>
          <w:b w:val="0"/>
          <w:bCs w:val="0"/>
          <w:color w:val="auto"/>
          <w:sz w:val="24"/>
          <w:szCs w:val="24"/>
        </w:rPr>
        <w:t xml:space="preserve"> </w:t>
      </w:r>
      <w:r w:rsidRPr="00B50295">
        <w:rPr>
          <w:rFonts w:asciiTheme="minorHAnsi" w:eastAsiaTheme="minorEastAsia" w:hAnsiTheme="minorHAnsi" w:cstheme="minorBidi"/>
          <w:b w:val="0"/>
          <w:bCs w:val="0"/>
          <w:color w:val="auto"/>
          <w:sz w:val="24"/>
          <w:szCs w:val="24"/>
        </w:rPr>
        <w:t></w:t>
      </w:r>
    </w:p>
    <w:p w14:paraId="7468A721" w14:textId="77777777" w:rsidR="00B50295" w:rsidRPr="00B50295" w:rsidRDefault="00B50295" w:rsidP="00B50295">
      <w:pPr>
        <w:pStyle w:val="Heading2"/>
        <w:numPr>
          <w:ilvl w:val="0"/>
          <w:numId w:val="1"/>
        </w:numPr>
      </w:pPr>
      <w:r w:rsidRPr="00B50295">
        <w:rPr>
          <w:rFonts w:asciiTheme="minorHAnsi" w:eastAsiaTheme="minorEastAsia" w:hAnsiTheme="minorHAnsi" w:cstheme="minorBidi"/>
          <w:b w:val="0"/>
          <w:bCs w:val="0"/>
          <w:color w:val="auto"/>
          <w:sz w:val="24"/>
          <w:szCs w:val="24"/>
        </w:rPr>
        <w:t>Normochromic or macrocytic anemia</w:t>
      </w:r>
    </w:p>
    <w:p w14:paraId="6DE088CF" w14:textId="77777777" w:rsidR="00B618F3" w:rsidRDefault="00B618F3" w:rsidP="00B618F3">
      <w:pPr>
        <w:pStyle w:val="Heading2"/>
      </w:pPr>
      <w:r>
        <w:t xml:space="preserve">Management </w:t>
      </w:r>
    </w:p>
    <w:p w14:paraId="5DF314F0" w14:textId="00336EBC" w:rsidR="00E65C38" w:rsidRDefault="00761B1A" w:rsidP="00E65C38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70EF29" wp14:editId="1293A514">
                <wp:simplePos x="0" y="0"/>
                <wp:positionH relativeFrom="column">
                  <wp:posOffset>-62865</wp:posOffset>
                </wp:positionH>
                <wp:positionV relativeFrom="paragraph">
                  <wp:posOffset>1709420</wp:posOffset>
                </wp:positionV>
                <wp:extent cx="6287135" cy="910590"/>
                <wp:effectExtent l="0" t="0" r="37465" b="2921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7135" cy="9105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C760A8" w14:textId="77777777" w:rsidR="00761B1A" w:rsidRDefault="00761B1A" w:rsidP="00761B1A">
                            <w:pPr>
                              <w:rPr>
                                <w:color w:val="767171" w:themeColor="background2" w:themeShade="80"/>
                              </w:rPr>
                            </w:pPr>
                            <w:r w:rsidRPr="00761B1A">
                              <w:rPr>
                                <w:color w:val="767171" w:themeColor="background2" w:themeShade="80"/>
                              </w:rPr>
                              <w:t>Thyroiditis</w:t>
                            </w:r>
                            <w:r>
                              <w:rPr>
                                <w:color w:val="767171" w:themeColor="background2" w:themeShade="80"/>
                              </w:rPr>
                              <w:t>:</w:t>
                            </w:r>
                          </w:p>
                          <w:p w14:paraId="66D3F807" w14:textId="77777777" w:rsidR="00761B1A" w:rsidRPr="00761B1A" w:rsidRDefault="00761B1A" w:rsidP="00761B1A">
                            <w:pPr>
                              <w:rPr>
                                <w:color w:val="767171" w:themeColor="background2" w:themeShade="80"/>
                              </w:rPr>
                            </w:pPr>
                            <w:r>
                              <w:rPr>
                                <w:color w:val="767171" w:themeColor="background2" w:themeShade="80"/>
                              </w:rPr>
                              <w:t>Acute:</w:t>
                            </w:r>
                            <w:r>
                              <w:rPr>
                                <w:color w:val="767171" w:themeColor="background2" w:themeShade="80"/>
                              </w:rPr>
                              <w:tab/>
                              <w:t>R</w:t>
                            </w:r>
                            <w:r w:rsidRPr="00761B1A">
                              <w:rPr>
                                <w:color w:val="767171" w:themeColor="background2" w:themeShade="80"/>
                              </w:rPr>
                              <w:t xml:space="preserve">are and due to </w:t>
                            </w:r>
                            <w:proofErr w:type="spellStart"/>
                            <w:r w:rsidRPr="00761B1A">
                              <w:rPr>
                                <w:color w:val="767171" w:themeColor="background2" w:themeShade="80"/>
                              </w:rPr>
                              <w:t>suppurative</w:t>
                            </w:r>
                            <w:proofErr w:type="spellEnd"/>
                            <w:r w:rsidRPr="00761B1A">
                              <w:rPr>
                                <w:color w:val="767171" w:themeColor="background2" w:themeShade="80"/>
                              </w:rPr>
                              <w:t xml:space="preserve"> infection of the thyroid</w:t>
                            </w:r>
                          </w:p>
                          <w:p w14:paraId="6CDF0D11" w14:textId="77777777" w:rsidR="00761B1A" w:rsidRPr="00761B1A" w:rsidRDefault="00761B1A" w:rsidP="00761B1A">
                            <w:pPr>
                              <w:rPr>
                                <w:color w:val="767171" w:themeColor="background2" w:themeShade="80"/>
                              </w:rPr>
                            </w:pPr>
                            <w:r>
                              <w:rPr>
                                <w:color w:val="767171" w:themeColor="background2" w:themeShade="80"/>
                              </w:rPr>
                              <w:t xml:space="preserve">Subacute: </w:t>
                            </w:r>
                            <w:r w:rsidRPr="00761B1A">
                              <w:rPr>
                                <w:color w:val="767171" w:themeColor="background2" w:themeShade="80"/>
                              </w:rPr>
                              <w:t xml:space="preserve">also termed de </w:t>
                            </w:r>
                            <w:proofErr w:type="spellStart"/>
                            <w:r w:rsidRPr="00761B1A">
                              <w:rPr>
                                <w:color w:val="767171" w:themeColor="background2" w:themeShade="80"/>
                              </w:rPr>
                              <w:t>Quervains</w:t>
                            </w:r>
                            <w:proofErr w:type="spellEnd"/>
                            <w:r w:rsidRPr="00761B1A">
                              <w:rPr>
                                <w:color w:val="767171" w:themeColor="background2" w:themeShade="80"/>
                              </w:rPr>
                              <w:t xml:space="preserve"> thyroiditis/ granulomatous thyroiditis – mostly viral origin</w:t>
                            </w:r>
                          </w:p>
                          <w:p w14:paraId="44052DED" w14:textId="77777777" w:rsidR="00761B1A" w:rsidRPr="00761B1A" w:rsidRDefault="00761B1A" w:rsidP="00761B1A">
                            <w:pPr>
                              <w:rPr>
                                <w:color w:val="767171" w:themeColor="background2" w:themeShade="80"/>
                              </w:rPr>
                            </w:pPr>
                            <w:r w:rsidRPr="00761B1A">
                              <w:rPr>
                                <w:color w:val="767171" w:themeColor="background2" w:themeShade="80"/>
                              </w:rPr>
                              <w:t>Chronic thyroiditis: mostly autoimmune (Hashimoto’s)</w:t>
                            </w:r>
                          </w:p>
                          <w:p w14:paraId="15BFB48B" w14:textId="77777777" w:rsidR="00761B1A" w:rsidRPr="002B47C7" w:rsidRDefault="00761B1A" w:rsidP="00761B1A">
                            <w:pPr>
                              <w:rPr>
                                <w:color w:val="767171" w:themeColor="background2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0EF29" id="Text Box 16" o:spid="_x0000_s1030" type="#_x0000_t202" style="position:absolute;margin-left:-4.95pt;margin-top:134.6pt;width:495.05pt;height:71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" filled="f" strokecolor="black [3213]">
                <v:textbox>
                  <w:txbxContent>
                    <w:p w14:paraId="67C760A8" w14:textId="77777777" w:rsidR="00761B1A" w:rsidRDefault="00761B1A" w:rsidP="00761B1A">
                      <w:pPr>
                        <w:rPr>
                          <w:color w:val="767171" w:themeColor="background2" w:themeShade="80"/>
                        </w:rPr>
                      </w:pPr>
                      <w:r w:rsidRPr="00761B1A">
                        <w:rPr>
                          <w:color w:val="767171" w:themeColor="background2" w:themeShade="80"/>
                        </w:rPr>
                        <w:t>Thyroiditis</w:t>
                      </w:r>
                      <w:r>
                        <w:rPr>
                          <w:color w:val="767171" w:themeColor="background2" w:themeShade="80"/>
                        </w:rPr>
                        <w:t>:</w:t>
                      </w:r>
                    </w:p>
                    <w:p w14:paraId="66D3F807" w14:textId="77777777" w:rsidR="00761B1A" w:rsidRPr="00761B1A" w:rsidRDefault="00761B1A" w:rsidP="00761B1A">
                      <w:pPr>
                        <w:rPr>
                          <w:color w:val="767171" w:themeColor="background2" w:themeShade="80"/>
                        </w:rPr>
                      </w:pPr>
                      <w:r>
                        <w:rPr>
                          <w:color w:val="767171" w:themeColor="background2" w:themeShade="80"/>
                        </w:rPr>
                        <w:t>Acute:</w:t>
                      </w:r>
                      <w:r>
                        <w:rPr>
                          <w:color w:val="767171" w:themeColor="background2" w:themeShade="80"/>
                        </w:rPr>
                        <w:tab/>
                        <w:t>R</w:t>
                      </w:r>
                      <w:r w:rsidRPr="00761B1A">
                        <w:rPr>
                          <w:color w:val="767171" w:themeColor="background2" w:themeShade="80"/>
                        </w:rPr>
                        <w:t xml:space="preserve">are and due to </w:t>
                      </w:r>
                      <w:proofErr w:type="spellStart"/>
                      <w:r w:rsidRPr="00761B1A">
                        <w:rPr>
                          <w:color w:val="767171" w:themeColor="background2" w:themeShade="80"/>
                        </w:rPr>
                        <w:t>suppurative</w:t>
                      </w:r>
                      <w:proofErr w:type="spellEnd"/>
                      <w:r w:rsidRPr="00761B1A">
                        <w:rPr>
                          <w:color w:val="767171" w:themeColor="background2" w:themeShade="80"/>
                        </w:rPr>
                        <w:t xml:space="preserve"> infection of the thyroid</w:t>
                      </w:r>
                    </w:p>
                    <w:p w14:paraId="6CDF0D11" w14:textId="77777777" w:rsidR="00761B1A" w:rsidRPr="00761B1A" w:rsidRDefault="00761B1A" w:rsidP="00761B1A">
                      <w:pPr>
                        <w:rPr>
                          <w:color w:val="767171" w:themeColor="background2" w:themeShade="80"/>
                        </w:rPr>
                      </w:pPr>
                      <w:r>
                        <w:rPr>
                          <w:color w:val="767171" w:themeColor="background2" w:themeShade="80"/>
                        </w:rPr>
                        <w:t xml:space="preserve">Subacute: </w:t>
                      </w:r>
                      <w:r w:rsidRPr="00761B1A">
                        <w:rPr>
                          <w:color w:val="767171" w:themeColor="background2" w:themeShade="80"/>
                        </w:rPr>
                        <w:t xml:space="preserve">also termed de </w:t>
                      </w:r>
                      <w:proofErr w:type="spellStart"/>
                      <w:r w:rsidRPr="00761B1A">
                        <w:rPr>
                          <w:color w:val="767171" w:themeColor="background2" w:themeShade="80"/>
                        </w:rPr>
                        <w:t>Quervains</w:t>
                      </w:r>
                      <w:proofErr w:type="spellEnd"/>
                      <w:r w:rsidRPr="00761B1A">
                        <w:rPr>
                          <w:color w:val="767171" w:themeColor="background2" w:themeShade="80"/>
                        </w:rPr>
                        <w:t xml:space="preserve"> thyroiditis/ granulomatous thyroiditis – mostly viral origin</w:t>
                      </w:r>
                    </w:p>
                    <w:p w14:paraId="44052DED" w14:textId="77777777" w:rsidR="00761B1A" w:rsidRPr="00761B1A" w:rsidRDefault="00761B1A" w:rsidP="00761B1A">
                      <w:pPr>
                        <w:rPr>
                          <w:color w:val="767171" w:themeColor="background2" w:themeShade="80"/>
                        </w:rPr>
                      </w:pPr>
                      <w:r w:rsidRPr="00761B1A">
                        <w:rPr>
                          <w:color w:val="767171" w:themeColor="background2" w:themeShade="80"/>
                        </w:rPr>
                        <w:t>Chronic thyroiditis: mostly autoimmune (Hashimoto’s)</w:t>
                      </w:r>
                    </w:p>
                    <w:p w14:paraId="15BFB48B" w14:textId="77777777" w:rsidR="00761B1A" w:rsidRPr="002B47C7" w:rsidRDefault="00761B1A" w:rsidP="00761B1A">
                      <w:pPr>
                        <w:rPr>
                          <w:color w:val="767171" w:themeColor="background2" w:themeShade="8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618F3" w:rsidRPr="00B618F3">
        <w:t xml:space="preserve">Levothyroxine </w:t>
      </w:r>
    </w:p>
    <w:p w14:paraId="0BCB8A79" w14:textId="77777777" w:rsidR="00E65C38" w:rsidRDefault="00E65C38" w:rsidP="00E65C38">
      <w:pPr>
        <w:pStyle w:val="Heading2"/>
      </w:pPr>
      <w:r>
        <w:t xml:space="preserve">Major complication: </w:t>
      </w:r>
    </w:p>
    <w:p w14:paraId="59ED55B9" w14:textId="1D3AC0B8" w:rsidR="00B618F3" w:rsidRPr="00E65C38" w:rsidRDefault="00E65C38" w:rsidP="00E65C38">
      <w:pPr>
        <w:rPr>
          <w:rFonts w:ascii="Times New Roman" w:eastAsia="Times New Roman" w:hAnsi="Times New Roman" w:cs="Times New Roman"/>
        </w:rPr>
      </w:pPr>
      <w:r w:rsidRPr="00E65C38">
        <w:rPr>
          <w:b/>
          <w:bCs/>
        </w:rPr>
        <w:t>Myxedema coma </w:t>
      </w:r>
      <w:r w:rsidRPr="00E65C38">
        <w:t>is defined as severe hypothyroidism leading to decreased mental stat</w:t>
      </w:r>
      <w:bookmarkStart w:id="0" w:name="_GoBack"/>
      <w:bookmarkEnd w:id="0"/>
      <w:r w:rsidRPr="00E65C38">
        <w:t>us, hypothermia, and other symptoms related to slowing of function in multiple organs. It is a medical emergency with a high mortality rate.</w:t>
      </w:r>
      <w:r w:rsidR="00B618F3">
        <w:rPr>
          <w:b/>
          <w:bCs/>
          <w:color w:val="000000" w:themeColor="text1"/>
          <w:sz w:val="50"/>
          <w:szCs w:val="50"/>
          <w:u w:val="single"/>
        </w:rPr>
        <w:br w:type="page"/>
      </w:r>
    </w:p>
    <w:p w14:paraId="00FE8309" w14:textId="77777777" w:rsidR="006E19CE" w:rsidRPr="00364DAA" w:rsidRDefault="006E19CE" w:rsidP="006E19CE">
      <w:pPr>
        <w:jc w:val="center"/>
        <w:rPr>
          <w:b/>
          <w:bCs/>
          <w:color w:val="000000" w:themeColor="text1"/>
          <w:sz w:val="50"/>
          <w:szCs w:val="50"/>
          <w:u w:val="single"/>
          <w:rtl/>
        </w:rPr>
      </w:pPr>
      <w:r w:rsidRPr="00364DAA">
        <w:rPr>
          <w:b/>
          <w:bCs/>
          <w:color w:val="000000" w:themeColor="text1"/>
          <w:sz w:val="50"/>
          <w:szCs w:val="50"/>
          <w:u w:val="single"/>
        </w:rPr>
        <w:t>Rheumatic Arthritis</w:t>
      </w:r>
    </w:p>
    <w:p w14:paraId="3EF5A82B" w14:textId="77777777" w:rsidR="006E19CE" w:rsidRPr="00364DAA" w:rsidRDefault="006E19CE" w:rsidP="006E19CE">
      <w:pPr>
        <w:pStyle w:val="Heading2"/>
      </w:pPr>
      <w:r w:rsidRPr="00364DAA">
        <w:t>Definition:</w:t>
      </w:r>
    </w:p>
    <w:p w14:paraId="7141406D" w14:textId="77777777" w:rsidR="006E19CE" w:rsidRDefault="006E19CE" w:rsidP="00816F85">
      <w:r>
        <w:t>It is a chronic inflammatory autoimmune disease involving the synovium of the Joint. The inflame synovium can cause damage to the cartilage and bone</w:t>
      </w:r>
      <w:r w:rsidR="00816F85">
        <w:t xml:space="preserve">, </w:t>
      </w:r>
      <w:r>
        <w:t xml:space="preserve">it's not only confined to the </w:t>
      </w:r>
      <w:r>
        <w:t>joint</w:t>
      </w:r>
      <w:r w:rsidR="00816F85">
        <w:t>, and the d</w:t>
      </w:r>
      <w:r>
        <w:t>isease severity is variable from moder</w:t>
      </w:r>
      <w:r w:rsidR="00816F85">
        <w:t>ate to wheelchair.</w:t>
      </w:r>
    </w:p>
    <w:p w14:paraId="6F5193D9" w14:textId="77777777" w:rsidR="006E19CE" w:rsidRPr="00364DAA" w:rsidRDefault="006E19CE" w:rsidP="006E19CE">
      <w:pPr>
        <w:pStyle w:val="Heading2"/>
        <w:rPr>
          <w:rtl/>
        </w:rPr>
      </w:pPr>
      <w:r w:rsidRPr="00364DAA">
        <w:t>Prevalence:</w:t>
      </w:r>
    </w:p>
    <w:p w14:paraId="27A1EE95" w14:textId="77777777" w:rsidR="006E19CE" w:rsidRDefault="006E19CE" w:rsidP="00816F85">
      <w:pPr>
        <w:rPr>
          <w:rtl/>
        </w:rPr>
      </w:pPr>
      <w:r>
        <w:t>3% of the worldwide, with f</w:t>
      </w:r>
      <w:r>
        <w:t>emale</w:t>
      </w:r>
      <w:r>
        <w:t>s</w:t>
      </w:r>
      <w:r>
        <w:t xml:space="preserve"> mor</w:t>
      </w:r>
      <w:r>
        <w:t>e than male 3:1</w:t>
      </w:r>
      <w:r w:rsidR="00816F85">
        <w:t>, onset 20-40., p</w:t>
      </w:r>
      <w:r>
        <w:t>eak age</w:t>
      </w:r>
      <w:r>
        <w:t xml:space="preserve"> </w:t>
      </w:r>
      <w:r>
        <w:t>25-</w:t>
      </w:r>
      <w:r>
        <w:t>50.</w:t>
      </w:r>
    </w:p>
    <w:p w14:paraId="0A4AA29F" w14:textId="77777777" w:rsidR="006E19CE" w:rsidRPr="0074106B" w:rsidRDefault="006E19CE" w:rsidP="006E19CE">
      <w:pPr>
        <w:pStyle w:val="Heading2"/>
      </w:pPr>
      <w:r w:rsidRPr="0074106B">
        <w:t>Etiology:</w:t>
      </w:r>
    </w:p>
    <w:p w14:paraId="6C4D7517" w14:textId="77777777" w:rsidR="006E19CE" w:rsidRDefault="006E19CE" w:rsidP="006E19CE">
      <w:r>
        <w:t xml:space="preserve">Is uncertain, it may be caused by an infection or a series of </w:t>
      </w:r>
      <w:r>
        <w:t>infections (</w:t>
      </w:r>
      <w:r>
        <w:t>most likely viral),</w:t>
      </w:r>
      <w:r>
        <w:t xml:space="preserve"> </w:t>
      </w:r>
      <w:r>
        <w:t xml:space="preserve">but genetic </w:t>
      </w:r>
      <w:r>
        <w:t>predisposition is necessary, other factors include: environmental, Infection, a</w:t>
      </w:r>
      <w:r>
        <w:t>utoimmune disorder</w:t>
      </w:r>
    </w:p>
    <w:p w14:paraId="7291F08F" w14:textId="77777777" w:rsidR="006E19CE" w:rsidRPr="0074106B" w:rsidRDefault="006E19CE" w:rsidP="006E19CE">
      <w:pPr>
        <w:pStyle w:val="Heading2"/>
      </w:pPr>
      <w:r w:rsidRPr="0074106B">
        <w:t>Clinical Feature:</w:t>
      </w:r>
    </w:p>
    <w:p w14:paraId="63C68BDE" w14:textId="77777777" w:rsidR="006E19CE" w:rsidRDefault="006E19CE" w:rsidP="006E19CE">
      <w:r>
        <w:t>Inflammatory poly</w:t>
      </w:r>
      <w:r w:rsidR="00816F85">
        <w:t>arthritis</w:t>
      </w:r>
      <w:r>
        <w:t>, t</w:t>
      </w:r>
      <w:r>
        <w:t>ender,</w:t>
      </w:r>
      <w:r>
        <w:t xml:space="preserve"> </w:t>
      </w:r>
      <w:r>
        <w:t>Warm,</w:t>
      </w:r>
      <w:r>
        <w:t xml:space="preserve"> </w:t>
      </w:r>
      <w:r>
        <w:t>swollen &amp; symmetrical joints.</w:t>
      </w:r>
    </w:p>
    <w:p w14:paraId="52F0AF78" w14:textId="77777777" w:rsidR="006E19CE" w:rsidRDefault="006E19CE" w:rsidP="006E19CE">
      <w:r>
        <w:t xml:space="preserve">- </w:t>
      </w:r>
      <w:r>
        <w:t xml:space="preserve">Can involve any joint except </w:t>
      </w:r>
      <w:r>
        <w:t>distal intra phalangeal joint (</w:t>
      </w:r>
      <w:r>
        <w:t>DIP</w:t>
      </w:r>
      <w:r>
        <w:t>)</w:t>
      </w:r>
    </w:p>
    <w:p w14:paraId="7688770A" w14:textId="77777777" w:rsidR="006E19CE" w:rsidRDefault="006E19CE" w:rsidP="006E19CE">
      <w:r>
        <w:t xml:space="preserve">- </w:t>
      </w:r>
      <w:r>
        <w:t>pain in the motion of the joint.</w:t>
      </w:r>
    </w:p>
    <w:p w14:paraId="6C4BC2C6" w14:textId="77777777" w:rsidR="006E19CE" w:rsidRDefault="006E19CE" w:rsidP="00326A6D">
      <w:r>
        <w:t xml:space="preserve">- </w:t>
      </w:r>
      <w:r>
        <w:t xml:space="preserve">common joint </w:t>
      </w:r>
      <w:r w:rsidR="00326A6D">
        <w:t xml:space="preserve">involvement: Hands </w:t>
      </w:r>
      <w:r>
        <w:t>(</w:t>
      </w:r>
      <w:r w:rsidR="00326A6D">
        <w:t>PIP, MCP), wrist, elbow</w:t>
      </w:r>
      <w:r>
        <w:t>,</w:t>
      </w:r>
      <w:r w:rsidR="00326A6D">
        <w:t xml:space="preserve"> </w:t>
      </w:r>
      <w:r>
        <w:t>knees,</w:t>
      </w:r>
      <w:r w:rsidR="00326A6D">
        <w:t xml:space="preserve"> </w:t>
      </w:r>
      <w:r>
        <w:t>shoulder,</w:t>
      </w:r>
      <w:r w:rsidR="00326A6D">
        <w:t xml:space="preserve"> </w:t>
      </w:r>
      <w:r>
        <w:t>back</w:t>
      </w:r>
      <w:r w:rsidR="00326A6D">
        <w:t>, hip.</w:t>
      </w:r>
    </w:p>
    <w:p w14:paraId="317C27C8" w14:textId="77777777" w:rsidR="00326A6D" w:rsidRDefault="006E19CE" w:rsidP="00816F85">
      <w:r>
        <w:t>-</w:t>
      </w:r>
      <w:r w:rsidR="00326A6D">
        <w:t xml:space="preserve"> </w:t>
      </w:r>
      <w:r>
        <w:t>deformities</w:t>
      </w:r>
      <w:r w:rsidR="00326A6D">
        <w:t xml:space="preserve">: </w:t>
      </w:r>
      <w:r>
        <w:t xml:space="preserve">swan neck, ulnar deviation and </w:t>
      </w:r>
      <w:proofErr w:type="spellStart"/>
      <w:r>
        <w:t>boutonnier</w:t>
      </w:r>
      <w:proofErr w:type="spellEnd"/>
      <w:r>
        <w:t>.</w:t>
      </w:r>
    </w:p>
    <w:p w14:paraId="030EF542" w14:textId="77777777" w:rsidR="006E19CE" w:rsidRDefault="00326A6D" w:rsidP="00326A6D">
      <w:pPr>
        <w:rPr>
          <w:rtl/>
        </w:rPr>
      </w:pPr>
      <w:r>
        <w:t>Constitutional</w:t>
      </w:r>
      <w:r w:rsidR="006E19CE">
        <w:t xml:space="preserve"> </w:t>
      </w:r>
      <w:r>
        <w:t xml:space="preserve">symptoms: - Morning stiffness - </w:t>
      </w:r>
      <w:r w:rsidR="006E19CE">
        <w:t xml:space="preserve">Low grade fever </w:t>
      </w:r>
      <w:r>
        <w:t xml:space="preserve">- </w:t>
      </w:r>
      <w:r w:rsidR="006E19CE">
        <w:t>Weight loss -</w:t>
      </w:r>
      <w:r>
        <w:t xml:space="preserve"> </w:t>
      </w:r>
      <w:r w:rsidR="006E19CE">
        <w:t>Fatigue</w:t>
      </w:r>
    </w:p>
    <w:p w14:paraId="6FE39108" w14:textId="77777777" w:rsidR="006E19CE" w:rsidRPr="0074106B" w:rsidRDefault="006E19CE" w:rsidP="006E19CE">
      <w:pPr>
        <w:rPr>
          <w:color w:val="C00000"/>
          <w:lang w:val="en-GB"/>
        </w:rPr>
      </w:pPr>
      <w:r w:rsidRPr="0074106B">
        <w:rPr>
          <w:color w:val="C00000"/>
          <w:lang w:val="en-GB"/>
        </w:rPr>
        <w:t>These can be either clinical feature or complication:</w:t>
      </w:r>
    </w:p>
    <w:p w14:paraId="083FD89F" w14:textId="77777777" w:rsidR="006E19CE" w:rsidRDefault="006E19CE" w:rsidP="00326A6D">
      <w:pPr>
        <w:pStyle w:val="ListParagraph"/>
        <w:numPr>
          <w:ilvl w:val="0"/>
          <w:numId w:val="7"/>
        </w:numPr>
      </w:pPr>
      <w:r>
        <w:t>Cervical spine involvement C1-C2 (subluxation, instability)</w:t>
      </w:r>
    </w:p>
    <w:p w14:paraId="146607C8" w14:textId="77777777" w:rsidR="006E19CE" w:rsidRDefault="006E19CE" w:rsidP="00326A6D">
      <w:pPr>
        <w:pStyle w:val="ListParagraph"/>
        <w:numPr>
          <w:ilvl w:val="0"/>
          <w:numId w:val="7"/>
        </w:numPr>
      </w:pPr>
      <w:r>
        <w:t xml:space="preserve">Cardiac involvement: </w:t>
      </w:r>
      <w:r w:rsidR="00326A6D">
        <w:t>Pericarditis,</w:t>
      </w:r>
      <w:r>
        <w:t xml:space="preserve"> Pericardial </w:t>
      </w:r>
      <w:r w:rsidR="00326A6D">
        <w:t>effusion,</w:t>
      </w:r>
      <w:r>
        <w:t xml:space="preserve"> </w:t>
      </w:r>
      <w:r w:rsidR="00326A6D">
        <w:t>valvar</w:t>
      </w:r>
      <w:r>
        <w:t xml:space="preserve"> </w:t>
      </w:r>
    </w:p>
    <w:p w14:paraId="29454A17" w14:textId="77777777" w:rsidR="006E19CE" w:rsidRDefault="006E19CE" w:rsidP="00326A6D">
      <w:pPr>
        <w:pStyle w:val="ListParagraph"/>
        <w:numPr>
          <w:ilvl w:val="0"/>
          <w:numId w:val="7"/>
        </w:numPr>
      </w:pPr>
      <w:r>
        <w:t>Pulmonary involvement: Fibrosis or effusion</w:t>
      </w:r>
    </w:p>
    <w:p w14:paraId="6238244D" w14:textId="77777777" w:rsidR="006E19CE" w:rsidRDefault="006E19CE" w:rsidP="00326A6D">
      <w:pPr>
        <w:pStyle w:val="ListParagraph"/>
        <w:numPr>
          <w:ilvl w:val="0"/>
          <w:numId w:val="7"/>
        </w:numPr>
      </w:pPr>
      <w:r>
        <w:t xml:space="preserve">Ocular involvement: </w:t>
      </w:r>
      <w:proofErr w:type="spellStart"/>
      <w:r>
        <w:t>episcleritis</w:t>
      </w:r>
      <w:proofErr w:type="spellEnd"/>
      <w:r>
        <w:t xml:space="preserve"> </w:t>
      </w:r>
    </w:p>
    <w:p w14:paraId="1ED596E9" w14:textId="77777777" w:rsidR="006E19CE" w:rsidRDefault="006E19CE" w:rsidP="00326A6D">
      <w:pPr>
        <w:pStyle w:val="ListParagraph"/>
        <w:numPr>
          <w:ilvl w:val="0"/>
          <w:numId w:val="7"/>
        </w:numPr>
      </w:pPr>
      <w:r>
        <w:t>Soft tissue swelling.</w:t>
      </w:r>
    </w:p>
    <w:p w14:paraId="030B2291" w14:textId="77777777" w:rsidR="006E19CE" w:rsidRPr="00A37DB5" w:rsidRDefault="006E19CE" w:rsidP="00326A6D">
      <w:pPr>
        <w:pStyle w:val="Heading2"/>
      </w:pPr>
      <w:r w:rsidRPr="00A37DB5">
        <w:t>Investigation &amp; Diagnosis:</w:t>
      </w:r>
    </w:p>
    <w:p w14:paraId="5D39D7CF" w14:textId="77777777" w:rsidR="006E19CE" w:rsidRDefault="006E19CE" w:rsidP="00816F85">
      <w:r>
        <w:t>1-</w:t>
      </w:r>
      <w:proofErr w:type="gramStart"/>
      <w:r>
        <w:t>Labs :</w:t>
      </w:r>
      <w:proofErr w:type="gramEnd"/>
      <w:r>
        <w:t xml:space="preserve"> </w:t>
      </w:r>
      <w:r>
        <w:rPr>
          <w:noProof/>
        </w:rPr>
        <w:drawing>
          <wp:inline distT="0" distB="0" distL="0" distR="0" wp14:anchorId="1639060A" wp14:editId="24A971E5">
            <wp:extent cx="104775" cy="190996"/>
            <wp:effectExtent l="0" t="0" r="0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105997" cy="1932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16F85">
        <w:t xml:space="preserve">RF (not specific), </w:t>
      </w:r>
      <w:proofErr w:type="spellStart"/>
      <w:r w:rsidR="00816F85">
        <w:t>anticitrullated</w:t>
      </w:r>
      <w:proofErr w:type="spellEnd"/>
      <w:r w:rsidR="00816F85">
        <w:t xml:space="preserve"> peptide (sensitive and specific), </w:t>
      </w:r>
      <w:r>
        <w:rPr>
          <w:noProof/>
        </w:rPr>
        <w:drawing>
          <wp:inline distT="0" distB="0" distL="0" distR="0" wp14:anchorId="138323E1" wp14:editId="29041F5E">
            <wp:extent cx="104775" cy="190996"/>
            <wp:effectExtent l="0" t="0" r="0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105997" cy="1932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>ESR,CRP –Normocytic anemia</w:t>
      </w:r>
    </w:p>
    <w:p w14:paraId="0F1916D1" w14:textId="77777777" w:rsidR="006E19CE" w:rsidRDefault="00816F85" w:rsidP="006E19CE">
      <w:r>
        <w:t xml:space="preserve">2-Radiograph: Loss of bone mass, Bony erosion, </w:t>
      </w:r>
      <w:r w:rsidR="006E19CE">
        <w:t>Narrowing the joint space.</w:t>
      </w:r>
    </w:p>
    <w:p w14:paraId="508D08A5" w14:textId="77777777" w:rsidR="006E19CE" w:rsidRDefault="006E19CE" w:rsidP="006E19CE">
      <w:pPr>
        <w:rPr>
          <w:rtl/>
        </w:rPr>
      </w:pPr>
      <w:r>
        <w:t>3-Synovial fluid analysis.</w:t>
      </w:r>
    </w:p>
    <w:tbl>
      <w:tblPr>
        <w:tblStyle w:val="TableGrid"/>
        <w:tblpPr w:leftFromText="180" w:rightFromText="180" w:vertAnchor="text" w:horzAnchor="page" w:tblpX="1450" w:tblpY="438"/>
        <w:bidiVisual/>
        <w:tblW w:w="9147" w:type="dxa"/>
        <w:tblLook w:val="04A0" w:firstRow="1" w:lastRow="0" w:firstColumn="1" w:lastColumn="0" w:noHBand="0" w:noVBand="1"/>
      </w:tblPr>
      <w:tblGrid>
        <w:gridCol w:w="2205"/>
        <w:gridCol w:w="1705"/>
        <w:gridCol w:w="1559"/>
        <w:gridCol w:w="1701"/>
        <w:gridCol w:w="1977"/>
      </w:tblGrid>
      <w:tr w:rsidR="00B618F3" w14:paraId="1C8B981E" w14:textId="77777777" w:rsidTr="00B618F3">
        <w:tc>
          <w:tcPr>
            <w:tcW w:w="2205" w:type="dxa"/>
          </w:tcPr>
          <w:p w14:paraId="4D918F09" w14:textId="77777777" w:rsidR="00B618F3" w:rsidRPr="00B618F3" w:rsidRDefault="00B618F3" w:rsidP="00B618F3">
            <w:pPr>
              <w:rPr>
                <w:sz w:val="20"/>
                <w:szCs w:val="20"/>
              </w:rPr>
            </w:pPr>
            <w:r w:rsidRPr="00B618F3">
              <w:rPr>
                <w:sz w:val="20"/>
                <w:szCs w:val="20"/>
              </w:rPr>
              <w:t xml:space="preserve">RF </w:t>
            </w:r>
            <w:proofErr w:type="spellStart"/>
            <w:r w:rsidRPr="00B618F3">
              <w:rPr>
                <w:sz w:val="20"/>
                <w:szCs w:val="20"/>
              </w:rPr>
              <w:t>is+ve</w:t>
            </w:r>
            <w:proofErr w:type="spellEnd"/>
            <w:r w:rsidRPr="00B618F3">
              <w:rPr>
                <w:sz w:val="20"/>
                <w:szCs w:val="20"/>
              </w:rPr>
              <w:t xml:space="preserve"> or </w:t>
            </w:r>
            <w:proofErr w:type="spellStart"/>
            <w:r w:rsidRPr="00B618F3">
              <w:rPr>
                <w:sz w:val="20"/>
                <w:szCs w:val="20"/>
              </w:rPr>
              <w:t>anricitrullaited</w:t>
            </w:r>
            <w:proofErr w:type="spellEnd"/>
            <w:r w:rsidRPr="00B618F3">
              <w:rPr>
                <w:sz w:val="20"/>
                <w:szCs w:val="20"/>
              </w:rPr>
              <w:t xml:space="preserve"> peptide.</w:t>
            </w:r>
          </w:p>
        </w:tc>
        <w:tc>
          <w:tcPr>
            <w:tcW w:w="1705" w:type="dxa"/>
          </w:tcPr>
          <w:p w14:paraId="64293817" w14:textId="77777777" w:rsidR="00B618F3" w:rsidRPr="00B618F3" w:rsidRDefault="00B618F3" w:rsidP="00B618F3">
            <w:pPr>
              <w:rPr>
                <w:sz w:val="20"/>
                <w:szCs w:val="20"/>
              </w:rPr>
            </w:pPr>
            <w:r w:rsidRPr="00B618F3">
              <w:rPr>
                <w:sz w:val="20"/>
                <w:szCs w:val="20"/>
              </w:rPr>
              <w:t xml:space="preserve">Symmetric joint swelling for 6 </w:t>
            </w:r>
            <w:r>
              <w:rPr>
                <w:sz w:val="20"/>
                <w:szCs w:val="20"/>
              </w:rPr>
              <w:t>W</w:t>
            </w:r>
          </w:p>
        </w:tc>
        <w:tc>
          <w:tcPr>
            <w:tcW w:w="1559" w:type="dxa"/>
          </w:tcPr>
          <w:p w14:paraId="1C59B2CF" w14:textId="77777777" w:rsidR="00B618F3" w:rsidRPr="00B618F3" w:rsidRDefault="00B618F3" w:rsidP="00B618F3">
            <w:pPr>
              <w:rPr>
                <w:sz w:val="20"/>
                <w:szCs w:val="20"/>
              </w:rPr>
            </w:pPr>
            <w:r w:rsidRPr="00B618F3">
              <w:rPr>
                <w:sz w:val="20"/>
                <w:szCs w:val="20"/>
              </w:rPr>
              <w:t>Swelling of 3 joints for 6</w:t>
            </w:r>
            <w:r>
              <w:rPr>
                <w:sz w:val="20"/>
                <w:szCs w:val="20"/>
              </w:rPr>
              <w:t xml:space="preserve"> W</w:t>
            </w:r>
          </w:p>
        </w:tc>
        <w:tc>
          <w:tcPr>
            <w:tcW w:w="1701" w:type="dxa"/>
          </w:tcPr>
          <w:p w14:paraId="382D6A9E" w14:textId="77777777" w:rsidR="00B618F3" w:rsidRPr="00B618F3" w:rsidRDefault="00B618F3" w:rsidP="00B618F3">
            <w:pPr>
              <w:rPr>
                <w:sz w:val="20"/>
                <w:szCs w:val="20"/>
              </w:rPr>
            </w:pPr>
            <w:r w:rsidRPr="00B618F3">
              <w:rPr>
                <w:sz w:val="20"/>
                <w:szCs w:val="20"/>
              </w:rPr>
              <w:t xml:space="preserve">Swelling of wrist MCP, PIP for 6 </w:t>
            </w:r>
            <w:r>
              <w:rPr>
                <w:sz w:val="20"/>
                <w:szCs w:val="20"/>
              </w:rPr>
              <w:t>W</w:t>
            </w:r>
          </w:p>
        </w:tc>
        <w:tc>
          <w:tcPr>
            <w:tcW w:w="1977" w:type="dxa"/>
          </w:tcPr>
          <w:p w14:paraId="41600AD0" w14:textId="77777777" w:rsidR="00B618F3" w:rsidRPr="00B618F3" w:rsidRDefault="00B618F3" w:rsidP="00B618F3">
            <w:pPr>
              <w:rPr>
                <w:sz w:val="20"/>
                <w:szCs w:val="20"/>
              </w:rPr>
            </w:pPr>
            <w:r w:rsidRPr="00B618F3">
              <w:rPr>
                <w:sz w:val="20"/>
                <w:szCs w:val="20"/>
              </w:rPr>
              <w:t>Morning stiffness &gt;1 hour for 6</w:t>
            </w:r>
            <w:r>
              <w:rPr>
                <w:sz w:val="20"/>
                <w:szCs w:val="20"/>
              </w:rPr>
              <w:t xml:space="preserve"> weeks (W)</w:t>
            </w:r>
          </w:p>
        </w:tc>
      </w:tr>
    </w:tbl>
    <w:p w14:paraId="32578679" w14:textId="77777777" w:rsidR="00B618F3" w:rsidRDefault="006E19CE" w:rsidP="00B618F3">
      <w:pPr>
        <w:rPr>
          <w:rFonts w:asciiTheme="majorHAnsi" w:eastAsiaTheme="majorEastAsia" w:hAnsiTheme="majorHAnsi" w:cstheme="majorBidi"/>
          <w:b/>
          <w:bCs/>
          <w:color w:val="5B9BD5" w:themeColor="accent1"/>
          <w:sz w:val="26"/>
          <w:szCs w:val="26"/>
        </w:rPr>
      </w:pPr>
      <w:r>
        <w:t xml:space="preserve">Criteria: need 4 of the following </w:t>
      </w:r>
    </w:p>
    <w:p w14:paraId="62CEA60C" w14:textId="77777777" w:rsidR="006E19CE" w:rsidRPr="00214C9C" w:rsidRDefault="00B618F3" w:rsidP="00B618F3">
      <w:pPr>
        <w:pStyle w:val="Heading2"/>
      </w:pPr>
      <w:r>
        <w:t>Management</w:t>
      </w:r>
      <w:r w:rsidR="006E19CE" w:rsidRPr="00214C9C">
        <w:t>:</w:t>
      </w:r>
    </w:p>
    <w:p w14:paraId="2CC50F40" w14:textId="77777777" w:rsidR="006E19CE" w:rsidRDefault="00326A6D" w:rsidP="00326A6D">
      <w:pPr>
        <w:pStyle w:val="ListParagraph"/>
        <w:numPr>
          <w:ilvl w:val="0"/>
          <w:numId w:val="5"/>
        </w:numPr>
      </w:pPr>
      <w:r>
        <w:t>NSAID:</w:t>
      </w:r>
      <w:r w:rsidR="006E19CE">
        <w:t xml:space="preserve"> </w:t>
      </w:r>
      <w:r>
        <w:t>Aspirin</w:t>
      </w:r>
      <w:r w:rsidR="006E19CE">
        <w:t xml:space="preserve"> is the best </w:t>
      </w:r>
      <w:r w:rsidR="006E19CE" w:rsidRPr="00326A6D">
        <w:rPr>
          <w:color w:val="FF0000"/>
        </w:rPr>
        <w:t>(FIRST LINE)</w:t>
      </w:r>
    </w:p>
    <w:p w14:paraId="1EE6CB84" w14:textId="77777777" w:rsidR="006E19CE" w:rsidRDefault="00326A6D" w:rsidP="00326A6D">
      <w:pPr>
        <w:pStyle w:val="ListParagraph"/>
        <w:numPr>
          <w:ilvl w:val="0"/>
          <w:numId w:val="5"/>
        </w:numPr>
      </w:pPr>
      <w:proofErr w:type="spellStart"/>
      <w:r>
        <w:t>Glucocorticosteroids</w:t>
      </w:r>
      <w:proofErr w:type="spellEnd"/>
      <w:r>
        <w:t xml:space="preserve">; </w:t>
      </w:r>
      <w:r w:rsidR="006E19CE">
        <w:t>usually for short cour</w:t>
      </w:r>
      <w:r>
        <w:t>se to control the symptoms only.</w:t>
      </w:r>
    </w:p>
    <w:p w14:paraId="171A4273" w14:textId="77777777" w:rsidR="00326A6D" w:rsidRDefault="00326A6D" w:rsidP="00326A6D">
      <w:pPr>
        <w:pStyle w:val="ListParagraph"/>
        <w:numPr>
          <w:ilvl w:val="0"/>
          <w:numId w:val="5"/>
        </w:numPr>
      </w:pPr>
      <w:r>
        <w:t>Disease modifying agent:</w:t>
      </w:r>
      <w:r w:rsidR="006E19CE">
        <w:t xml:space="preserve"> DMARDS</w:t>
      </w:r>
      <w:r>
        <w:t xml:space="preserve">, </w:t>
      </w:r>
    </w:p>
    <w:p w14:paraId="6573F1CB" w14:textId="77777777" w:rsidR="006E19CE" w:rsidRDefault="00326A6D" w:rsidP="00326A6D">
      <w:pPr>
        <w:pStyle w:val="ListParagraph"/>
        <w:numPr>
          <w:ilvl w:val="0"/>
          <w:numId w:val="5"/>
        </w:numPr>
      </w:pPr>
      <w:proofErr w:type="spellStart"/>
      <w:proofErr w:type="gramStart"/>
      <w:r>
        <w:t>Antimalaria</w:t>
      </w:r>
      <w:proofErr w:type="spellEnd"/>
      <w:r>
        <w:t xml:space="preserve"> ,</w:t>
      </w:r>
      <w:proofErr w:type="gramEnd"/>
      <w:r>
        <w:t xml:space="preserve"> gold, </w:t>
      </w:r>
      <w:proofErr w:type="spellStart"/>
      <w:r w:rsidR="006E19CE">
        <w:t>su</w:t>
      </w:r>
      <w:r>
        <w:t>lfalazine</w:t>
      </w:r>
      <w:proofErr w:type="spellEnd"/>
      <w:r>
        <w:t xml:space="preserve">, </w:t>
      </w:r>
      <w:proofErr w:type="spellStart"/>
      <w:r>
        <w:t>methatoxerate</w:t>
      </w:r>
      <w:proofErr w:type="spellEnd"/>
      <w:r>
        <w:t xml:space="preserve"> , TNF inhibitors </w:t>
      </w:r>
    </w:p>
    <w:p w14:paraId="2C0FE58B" w14:textId="77777777" w:rsidR="00816F85" w:rsidRDefault="006E19CE" w:rsidP="00B618F3">
      <w:pPr>
        <w:pStyle w:val="ListParagraph"/>
        <w:numPr>
          <w:ilvl w:val="0"/>
          <w:numId w:val="5"/>
        </w:numPr>
      </w:pPr>
      <w:r>
        <w:t>Surgery if need it</w:t>
      </w:r>
    </w:p>
    <w:p w14:paraId="78E5D571" w14:textId="77777777" w:rsidR="00816F85" w:rsidRPr="00816F85" w:rsidRDefault="00816F85" w:rsidP="00816F85">
      <w:pPr>
        <w:jc w:val="center"/>
        <w:rPr>
          <w:b/>
          <w:bCs/>
          <w:color w:val="000000" w:themeColor="text1"/>
          <w:sz w:val="50"/>
          <w:szCs w:val="50"/>
          <w:u w:val="single"/>
        </w:rPr>
      </w:pPr>
      <w:r w:rsidRPr="00816F85">
        <w:rPr>
          <w:b/>
          <w:bCs/>
          <w:color w:val="000000" w:themeColor="text1"/>
          <w:sz w:val="50"/>
          <w:szCs w:val="50"/>
          <w:u w:val="single"/>
        </w:rPr>
        <w:t>Benign Prostatic Hyperplasia</w:t>
      </w:r>
    </w:p>
    <w:p w14:paraId="243A48FD" w14:textId="77777777" w:rsidR="00816F85" w:rsidRDefault="00816F85" w:rsidP="00816F85">
      <w:pPr>
        <w:pStyle w:val="Heading2"/>
        <w:rPr>
          <w:rFonts w:ascii="Helvetica" w:eastAsia="Helvetica" w:hAnsi="Helvetica" w:cs="Helvetica"/>
          <w:color w:val="2F2A2B"/>
          <w:sz w:val="32"/>
          <w:szCs w:val="32"/>
        </w:rPr>
      </w:pPr>
      <w:r w:rsidRPr="00816F85">
        <w:t>Definition</w:t>
      </w:r>
    </w:p>
    <w:p w14:paraId="6B0ECBFA" w14:textId="77777777" w:rsidR="00816F85" w:rsidRPr="00816F85" w:rsidRDefault="00816F85" w:rsidP="00816F85">
      <w:proofErr w:type="spellStart"/>
      <w:r w:rsidRPr="00816F85">
        <w:t>Periurethral</w:t>
      </w:r>
      <w:proofErr w:type="spellEnd"/>
      <w:r w:rsidRPr="00816F85">
        <w:t xml:space="preserve"> hyperplasia of stroma and epithelium in prostatic transition zone.</w:t>
      </w:r>
    </w:p>
    <w:p w14:paraId="31B42D42" w14:textId="77777777" w:rsidR="00816F85" w:rsidRPr="00816F85" w:rsidRDefault="00816F85" w:rsidP="00816F85">
      <w:pPr>
        <w:pStyle w:val="Heading2"/>
        <w:rPr>
          <w:rFonts w:asciiTheme="minorHAnsi" w:hAnsiTheme="minorHAnsi" w:cstheme="minorBidi"/>
          <w:color w:val="auto"/>
          <w:sz w:val="24"/>
          <w:szCs w:val="24"/>
        </w:rPr>
      </w:pPr>
      <w:r w:rsidRPr="00816F85">
        <w:t>Pathogenesis</w:t>
      </w:r>
      <w:r w:rsidRPr="00816F85">
        <w:rPr>
          <w:rFonts w:asciiTheme="minorHAnsi" w:hAnsiTheme="minorHAnsi" w:cstheme="minorBidi"/>
          <w:color w:val="auto"/>
          <w:sz w:val="24"/>
          <w:szCs w:val="24"/>
        </w:rPr>
        <w:t>:</w:t>
      </w:r>
    </w:p>
    <w:p w14:paraId="68390521" w14:textId="77777777" w:rsidR="00816F85" w:rsidRPr="00816F85" w:rsidRDefault="00816F85" w:rsidP="00816F85">
      <w:r w:rsidRPr="00816F85">
        <w:t>etiology unknown</w:t>
      </w:r>
    </w:p>
    <w:p w14:paraId="6E86C01E" w14:textId="77777777" w:rsidR="00816F85" w:rsidRPr="00816F85" w:rsidRDefault="00816F85" w:rsidP="00816F85">
      <w:r w:rsidRPr="00816F85">
        <w:t>DHT required (converted from testosterone by 5-α reductase)</w:t>
      </w:r>
    </w:p>
    <w:p w14:paraId="428525C6" w14:textId="77777777" w:rsidR="00816F85" w:rsidRPr="00816F85" w:rsidRDefault="00816F85" w:rsidP="00816F85">
      <w:r w:rsidRPr="00816F85">
        <w:t>prostatic smooth muscle cells play a role in addition to hyperplasia</w:t>
      </w:r>
    </w:p>
    <w:p w14:paraId="090705E8" w14:textId="77777777" w:rsidR="00816F85" w:rsidRPr="00816F85" w:rsidRDefault="00816F85" w:rsidP="00816F85">
      <w:r w:rsidRPr="00816F85">
        <w:t xml:space="preserve">“same as androgenic alopecia, increases </w:t>
      </w:r>
      <w:proofErr w:type="spellStart"/>
      <w:r w:rsidRPr="00816F85">
        <w:t>dihydrotestrone</w:t>
      </w:r>
      <w:proofErr w:type="spellEnd"/>
      <w:r w:rsidRPr="00816F85">
        <w:t xml:space="preserve"> from 5-a reductase cause hyperplasia for the prostate”</w:t>
      </w:r>
    </w:p>
    <w:p w14:paraId="6D7A5B1D" w14:textId="77777777" w:rsidR="00816F85" w:rsidRPr="00816F85" w:rsidRDefault="00816F85" w:rsidP="00816F85">
      <w:pPr>
        <w:pStyle w:val="Heading2"/>
      </w:pPr>
      <w:r w:rsidRPr="00816F85">
        <w:t>Clinical Features</w:t>
      </w:r>
    </w:p>
    <w:p w14:paraId="0A064C78" w14:textId="77777777" w:rsidR="00816F85" w:rsidRPr="00816F85" w:rsidRDefault="00816F85" w:rsidP="00816F85">
      <w:r>
        <w:t>R</w:t>
      </w:r>
      <w:r w:rsidRPr="00816F85">
        <w:t>etention</w:t>
      </w:r>
    </w:p>
    <w:p w14:paraId="2EB03E7C" w14:textId="77777777" w:rsidR="00816F85" w:rsidRPr="00816F85" w:rsidRDefault="00816F85" w:rsidP="00816F85">
      <w:r w:rsidRPr="00816F85">
        <w:t>overflow incontinence</w:t>
      </w:r>
    </w:p>
    <w:p w14:paraId="3A59D8F0" w14:textId="77777777" w:rsidR="00816F85" w:rsidRPr="00816F85" w:rsidRDefault="00816F85" w:rsidP="00816F85">
      <w:proofErr w:type="spellStart"/>
      <w:r w:rsidRPr="00816F85">
        <w:t>hydronephrosis</w:t>
      </w:r>
      <w:proofErr w:type="spellEnd"/>
      <w:r w:rsidRPr="00816F85">
        <w:t xml:space="preserve"> “late complication”</w:t>
      </w:r>
    </w:p>
    <w:p w14:paraId="23E44A61" w14:textId="77777777" w:rsidR="00816F85" w:rsidRPr="00816F85" w:rsidRDefault="00816F85" w:rsidP="00816F85">
      <w:r w:rsidRPr="00816F85">
        <w:t>renal insufficiency “late complication”</w:t>
      </w:r>
    </w:p>
    <w:p w14:paraId="080620E4" w14:textId="77777777" w:rsidR="00816F85" w:rsidRPr="00816F85" w:rsidRDefault="00816F85" w:rsidP="00816F85">
      <w:r w:rsidRPr="00816F85">
        <w:t>infection</w:t>
      </w:r>
    </w:p>
    <w:p w14:paraId="6E288066" w14:textId="77777777" w:rsidR="00816F85" w:rsidRPr="00816F85" w:rsidRDefault="00816F85" w:rsidP="00816F85">
      <w:r w:rsidRPr="00816F85">
        <w:t>gross hematuria</w:t>
      </w:r>
    </w:p>
    <w:p w14:paraId="22D2C464" w14:textId="77777777" w:rsidR="00816F85" w:rsidRPr="00816F85" w:rsidRDefault="00816F85" w:rsidP="00816F85">
      <w:r w:rsidRPr="00816F85">
        <w:t xml:space="preserve">It can have irritated or obstructive symptoms </w:t>
      </w:r>
    </w:p>
    <w:p w14:paraId="0AC4E335" w14:textId="7139EEA5" w:rsidR="00816F85" w:rsidRPr="00816F85" w:rsidRDefault="004C671F" w:rsidP="00816F85">
      <w:pPr>
        <w:pStyle w:val="Heading2"/>
        <w:rPr>
          <w:rFonts w:asciiTheme="minorHAnsi" w:hAnsiTheme="minorHAnsi" w:cstheme="minorBidi"/>
          <w:sz w:val="24"/>
          <w:szCs w:val="24"/>
        </w:rPr>
      </w:pPr>
      <w:r>
        <w:t>I</w:t>
      </w:r>
      <w:r w:rsidR="00816F85" w:rsidRPr="00816F85">
        <w:t>nvestigation</w:t>
      </w:r>
      <w:r w:rsidR="00816F85" w:rsidRPr="00816F85">
        <w:rPr>
          <w:rFonts w:asciiTheme="minorHAnsi" w:hAnsiTheme="minorHAnsi" w:cstheme="minorBidi"/>
          <w:sz w:val="24"/>
          <w:szCs w:val="24"/>
        </w:rPr>
        <w:t>:</w:t>
      </w:r>
    </w:p>
    <w:p w14:paraId="3E4D288B" w14:textId="77777777" w:rsidR="00816F85" w:rsidRDefault="00816F85" w:rsidP="00816F85">
      <w:pPr>
        <w:pStyle w:val="ListParagraph"/>
        <w:numPr>
          <w:ilvl w:val="0"/>
          <w:numId w:val="12"/>
        </w:numPr>
      </w:pPr>
      <w:r w:rsidRPr="00816F85">
        <w:t>urinalysis to exclude UTI and for microscopic hematuria (common sign)</w:t>
      </w:r>
    </w:p>
    <w:p w14:paraId="3119307E" w14:textId="77777777" w:rsidR="00816F85" w:rsidRDefault="00816F85" w:rsidP="00816F85">
      <w:pPr>
        <w:pStyle w:val="ListParagraph"/>
        <w:numPr>
          <w:ilvl w:val="0"/>
          <w:numId w:val="12"/>
        </w:numPr>
      </w:pPr>
      <w:r w:rsidRPr="00816F85">
        <w:t>renal U/S to assess for hydro nephrosis = to rule out other causes</w:t>
      </w:r>
    </w:p>
    <w:p w14:paraId="2E661D01" w14:textId="77777777" w:rsidR="00816F85" w:rsidRDefault="00816F85" w:rsidP="00816F85">
      <w:pPr>
        <w:pStyle w:val="ListParagraph"/>
        <w:numPr>
          <w:ilvl w:val="0"/>
          <w:numId w:val="12"/>
        </w:numPr>
      </w:pPr>
      <w:r w:rsidRPr="00816F85">
        <w:t>PSA &gt;10 ng/mL: high likelihood of prostate pathology</w:t>
      </w:r>
    </w:p>
    <w:p w14:paraId="1E7370EE" w14:textId="77777777" w:rsidR="00816F85" w:rsidRDefault="00816F85" w:rsidP="00B87F05">
      <w:pPr>
        <w:pStyle w:val="ListParagraph"/>
        <w:numPr>
          <w:ilvl w:val="0"/>
          <w:numId w:val="12"/>
        </w:numPr>
      </w:pPr>
      <w:r>
        <w:t>D</w:t>
      </w:r>
      <w:r w:rsidRPr="00816F85">
        <w:t xml:space="preserve">igital rectal examination </w:t>
      </w:r>
    </w:p>
    <w:p w14:paraId="4DC00B77" w14:textId="77777777" w:rsidR="00816F85" w:rsidRPr="00816F85" w:rsidRDefault="00816F85" w:rsidP="00816F85">
      <w:pPr>
        <w:pStyle w:val="ListParagraph"/>
        <w:numPr>
          <w:ilvl w:val="0"/>
          <w:numId w:val="12"/>
        </w:numPr>
      </w:pPr>
      <w:r w:rsidRPr="00334DEA">
        <w:drawing>
          <wp:anchor distT="0" distB="0" distL="114300" distR="114300" simplePos="0" relativeHeight="251668480" behindDoc="0" locked="0" layoutInCell="1" allowOverlap="1" wp14:anchorId="441A73D1" wp14:editId="45DA0340">
            <wp:simplePos x="0" y="0"/>
            <wp:positionH relativeFrom="column">
              <wp:posOffset>-62865</wp:posOffset>
            </wp:positionH>
            <wp:positionV relativeFrom="paragraph">
              <wp:posOffset>584835</wp:posOffset>
            </wp:positionV>
            <wp:extent cx="5943600" cy="2443937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43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6F85">
        <w:t xml:space="preserve">Examination </w:t>
      </w:r>
      <w:proofErr w:type="spellStart"/>
      <w:proofErr w:type="gramStart"/>
      <w:r>
        <w:t>biopsy,</w:t>
      </w:r>
      <w:r w:rsidRPr="00816F85">
        <w:t>suspicious</w:t>
      </w:r>
      <w:proofErr w:type="spellEnd"/>
      <w:proofErr w:type="gramEnd"/>
      <w:r w:rsidRPr="00816F85">
        <w:t xml:space="preserve"> for malignancy, i.e. elevated PSA or abnormal DRE</w:t>
      </w:r>
    </w:p>
    <w:p w14:paraId="5B84A620" w14:textId="77777777" w:rsidR="00816F85" w:rsidRPr="00894B6E" w:rsidRDefault="00816F85" w:rsidP="00816F85">
      <w:pPr>
        <w:pStyle w:val="Heading2"/>
        <w:rPr>
          <w:rFonts w:ascii="Helvetica" w:hAnsi="Helvetica" w:cs="Times New Roman"/>
          <w:color w:val="2F2A2B"/>
          <w:sz w:val="14"/>
          <w:szCs w:val="14"/>
        </w:rPr>
      </w:pPr>
      <w:r w:rsidRPr="00816F85">
        <w:t>Management</w:t>
      </w:r>
      <w:r>
        <w:rPr>
          <w:rFonts w:ascii="Helvetica" w:hAnsi="Helvetica" w:cs="Times New Roman"/>
          <w:color w:val="2F2A2B"/>
          <w:sz w:val="14"/>
          <w:szCs w:val="14"/>
        </w:rPr>
        <w:t xml:space="preserve"> </w:t>
      </w:r>
    </w:p>
    <w:p w14:paraId="0AE607EC" w14:textId="2016BA03" w:rsidR="005D1B74" w:rsidRDefault="00816F85" w:rsidP="00B618F3">
      <w:pPr>
        <w:pStyle w:val="p1"/>
        <w:rPr>
          <w:rFonts w:eastAsia="Helvetica" w:cs="Helvetica"/>
          <w:sz w:val="20"/>
          <w:szCs w:val="20"/>
        </w:rPr>
      </w:pPr>
      <w:r w:rsidRPr="00B614CF">
        <w:rPr>
          <w:rFonts w:ascii="Times New Roman" w:hAnsi="Times New Roman"/>
          <w:sz w:val="20"/>
          <w:szCs w:val="20"/>
        </w:rPr>
        <w:t>5-</w:t>
      </w:r>
      <w:r w:rsidRPr="00B614CF">
        <w:rPr>
          <w:rFonts w:eastAsia="Helvetica" w:cs="Helvetica"/>
          <w:sz w:val="20"/>
          <w:szCs w:val="20"/>
        </w:rPr>
        <w:t>α reductase inhibitor (e.g. finasteride</w:t>
      </w:r>
      <w:r>
        <w:rPr>
          <w:rFonts w:eastAsia="Helvetica" w:cs="Helvetica"/>
          <w:sz w:val="20"/>
          <w:szCs w:val="20"/>
        </w:rPr>
        <w:t>)</w:t>
      </w:r>
      <w:r w:rsidRPr="00B614CF">
        <w:rPr>
          <w:rFonts w:ascii="Times New Roman" w:hAnsi="Times New Roman"/>
          <w:sz w:val="20"/>
          <w:szCs w:val="20"/>
        </w:rPr>
        <w:t xml:space="preserve">, </w:t>
      </w:r>
      <w:r w:rsidRPr="00B614CF">
        <w:rPr>
          <w:rFonts w:eastAsia="Helvetica" w:cs="Helvetica"/>
          <w:sz w:val="20"/>
          <w:szCs w:val="20"/>
        </w:rPr>
        <w:t>α-receptor antagonists (e.g. terazosin</w:t>
      </w:r>
      <w:r>
        <w:rPr>
          <w:rFonts w:eastAsia="Helvetica" w:cs="Helvetica"/>
          <w:sz w:val="20"/>
          <w:szCs w:val="20"/>
        </w:rPr>
        <w:t>)</w:t>
      </w:r>
    </w:p>
    <w:p w14:paraId="22EABB57" w14:textId="77777777" w:rsidR="005D1B74" w:rsidRDefault="005D1B74">
      <w:pPr>
        <w:rPr>
          <w:rFonts w:ascii="Helvetica" w:eastAsia="Helvetica" w:hAnsi="Helvetica" w:cs="Helvetica"/>
          <w:color w:val="2F2A2B"/>
          <w:sz w:val="20"/>
          <w:szCs w:val="20"/>
        </w:rPr>
      </w:pPr>
      <w:r>
        <w:rPr>
          <w:rFonts w:eastAsia="Helvetica" w:cs="Helvetica"/>
          <w:sz w:val="20"/>
          <w:szCs w:val="20"/>
        </w:rPr>
        <w:br w:type="page"/>
      </w:r>
    </w:p>
    <w:p w14:paraId="652F2BC7" w14:textId="57650575" w:rsidR="004C671F" w:rsidRPr="004C671F" w:rsidRDefault="004C671F" w:rsidP="004C671F">
      <w:pPr>
        <w:jc w:val="center"/>
        <w:rPr>
          <w:b/>
          <w:bCs/>
          <w:color w:val="000000" w:themeColor="text1"/>
          <w:sz w:val="48"/>
          <w:szCs w:val="48"/>
          <w:u w:val="single"/>
        </w:rPr>
      </w:pPr>
      <w:r w:rsidRPr="004C671F">
        <w:rPr>
          <w:b/>
          <w:bCs/>
          <w:color w:val="000000" w:themeColor="text1"/>
          <w:sz w:val="48"/>
          <w:szCs w:val="48"/>
          <w:u w:val="single"/>
        </w:rPr>
        <w:t xml:space="preserve">Gastro-esophageal </w:t>
      </w:r>
      <w:r w:rsidRPr="004C671F">
        <w:rPr>
          <w:b/>
          <w:bCs/>
          <w:color w:val="000000" w:themeColor="text1"/>
          <w:sz w:val="48"/>
          <w:szCs w:val="48"/>
          <w:u w:val="single"/>
        </w:rPr>
        <w:t>Reflux Disease</w:t>
      </w:r>
    </w:p>
    <w:p w14:paraId="5DAF534C" w14:textId="77777777" w:rsidR="004C671F" w:rsidRPr="004C671F" w:rsidRDefault="004C671F" w:rsidP="004C671F">
      <w:pPr>
        <w:pStyle w:val="Heading2"/>
      </w:pPr>
      <w:r w:rsidRPr="004C671F">
        <w:t>General characteristics:</w:t>
      </w:r>
    </w:p>
    <w:p w14:paraId="2A1B7AEE" w14:textId="77777777" w:rsidR="004C671F" w:rsidRPr="00604ED5" w:rsidRDefault="004C671F" w:rsidP="004C671F">
      <w:pPr>
        <w:rPr>
          <w:rFonts w:asciiTheme="majorBidi" w:hAnsiTheme="majorBidi" w:cstheme="majorBidi"/>
        </w:rPr>
      </w:pPr>
      <w:r w:rsidRPr="00604ED5">
        <w:rPr>
          <w:rFonts w:asciiTheme="majorBidi" w:hAnsiTheme="majorBidi" w:cstheme="majorBidi"/>
        </w:rPr>
        <w:t xml:space="preserve">GERD is a multifactorial problem, </w:t>
      </w:r>
      <w:r w:rsidRPr="00604ED5">
        <w:rPr>
          <w:rFonts w:asciiTheme="majorBidi" w:hAnsiTheme="majorBidi" w:cstheme="majorBidi"/>
          <w:u w:val="single"/>
        </w:rPr>
        <w:t>inappropriate relaxation of the Lower Esophageal Sphincter (decreased LES tone) is the primary mechanism</w:t>
      </w:r>
      <w:r w:rsidRPr="00604ED5">
        <w:rPr>
          <w:rFonts w:asciiTheme="majorBidi" w:hAnsiTheme="majorBidi" w:cstheme="majorBidi"/>
        </w:rPr>
        <w:t>, leading to retrograde flow of stomach contents into the esophagus, other factors that may contribute:</w:t>
      </w:r>
    </w:p>
    <w:p w14:paraId="7B47BAA6" w14:textId="77777777" w:rsidR="004C671F" w:rsidRPr="00604ED5" w:rsidRDefault="004C671F" w:rsidP="004C671F">
      <w:pPr>
        <w:pStyle w:val="ListParagraph"/>
        <w:numPr>
          <w:ilvl w:val="0"/>
          <w:numId w:val="18"/>
        </w:numPr>
        <w:spacing w:after="160" w:line="259" w:lineRule="auto"/>
        <w:rPr>
          <w:rFonts w:asciiTheme="majorBidi" w:hAnsiTheme="majorBidi" w:cstheme="majorBidi"/>
        </w:rPr>
      </w:pPr>
      <w:r w:rsidRPr="00604ED5">
        <w:rPr>
          <w:rFonts w:asciiTheme="majorBidi" w:hAnsiTheme="majorBidi" w:cstheme="majorBidi"/>
        </w:rPr>
        <w:t xml:space="preserve">Decreased esophageal motility </w:t>
      </w:r>
    </w:p>
    <w:p w14:paraId="09D0695F" w14:textId="77777777" w:rsidR="004C671F" w:rsidRPr="00604ED5" w:rsidRDefault="004C671F" w:rsidP="004C671F">
      <w:pPr>
        <w:pStyle w:val="ListParagraph"/>
        <w:numPr>
          <w:ilvl w:val="0"/>
          <w:numId w:val="18"/>
        </w:numPr>
        <w:spacing w:after="160" w:line="259" w:lineRule="auto"/>
        <w:rPr>
          <w:rFonts w:asciiTheme="majorBidi" w:hAnsiTheme="majorBidi" w:cstheme="majorBidi"/>
        </w:rPr>
      </w:pPr>
      <w:r w:rsidRPr="00604ED5">
        <w:rPr>
          <w:rFonts w:asciiTheme="majorBidi" w:hAnsiTheme="majorBidi" w:cstheme="majorBidi"/>
        </w:rPr>
        <w:t>Gastric outlet obstruction</w:t>
      </w:r>
    </w:p>
    <w:p w14:paraId="1B6706C1" w14:textId="77777777" w:rsidR="004C671F" w:rsidRPr="00604ED5" w:rsidRDefault="004C671F" w:rsidP="004C671F">
      <w:pPr>
        <w:pStyle w:val="ListParagraph"/>
        <w:numPr>
          <w:ilvl w:val="0"/>
          <w:numId w:val="18"/>
        </w:numPr>
        <w:spacing w:after="160" w:line="259" w:lineRule="auto"/>
        <w:rPr>
          <w:rFonts w:asciiTheme="majorBidi" w:hAnsiTheme="majorBidi" w:cstheme="majorBidi"/>
        </w:rPr>
      </w:pPr>
      <w:r w:rsidRPr="00604ED5">
        <w:rPr>
          <w:rFonts w:asciiTheme="majorBidi" w:hAnsiTheme="majorBidi" w:cstheme="majorBidi"/>
        </w:rPr>
        <w:t>Hiatal hernia (common finding in patients with GERD).</w:t>
      </w:r>
    </w:p>
    <w:p w14:paraId="35C3394B" w14:textId="45399859" w:rsidR="004C671F" w:rsidRPr="004C671F" w:rsidRDefault="004C671F" w:rsidP="004C671F">
      <w:pPr>
        <w:pStyle w:val="ListParagraph"/>
        <w:numPr>
          <w:ilvl w:val="0"/>
          <w:numId w:val="18"/>
        </w:numPr>
        <w:spacing w:after="160" w:line="259" w:lineRule="auto"/>
        <w:rPr>
          <w:rFonts w:asciiTheme="majorBidi" w:hAnsiTheme="majorBidi" w:cstheme="majorBidi"/>
        </w:rPr>
      </w:pPr>
      <w:r w:rsidRPr="00604ED5">
        <w:rPr>
          <w:rFonts w:asciiTheme="majorBidi" w:hAnsiTheme="majorBidi" w:cstheme="majorBidi"/>
        </w:rPr>
        <w:t>Dietary factors have modest effect on LES pressu</w:t>
      </w:r>
      <w:r>
        <w:rPr>
          <w:rFonts w:asciiTheme="majorBidi" w:hAnsiTheme="majorBidi" w:cstheme="majorBidi"/>
        </w:rPr>
        <w:t xml:space="preserve">re (coffee, tobacco, </w:t>
      </w:r>
      <w:proofErr w:type="gramStart"/>
      <w:r>
        <w:rPr>
          <w:rFonts w:asciiTheme="majorBidi" w:hAnsiTheme="majorBidi" w:cstheme="majorBidi"/>
        </w:rPr>
        <w:t>chocolate,...</w:t>
      </w:r>
      <w:proofErr w:type="gramEnd"/>
      <w:r>
        <w:rPr>
          <w:rFonts w:asciiTheme="majorBidi" w:hAnsiTheme="majorBidi" w:cstheme="majorBidi"/>
        </w:rPr>
        <w:t>)</w:t>
      </w:r>
    </w:p>
    <w:p w14:paraId="1D79C605" w14:textId="77777777" w:rsidR="004C671F" w:rsidRPr="004C671F" w:rsidRDefault="004C671F" w:rsidP="004C671F">
      <w:pPr>
        <w:pStyle w:val="Heading2"/>
      </w:pPr>
      <w:r w:rsidRPr="004C671F">
        <w:t>Other risk factors:</w:t>
      </w:r>
    </w:p>
    <w:p w14:paraId="34448701" w14:textId="2873E41A" w:rsidR="004C671F" w:rsidRPr="004C671F" w:rsidRDefault="004C671F" w:rsidP="004C671F">
      <w:pPr>
        <w:pStyle w:val="ListParagraph"/>
        <w:numPr>
          <w:ilvl w:val="0"/>
          <w:numId w:val="16"/>
        </w:numPr>
        <w:spacing w:after="160" w:line="259" w:lineRule="auto"/>
        <w:rPr>
          <w:rFonts w:asciiTheme="majorBidi" w:hAnsiTheme="majorBidi" w:cstheme="majorBidi"/>
        </w:rPr>
      </w:pPr>
      <w:r w:rsidRPr="00604ED5">
        <w:rPr>
          <w:rFonts w:asciiTheme="majorBidi" w:hAnsiTheme="majorBidi" w:cstheme="majorBidi"/>
        </w:rPr>
        <w:t>Obesity, Pregnancy, Diabetes mellitus, Smoking, Asthma.</w:t>
      </w:r>
    </w:p>
    <w:p w14:paraId="43FC079B" w14:textId="77777777" w:rsidR="004C671F" w:rsidRPr="004C671F" w:rsidRDefault="004C671F" w:rsidP="004C671F">
      <w:pPr>
        <w:pStyle w:val="Heading2"/>
      </w:pPr>
      <w:r w:rsidRPr="004C671F">
        <w:t xml:space="preserve">Clinical features: </w:t>
      </w:r>
    </w:p>
    <w:p w14:paraId="36BCA1C5" w14:textId="77777777" w:rsidR="004C671F" w:rsidRPr="00604ED5" w:rsidRDefault="004C671F" w:rsidP="004C671F">
      <w:pPr>
        <w:pStyle w:val="ListParagraph"/>
        <w:numPr>
          <w:ilvl w:val="0"/>
          <w:numId w:val="19"/>
        </w:numPr>
        <w:spacing w:after="160" w:line="259" w:lineRule="auto"/>
        <w:rPr>
          <w:rFonts w:asciiTheme="majorBidi" w:hAnsiTheme="majorBidi" w:cstheme="majorBidi"/>
        </w:rPr>
      </w:pPr>
      <w:r w:rsidRPr="00604ED5">
        <w:rPr>
          <w:rFonts w:asciiTheme="majorBidi" w:hAnsiTheme="majorBidi" w:cstheme="majorBidi"/>
        </w:rPr>
        <w:t>Heartburn which is exacerbated by eating and lying down (worse at night).</w:t>
      </w:r>
    </w:p>
    <w:p w14:paraId="7D96E1F2" w14:textId="77777777" w:rsidR="004C671F" w:rsidRPr="00604ED5" w:rsidRDefault="004C671F" w:rsidP="004C671F">
      <w:pPr>
        <w:pStyle w:val="ListParagraph"/>
        <w:numPr>
          <w:ilvl w:val="0"/>
          <w:numId w:val="19"/>
        </w:numPr>
        <w:spacing w:after="160" w:line="259" w:lineRule="auto"/>
        <w:rPr>
          <w:rFonts w:asciiTheme="majorBidi" w:hAnsiTheme="majorBidi" w:cstheme="majorBidi"/>
        </w:rPr>
      </w:pPr>
      <w:r w:rsidRPr="00604ED5">
        <w:rPr>
          <w:rFonts w:asciiTheme="majorBidi" w:hAnsiTheme="majorBidi" w:cstheme="majorBidi"/>
        </w:rPr>
        <w:t>Regurgitation.</w:t>
      </w:r>
    </w:p>
    <w:p w14:paraId="206709E3" w14:textId="77777777" w:rsidR="004C671F" w:rsidRPr="00604ED5" w:rsidRDefault="004C671F" w:rsidP="004C671F">
      <w:pPr>
        <w:pStyle w:val="ListParagraph"/>
        <w:numPr>
          <w:ilvl w:val="0"/>
          <w:numId w:val="19"/>
        </w:numPr>
        <w:spacing w:after="160" w:line="259" w:lineRule="auto"/>
        <w:rPr>
          <w:rFonts w:asciiTheme="majorBidi" w:hAnsiTheme="majorBidi" w:cstheme="majorBidi"/>
        </w:rPr>
      </w:pPr>
      <w:r w:rsidRPr="00604ED5">
        <w:rPr>
          <w:rFonts w:asciiTheme="majorBidi" w:hAnsiTheme="majorBidi" w:cstheme="majorBidi"/>
        </w:rPr>
        <w:t>Dyspepsia.</w:t>
      </w:r>
    </w:p>
    <w:p w14:paraId="2BF2FE71" w14:textId="77777777" w:rsidR="004C671F" w:rsidRPr="00604ED5" w:rsidRDefault="004C671F" w:rsidP="004C671F">
      <w:pPr>
        <w:pStyle w:val="ListParagraph"/>
        <w:numPr>
          <w:ilvl w:val="0"/>
          <w:numId w:val="19"/>
        </w:numPr>
        <w:spacing w:after="160" w:line="259" w:lineRule="auto"/>
        <w:rPr>
          <w:rFonts w:asciiTheme="majorBidi" w:hAnsiTheme="majorBidi" w:cstheme="majorBidi"/>
        </w:rPr>
      </w:pPr>
      <w:r w:rsidRPr="00604ED5">
        <w:rPr>
          <w:rFonts w:asciiTheme="majorBidi" w:hAnsiTheme="majorBidi" w:cstheme="majorBidi"/>
        </w:rPr>
        <w:t>Chronic cough, sore throat, feeling a lump in the throat.</w:t>
      </w:r>
    </w:p>
    <w:p w14:paraId="2417F8A3" w14:textId="77777777" w:rsidR="004C671F" w:rsidRPr="00604ED5" w:rsidRDefault="004C671F" w:rsidP="004C671F">
      <w:pPr>
        <w:pStyle w:val="ListParagraph"/>
        <w:numPr>
          <w:ilvl w:val="0"/>
          <w:numId w:val="19"/>
        </w:numPr>
        <w:spacing w:after="160" w:line="259" w:lineRule="auto"/>
        <w:rPr>
          <w:rFonts w:asciiTheme="majorBidi" w:hAnsiTheme="majorBidi" w:cstheme="majorBidi"/>
        </w:rPr>
      </w:pPr>
      <w:r w:rsidRPr="00604ED5">
        <w:rPr>
          <w:rFonts w:asciiTheme="majorBidi" w:hAnsiTheme="majorBidi" w:cstheme="majorBidi"/>
        </w:rPr>
        <w:t xml:space="preserve">Postprandial nausea/vomiting and early satiety. </w:t>
      </w:r>
    </w:p>
    <w:p w14:paraId="1021B85E" w14:textId="45BFEAAC" w:rsidR="004C671F" w:rsidRPr="004C671F" w:rsidRDefault="004C671F" w:rsidP="004C671F">
      <w:pPr>
        <w:pStyle w:val="ListParagraph"/>
        <w:numPr>
          <w:ilvl w:val="0"/>
          <w:numId w:val="19"/>
        </w:numPr>
        <w:spacing w:after="160" w:line="259" w:lineRule="auto"/>
        <w:rPr>
          <w:rFonts w:asciiTheme="majorBidi" w:hAnsiTheme="majorBidi" w:cstheme="majorBidi"/>
        </w:rPr>
      </w:pPr>
      <w:r w:rsidRPr="00604ED5">
        <w:rPr>
          <w:rFonts w:asciiTheme="majorBidi" w:hAnsiTheme="majorBidi" w:cstheme="majorBidi"/>
        </w:rPr>
        <w:t xml:space="preserve">Dysphagia </w:t>
      </w:r>
      <w:r w:rsidRPr="00604ED5">
        <w:sym w:font="Wingdings" w:char="F0E0"/>
      </w:r>
      <w:r w:rsidRPr="00604ED5">
        <w:rPr>
          <w:rFonts w:asciiTheme="majorBidi" w:hAnsiTheme="majorBidi" w:cstheme="majorBidi"/>
        </w:rPr>
        <w:t xml:space="preserve"> think of peptic stricture, cancer, motility disorder. </w:t>
      </w:r>
    </w:p>
    <w:p w14:paraId="78AA99D4" w14:textId="77777777" w:rsidR="004C671F" w:rsidRPr="004C671F" w:rsidRDefault="004C671F" w:rsidP="004C671F">
      <w:pPr>
        <w:pStyle w:val="Heading2"/>
      </w:pPr>
      <w:r w:rsidRPr="004C671F">
        <w:t xml:space="preserve">Investigations and Diagnosis: </w:t>
      </w:r>
    </w:p>
    <w:p w14:paraId="43DC563F" w14:textId="77777777" w:rsidR="004C671F" w:rsidRPr="00604ED5" w:rsidRDefault="004C671F" w:rsidP="004C671F">
      <w:pPr>
        <w:pStyle w:val="ListParagraph"/>
        <w:numPr>
          <w:ilvl w:val="0"/>
          <w:numId w:val="19"/>
        </w:numPr>
        <w:spacing w:after="160" w:line="259" w:lineRule="auto"/>
        <w:rPr>
          <w:rFonts w:asciiTheme="majorBidi" w:hAnsiTheme="majorBidi" w:cstheme="majorBidi"/>
        </w:rPr>
      </w:pPr>
      <w:r w:rsidRPr="00604ED5">
        <w:rPr>
          <w:rFonts w:asciiTheme="majorBidi" w:hAnsiTheme="majorBidi" w:cstheme="majorBidi"/>
        </w:rPr>
        <w:t>Ambulatory esophageal reflux monitoring</w:t>
      </w:r>
      <w:r>
        <w:rPr>
          <w:rFonts w:asciiTheme="majorBidi" w:hAnsiTheme="majorBidi" w:cstheme="majorBidi"/>
        </w:rPr>
        <w:t xml:space="preserve"> (24h) is most sensitive and specific (gold standard)</w:t>
      </w:r>
    </w:p>
    <w:p w14:paraId="76E58F04" w14:textId="77777777" w:rsidR="004C671F" w:rsidRPr="00604ED5" w:rsidRDefault="004C671F" w:rsidP="004C671F">
      <w:pPr>
        <w:pStyle w:val="ListParagraph"/>
        <w:numPr>
          <w:ilvl w:val="0"/>
          <w:numId w:val="19"/>
        </w:numPr>
        <w:spacing w:after="160" w:line="259" w:lineRule="auto"/>
        <w:rPr>
          <w:rFonts w:asciiTheme="majorBidi" w:hAnsiTheme="majorBidi" w:cstheme="majorBidi"/>
        </w:rPr>
      </w:pPr>
      <w:r w:rsidRPr="00604ED5">
        <w:rPr>
          <w:rFonts w:asciiTheme="majorBidi" w:hAnsiTheme="majorBidi" w:cstheme="majorBidi"/>
        </w:rPr>
        <w:t>Endoscopy with biopsy for patients with alarming symptoms (</w:t>
      </w:r>
      <w:proofErr w:type="gramStart"/>
      <w:r w:rsidRPr="00604ED5">
        <w:rPr>
          <w:rFonts w:asciiTheme="majorBidi" w:hAnsiTheme="majorBidi" w:cstheme="majorBidi"/>
        </w:rPr>
        <w:t>dysphagia ,</w:t>
      </w:r>
      <w:proofErr w:type="gramEnd"/>
      <w:r w:rsidRPr="00604ED5">
        <w:rPr>
          <w:rFonts w:asciiTheme="majorBidi" w:hAnsiTheme="majorBidi" w:cstheme="majorBidi"/>
        </w:rPr>
        <w:t xml:space="preserve"> odynophagia , GI bleeding) or those at high risk of complications.  </w:t>
      </w:r>
    </w:p>
    <w:p w14:paraId="5FAC8E61" w14:textId="77777777" w:rsidR="004C671F" w:rsidRDefault="004C671F" w:rsidP="004C671F">
      <w:pPr>
        <w:pStyle w:val="ListParagraph"/>
        <w:numPr>
          <w:ilvl w:val="0"/>
          <w:numId w:val="19"/>
        </w:numPr>
        <w:spacing w:after="160" w:line="259" w:lineRule="auto"/>
        <w:rPr>
          <w:rFonts w:asciiTheme="majorBidi" w:hAnsiTheme="majorBidi" w:cstheme="majorBidi"/>
        </w:rPr>
      </w:pPr>
      <w:r w:rsidRPr="00604ED5">
        <w:rPr>
          <w:rFonts w:asciiTheme="majorBidi" w:hAnsiTheme="majorBidi" w:cstheme="majorBidi"/>
        </w:rPr>
        <w:t>Barium contrast study to identifying complications, not to diagnosing.</w:t>
      </w:r>
    </w:p>
    <w:p w14:paraId="79D84801" w14:textId="15154FC8" w:rsidR="004C671F" w:rsidRPr="004C671F" w:rsidRDefault="004C671F" w:rsidP="004C671F">
      <w:pPr>
        <w:pStyle w:val="ListParagraph"/>
        <w:numPr>
          <w:ilvl w:val="0"/>
          <w:numId w:val="19"/>
        </w:numPr>
        <w:spacing w:after="160" w:line="259" w:lineRule="auto"/>
        <w:rPr>
          <w:rFonts w:asciiTheme="majorBidi" w:hAnsiTheme="majorBidi" w:cstheme="majorBidi"/>
        </w:rPr>
      </w:pPr>
      <w:r w:rsidRPr="00604ED5">
        <w:rPr>
          <w:rFonts w:asciiTheme="majorBidi" w:hAnsiTheme="majorBidi" w:cstheme="majorBidi"/>
        </w:rPr>
        <w:t>Manometer if we suspect a motility disorder.</w:t>
      </w:r>
    </w:p>
    <w:p w14:paraId="794F4379" w14:textId="2F12438A" w:rsidR="004C671F" w:rsidRPr="00604ED5" w:rsidRDefault="004C671F" w:rsidP="004C671F">
      <w:pPr>
        <w:pStyle w:val="Heading2"/>
        <w:rPr>
          <w:rFonts w:asciiTheme="majorBidi" w:hAnsiTheme="majorBidi"/>
          <w:b w:val="0"/>
          <w:bCs w:val="0"/>
        </w:rPr>
      </w:pPr>
      <w:r w:rsidRPr="004C671F">
        <w:rPr>
          <w:b w:val="0"/>
          <w:bCs w:val="0"/>
        </w:rPr>
        <w:t>Complications</w:t>
      </w:r>
      <w:r w:rsidRPr="00604ED5">
        <w:rPr>
          <w:rFonts w:asciiTheme="majorBidi" w:hAnsiTheme="majorBidi"/>
        </w:rPr>
        <w:t>:</w:t>
      </w:r>
    </w:p>
    <w:p w14:paraId="5496F1D9" w14:textId="0742F5A4" w:rsidR="004C671F" w:rsidRPr="004C671F" w:rsidRDefault="004C671F" w:rsidP="004C671F">
      <w:pPr>
        <w:pStyle w:val="ListParagraph"/>
        <w:numPr>
          <w:ilvl w:val="0"/>
          <w:numId w:val="20"/>
        </w:numPr>
        <w:spacing w:after="160" w:line="259" w:lineRule="auto"/>
        <w:rPr>
          <w:rFonts w:asciiTheme="majorBidi" w:hAnsiTheme="majorBidi" w:cstheme="majorBidi"/>
        </w:rPr>
      </w:pPr>
      <w:r w:rsidRPr="00604ED5">
        <w:rPr>
          <w:rFonts w:asciiTheme="majorBidi" w:hAnsiTheme="majorBidi" w:cstheme="majorBidi"/>
        </w:rPr>
        <w:t>Erosive esophagitis, Peptic stricture, esophageal ulcer, Barret’s esophagus</w:t>
      </w:r>
      <w:r>
        <w:rPr>
          <w:rFonts w:asciiTheme="majorBidi" w:hAnsiTheme="majorBidi" w:cstheme="majorBidi"/>
        </w:rPr>
        <w:t>.</w:t>
      </w:r>
    </w:p>
    <w:p w14:paraId="3DC8F842" w14:textId="77777777" w:rsidR="004C671F" w:rsidRPr="004C671F" w:rsidRDefault="004C671F" w:rsidP="004C671F">
      <w:pPr>
        <w:pStyle w:val="Heading2"/>
        <w:rPr>
          <w:b w:val="0"/>
          <w:bCs w:val="0"/>
        </w:rPr>
      </w:pPr>
      <w:r w:rsidRPr="004C671F">
        <w:rPr>
          <w:b w:val="0"/>
          <w:bCs w:val="0"/>
        </w:rPr>
        <w:t>Management:</w:t>
      </w:r>
    </w:p>
    <w:p w14:paraId="61E8E16D" w14:textId="77777777" w:rsidR="004C671F" w:rsidRPr="00604ED5" w:rsidRDefault="004C671F" w:rsidP="004C671F">
      <w:pPr>
        <w:pStyle w:val="ListParagraph"/>
        <w:numPr>
          <w:ilvl w:val="0"/>
          <w:numId w:val="16"/>
        </w:numPr>
        <w:spacing w:after="160" w:line="259" w:lineRule="auto"/>
        <w:rPr>
          <w:rFonts w:asciiTheme="majorBidi" w:hAnsiTheme="majorBidi" w:cstheme="majorBidi"/>
        </w:rPr>
      </w:pPr>
      <w:r w:rsidRPr="00604ED5">
        <w:rPr>
          <w:rFonts w:asciiTheme="majorBidi" w:hAnsiTheme="majorBidi" w:cstheme="majorBidi"/>
        </w:rPr>
        <w:t xml:space="preserve">Lifestyle modification (weight </w:t>
      </w:r>
      <w:proofErr w:type="gramStart"/>
      <w:r w:rsidRPr="00604ED5">
        <w:rPr>
          <w:rFonts w:asciiTheme="majorBidi" w:hAnsiTheme="majorBidi" w:cstheme="majorBidi"/>
        </w:rPr>
        <w:t>loss ,</w:t>
      </w:r>
      <w:proofErr w:type="gramEnd"/>
      <w:r w:rsidRPr="00604ED5">
        <w:rPr>
          <w:rFonts w:asciiTheme="majorBidi" w:hAnsiTheme="majorBidi" w:cstheme="majorBidi"/>
        </w:rPr>
        <w:t xml:space="preserve"> head of bed elevation , avoid meals 2-3 hours before sleep) with antacids </w:t>
      </w:r>
    </w:p>
    <w:p w14:paraId="3E1D108D" w14:textId="77777777" w:rsidR="004C671F" w:rsidRPr="00604ED5" w:rsidRDefault="004C671F" w:rsidP="004C671F">
      <w:pPr>
        <w:pStyle w:val="ListParagraph"/>
        <w:numPr>
          <w:ilvl w:val="0"/>
          <w:numId w:val="16"/>
        </w:numPr>
        <w:spacing w:after="160" w:line="259" w:lineRule="auto"/>
        <w:rPr>
          <w:rFonts w:asciiTheme="majorBidi" w:hAnsiTheme="majorBidi" w:cstheme="majorBidi"/>
        </w:rPr>
      </w:pPr>
      <w:r w:rsidRPr="00604ED5">
        <w:rPr>
          <w:rFonts w:asciiTheme="majorBidi" w:hAnsiTheme="majorBidi" w:cstheme="majorBidi"/>
        </w:rPr>
        <w:t>If symptoms persist, an 8-week course of PPIs is the therapy of choice for symptom relief and healing of erosive esophagitis.</w:t>
      </w:r>
    </w:p>
    <w:p w14:paraId="7C10D805" w14:textId="77777777" w:rsidR="004C671F" w:rsidRPr="00604ED5" w:rsidRDefault="004C671F" w:rsidP="004C671F">
      <w:pPr>
        <w:pStyle w:val="ListParagraph"/>
        <w:numPr>
          <w:ilvl w:val="0"/>
          <w:numId w:val="16"/>
        </w:numPr>
        <w:spacing w:after="160" w:line="259" w:lineRule="auto"/>
        <w:rPr>
          <w:rFonts w:asciiTheme="majorBidi" w:hAnsiTheme="majorBidi" w:cstheme="majorBidi"/>
        </w:rPr>
      </w:pPr>
      <w:r w:rsidRPr="00604ED5">
        <w:rPr>
          <w:rFonts w:asciiTheme="majorBidi" w:hAnsiTheme="majorBidi" w:cstheme="majorBidi"/>
        </w:rPr>
        <w:t>Traditional delayed release PPIs should be administered 30–60 min before meal for maximal pH control</w:t>
      </w:r>
    </w:p>
    <w:p w14:paraId="2D3C401D" w14:textId="77777777" w:rsidR="004C671F" w:rsidRPr="00604ED5" w:rsidRDefault="004C671F" w:rsidP="004C671F">
      <w:pPr>
        <w:pStyle w:val="ListParagraph"/>
        <w:numPr>
          <w:ilvl w:val="0"/>
          <w:numId w:val="16"/>
        </w:numPr>
        <w:spacing w:after="160" w:line="259" w:lineRule="auto"/>
        <w:rPr>
          <w:rFonts w:asciiTheme="majorBidi" w:hAnsiTheme="majorBidi" w:cstheme="majorBidi"/>
        </w:rPr>
      </w:pPr>
      <w:r w:rsidRPr="00604ED5">
        <w:rPr>
          <w:rFonts w:asciiTheme="majorBidi" w:hAnsiTheme="majorBidi" w:cstheme="majorBidi"/>
        </w:rPr>
        <w:t>H2-receptor antagonist (H2RA) therapy can be used for mild and intermittent symptoms.</w:t>
      </w:r>
    </w:p>
    <w:p w14:paraId="7B745B98" w14:textId="77777777" w:rsidR="004C671F" w:rsidRPr="00604ED5" w:rsidRDefault="004C671F" w:rsidP="004C671F">
      <w:pPr>
        <w:pStyle w:val="ListParagraph"/>
        <w:numPr>
          <w:ilvl w:val="0"/>
          <w:numId w:val="21"/>
        </w:numPr>
        <w:spacing w:after="160" w:line="259" w:lineRule="auto"/>
        <w:rPr>
          <w:rFonts w:asciiTheme="majorBidi" w:hAnsiTheme="majorBidi" w:cstheme="majorBidi"/>
        </w:rPr>
      </w:pPr>
      <w:r w:rsidRPr="00604ED5">
        <w:rPr>
          <w:rFonts w:asciiTheme="majorBidi" w:hAnsiTheme="majorBidi" w:cstheme="majorBidi"/>
        </w:rPr>
        <w:t xml:space="preserve">Indications for </w:t>
      </w:r>
      <w:proofErr w:type="gramStart"/>
      <w:r w:rsidRPr="00604ED5">
        <w:rPr>
          <w:rFonts w:asciiTheme="majorBidi" w:hAnsiTheme="majorBidi" w:cstheme="majorBidi"/>
        </w:rPr>
        <w:t>surgery :</w:t>
      </w:r>
      <w:proofErr w:type="gramEnd"/>
    </w:p>
    <w:p w14:paraId="39EAC5DD" w14:textId="77777777" w:rsidR="004C671F" w:rsidRPr="00604ED5" w:rsidRDefault="004C671F" w:rsidP="004C671F">
      <w:pPr>
        <w:pStyle w:val="ListParagraph"/>
        <w:numPr>
          <w:ilvl w:val="0"/>
          <w:numId w:val="16"/>
        </w:numPr>
        <w:spacing w:after="160" w:line="259" w:lineRule="auto"/>
        <w:rPr>
          <w:rFonts w:asciiTheme="majorBidi" w:hAnsiTheme="majorBidi" w:cstheme="majorBidi"/>
        </w:rPr>
      </w:pPr>
      <w:r w:rsidRPr="00604ED5">
        <w:rPr>
          <w:rFonts w:asciiTheme="majorBidi" w:hAnsiTheme="majorBidi" w:cstheme="majorBidi"/>
        </w:rPr>
        <w:t xml:space="preserve">Failure of medical treatment </w:t>
      </w:r>
    </w:p>
    <w:p w14:paraId="7EB57BA2" w14:textId="77777777" w:rsidR="004C671F" w:rsidRPr="00604ED5" w:rsidRDefault="004C671F" w:rsidP="004C671F">
      <w:pPr>
        <w:pStyle w:val="ListParagraph"/>
        <w:numPr>
          <w:ilvl w:val="0"/>
          <w:numId w:val="16"/>
        </w:numPr>
        <w:spacing w:after="160" w:line="259" w:lineRule="auto"/>
        <w:rPr>
          <w:rFonts w:asciiTheme="majorBidi" w:hAnsiTheme="majorBidi" w:cstheme="majorBidi"/>
        </w:rPr>
      </w:pPr>
      <w:r w:rsidRPr="00604ED5">
        <w:rPr>
          <w:rFonts w:asciiTheme="majorBidi" w:hAnsiTheme="majorBidi" w:cstheme="majorBidi"/>
        </w:rPr>
        <w:t xml:space="preserve">Severe esophageal injury (Barret </w:t>
      </w:r>
      <w:proofErr w:type="gramStart"/>
      <w:r w:rsidRPr="00604ED5">
        <w:rPr>
          <w:rFonts w:asciiTheme="majorBidi" w:hAnsiTheme="majorBidi" w:cstheme="majorBidi"/>
        </w:rPr>
        <w:t>esophagus ,</w:t>
      </w:r>
      <w:proofErr w:type="gramEnd"/>
      <w:r w:rsidRPr="00604ED5">
        <w:rPr>
          <w:rFonts w:asciiTheme="majorBidi" w:hAnsiTheme="majorBidi" w:cstheme="majorBidi"/>
        </w:rPr>
        <w:t xml:space="preserve"> stricture , hemorrhage , ulcer)</w:t>
      </w:r>
    </w:p>
    <w:p w14:paraId="1354F994" w14:textId="77777777" w:rsidR="004C671F" w:rsidRPr="00604ED5" w:rsidRDefault="004C671F" w:rsidP="004C671F">
      <w:pPr>
        <w:pStyle w:val="ListParagraph"/>
        <w:numPr>
          <w:ilvl w:val="0"/>
          <w:numId w:val="16"/>
        </w:numPr>
        <w:spacing w:after="160" w:line="259" w:lineRule="auto"/>
        <w:rPr>
          <w:rFonts w:asciiTheme="majorBidi" w:hAnsiTheme="majorBidi" w:cstheme="majorBidi"/>
        </w:rPr>
      </w:pPr>
      <w:r w:rsidRPr="00604ED5">
        <w:rPr>
          <w:rFonts w:asciiTheme="majorBidi" w:hAnsiTheme="majorBidi" w:cstheme="majorBidi"/>
        </w:rPr>
        <w:t xml:space="preserve">Respiratory complications due to reflux and aspiration </w:t>
      </w:r>
    </w:p>
    <w:p w14:paraId="3DF762D4" w14:textId="77777777" w:rsidR="004C671F" w:rsidRPr="00604ED5" w:rsidRDefault="004C671F" w:rsidP="004C671F">
      <w:pPr>
        <w:pStyle w:val="ListParagraph"/>
        <w:numPr>
          <w:ilvl w:val="0"/>
          <w:numId w:val="22"/>
        </w:numPr>
        <w:spacing w:after="160" w:line="259" w:lineRule="auto"/>
        <w:rPr>
          <w:rFonts w:asciiTheme="majorBidi" w:hAnsiTheme="majorBidi" w:cstheme="majorBidi"/>
        </w:rPr>
      </w:pPr>
      <w:r w:rsidRPr="00604ED5">
        <w:rPr>
          <w:rFonts w:asciiTheme="majorBidi" w:hAnsiTheme="majorBidi" w:cstheme="majorBidi"/>
        </w:rPr>
        <w:t xml:space="preserve">Surgery </w:t>
      </w:r>
      <w:proofErr w:type="gramStart"/>
      <w:r w:rsidRPr="00604ED5">
        <w:rPr>
          <w:rFonts w:asciiTheme="majorBidi" w:hAnsiTheme="majorBidi" w:cstheme="majorBidi"/>
        </w:rPr>
        <w:t>options :</w:t>
      </w:r>
      <w:proofErr w:type="gramEnd"/>
    </w:p>
    <w:p w14:paraId="56974478" w14:textId="77777777" w:rsidR="004C671F" w:rsidRPr="00604ED5" w:rsidRDefault="004C671F" w:rsidP="004C671F">
      <w:pPr>
        <w:pStyle w:val="ListParagraph"/>
        <w:numPr>
          <w:ilvl w:val="0"/>
          <w:numId w:val="16"/>
        </w:numPr>
        <w:spacing w:after="160" w:line="259" w:lineRule="auto"/>
        <w:rPr>
          <w:rFonts w:asciiTheme="majorBidi" w:hAnsiTheme="majorBidi" w:cstheme="majorBidi"/>
        </w:rPr>
      </w:pPr>
      <w:proofErr w:type="spellStart"/>
      <w:r w:rsidRPr="00604ED5">
        <w:rPr>
          <w:rFonts w:asciiTheme="majorBidi" w:hAnsiTheme="majorBidi" w:cstheme="majorBidi"/>
        </w:rPr>
        <w:t>Nissen</w:t>
      </w:r>
      <w:proofErr w:type="spellEnd"/>
      <w:r w:rsidRPr="00604ED5">
        <w:rPr>
          <w:rFonts w:asciiTheme="majorBidi" w:hAnsiTheme="majorBidi" w:cstheme="majorBidi"/>
        </w:rPr>
        <w:t xml:space="preserve"> fundoplication when esophageal motility is intact </w:t>
      </w:r>
    </w:p>
    <w:p w14:paraId="042A8730" w14:textId="77777777" w:rsidR="004C671F" w:rsidRPr="00604ED5" w:rsidRDefault="004C671F" w:rsidP="004C671F">
      <w:pPr>
        <w:pStyle w:val="ListParagraph"/>
        <w:numPr>
          <w:ilvl w:val="0"/>
          <w:numId w:val="16"/>
        </w:numPr>
        <w:spacing w:after="160" w:line="259" w:lineRule="auto"/>
        <w:rPr>
          <w:rFonts w:asciiTheme="majorBidi" w:hAnsiTheme="majorBidi" w:cstheme="majorBidi"/>
        </w:rPr>
      </w:pPr>
      <w:r w:rsidRPr="00604ED5">
        <w:rPr>
          <w:rFonts w:asciiTheme="majorBidi" w:hAnsiTheme="majorBidi" w:cstheme="majorBidi"/>
        </w:rPr>
        <w:t>Partial fundoplication when esophageal motility is poor.</w:t>
      </w:r>
    </w:p>
    <w:p w14:paraId="6E90FCE0" w14:textId="77777777" w:rsidR="004C671F" w:rsidRPr="00604ED5" w:rsidRDefault="004C671F" w:rsidP="004C671F">
      <w:pPr>
        <w:rPr>
          <w:rFonts w:asciiTheme="majorBidi" w:hAnsiTheme="majorBidi" w:cstheme="majorBidi"/>
        </w:rPr>
      </w:pPr>
    </w:p>
    <w:p w14:paraId="4B41FF4E" w14:textId="77777777" w:rsidR="004C671F" w:rsidRPr="00604ED5" w:rsidRDefault="004C671F" w:rsidP="004C671F">
      <w:pPr>
        <w:rPr>
          <w:rFonts w:asciiTheme="majorBidi" w:hAnsiTheme="majorBidi" w:cstheme="majorBidi"/>
        </w:rPr>
      </w:pPr>
    </w:p>
    <w:p w14:paraId="5499035E" w14:textId="162E6E4C" w:rsidR="004C671F" w:rsidRPr="004C671F" w:rsidRDefault="004C671F" w:rsidP="004C671F">
      <w:pPr>
        <w:pStyle w:val="Header"/>
        <w:jc w:val="center"/>
        <w:rPr>
          <w:color w:val="0070C0"/>
        </w:rPr>
      </w:pPr>
      <w:r w:rsidRPr="004C671F">
        <w:rPr>
          <w:color w:val="0070C0"/>
        </w:rPr>
        <w:t xml:space="preserve">Done by: Abdullah </w:t>
      </w:r>
      <w:proofErr w:type="spellStart"/>
      <w:r w:rsidRPr="004C671F">
        <w:rPr>
          <w:color w:val="0070C0"/>
        </w:rPr>
        <w:t>Alomari</w:t>
      </w:r>
      <w:proofErr w:type="spellEnd"/>
      <w:r w:rsidRPr="004C671F">
        <w:rPr>
          <w:color w:val="0070C0"/>
        </w:rPr>
        <w:t xml:space="preserve">, </w:t>
      </w:r>
      <w:proofErr w:type="spellStart"/>
      <w:r w:rsidRPr="004C671F">
        <w:rPr>
          <w:color w:val="0070C0"/>
        </w:rPr>
        <w:t>Abdulaziz</w:t>
      </w:r>
      <w:proofErr w:type="spellEnd"/>
      <w:r w:rsidRPr="004C671F">
        <w:rPr>
          <w:color w:val="0070C0"/>
        </w:rPr>
        <w:t xml:space="preserve"> </w:t>
      </w:r>
      <w:proofErr w:type="spellStart"/>
      <w:r w:rsidRPr="004C671F">
        <w:rPr>
          <w:color w:val="0070C0"/>
        </w:rPr>
        <w:t>alhammad</w:t>
      </w:r>
      <w:proofErr w:type="spellEnd"/>
      <w:r w:rsidRPr="004C671F">
        <w:rPr>
          <w:color w:val="0070C0"/>
        </w:rPr>
        <w:t>, Nawaf Alfawzan</w:t>
      </w:r>
      <w:r w:rsidRPr="004C671F">
        <w:rPr>
          <w:color w:val="0070C0"/>
        </w:rPr>
        <w:t xml:space="preserve">, Ahmed </w:t>
      </w:r>
      <w:proofErr w:type="spellStart"/>
      <w:r w:rsidRPr="004C671F">
        <w:rPr>
          <w:color w:val="0070C0"/>
        </w:rPr>
        <w:t>alzhrani</w:t>
      </w:r>
      <w:proofErr w:type="spellEnd"/>
      <w:r w:rsidRPr="004C671F">
        <w:rPr>
          <w:color w:val="0070C0"/>
        </w:rPr>
        <w:t>.</w:t>
      </w:r>
    </w:p>
    <w:p w14:paraId="5DAF1071" w14:textId="4C1173EC" w:rsidR="00270F5A" w:rsidRPr="00B618F3" w:rsidRDefault="0059473D" w:rsidP="004C671F">
      <w:pPr>
        <w:pStyle w:val="p1"/>
        <w:rPr>
          <w:rFonts w:ascii="Times New Roman" w:hAnsi="Times New Roman"/>
          <w:sz w:val="20"/>
          <w:szCs w:val="20"/>
        </w:rPr>
      </w:pPr>
    </w:p>
    <w:sectPr w:rsidR="00270F5A" w:rsidRPr="00B618F3" w:rsidSect="00FA0FAE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228F46" w14:textId="77777777" w:rsidR="0059473D" w:rsidRDefault="0059473D" w:rsidP="002B47C7">
      <w:r>
        <w:separator/>
      </w:r>
    </w:p>
  </w:endnote>
  <w:endnote w:type="continuationSeparator" w:id="0">
    <w:p w14:paraId="7D090F0F" w14:textId="77777777" w:rsidR="0059473D" w:rsidRDefault="0059473D" w:rsidP="002B47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CB6724" w14:textId="77777777" w:rsidR="0059473D" w:rsidRDefault="0059473D" w:rsidP="002B47C7">
      <w:r>
        <w:separator/>
      </w:r>
    </w:p>
  </w:footnote>
  <w:footnote w:type="continuationSeparator" w:id="0">
    <w:p w14:paraId="1AA9E63B" w14:textId="77777777" w:rsidR="0059473D" w:rsidRDefault="0059473D" w:rsidP="002B47C7">
      <w:r>
        <w:continuationSeparator/>
      </w:r>
    </w:p>
  </w:footnote>
  <w:footnote w:id="1">
    <w:p w14:paraId="6E168CCA" w14:textId="77777777" w:rsidR="00944C52" w:rsidRPr="00944C52" w:rsidRDefault="002B47C7" w:rsidP="00944C52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944C52">
        <w:rPr>
          <w:sz w:val="22"/>
          <w:szCs w:val="22"/>
        </w:rPr>
        <w:t xml:space="preserve">Ab’s directed against TSH receptor with intrinsic activity, characterized by lid retraction, complication include </w:t>
      </w:r>
      <w:r w:rsidR="00944C52" w:rsidRPr="00944C52">
        <w:rPr>
          <w:sz w:val="22"/>
          <w:szCs w:val="22"/>
        </w:rPr>
        <w:t xml:space="preserve">Pretibial </w:t>
      </w:r>
      <w:proofErr w:type="spellStart"/>
      <w:r w:rsidR="00944C52" w:rsidRPr="00944C52">
        <w:rPr>
          <w:sz w:val="22"/>
          <w:szCs w:val="22"/>
        </w:rPr>
        <w:t>mixoedema</w:t>
      </w:r>
      <w:proofErr w:type="spellEnd"/>
      <w:r w:rsidR="00944C52" w:rsidRPr="00944C52">
        <w:rPr>
          <w:sz w:val="22"/>
          <w:szCs w:val="22"/>
        </w:rPr>
        <w:t xml:space="preserve">, diagnosed by low TSH, high free T4 </w:t>
      </w:r>
      <w:r w:rsidR="00944C52" w:rsidRPr="00944C52">
        <w:rPr>
          <w:sz w:val="22"/>
          <w:szCs w:val="22"/>
        </w:rPr>
        <w:t></w:t>
      </w:r>
    </w:p>
    <w:p w14:paraId="722411B3" w14:textId="77777777" w:rsidR="002B47C7" w:rsidRPr="002B47C7" w:rsidRDefault="002B47C7" w:rsidP="002B47C7">
      <w:pPr>
        <w:pStyle w:val="FootnoteText"/>
      </w:pPr>
    </w:p>
    <w:p w14:paraId="6CC7E4A7" w14:textId="77777777" w:rsidR="002B47C7" w:rsidRDefault="002B47C7" w:rsidP="002B47C7">
      <w:pPr>
        <w:pStyle w:val="FootnoteText"/>
      </w:pP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28557A"/>
    <w:multiLevelType w:val="hybridMultilevel"/>
    <w:tmpl w:val="CFFA2B74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">
    <w:nsid w:val="08D92833"/>
    <w:multiLevelType w:val="hybridMultilevel"/>
    <w:tmpl w:val="ECA886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5C0CF4"/>
    <w:multiLevelType w:val="hybridMultilevel"/>
    <w:tmpl w:val="19F2D7D0"/>
    <w:lvl w:ilvl="0" w:tplc="87E4B21C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0E2BAC"/>
    <w:multiLevelType w:val="hybridMultilevel"/>
    <w:tmpl w:val="5E4605DE"/>
    <w:lvl w:ilvl="0" w:tplc="FC025B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7E6E5A"/>
    <w:multiLevelType w:val="hybridMultilevel"/>
    <w:tmpl w:val="5E4605DE"/>
    <w:lvl w:ilvl="0" w:tplc="FC025B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794378"/>
    <w:multiLevelType w:val="hybridMultilevel"/>
    <w:tmpl w:val="486A6084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56A7F1C"/>
    <w:multiLevelType w:val="hybridMultilevel"/>
    <w:tmpl w:val="78446A9E"/>
    <w:lvl w:ilvl="0" w:tplc="2E8ABCF0">
      <w:start w:val="1"/>
      <w:numFmt w:val="bullet"/>
      <w:lvlText w:val="●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C52E24"/>
    <w:multiLevelType w:val="hybridMultilevel"/>
    <w:tmpl w:val="CA28FBEE"/>
    <w:lvl w:ilvl="0" w:tplc="87E4B21C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0A4FED"/>
    <w:multiLevelType w:val="hybridMultilevel"/>
    <w:tmpl w:val="0C5443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28528B"/>
    <w:multiLevelType w:val="hybridMultilevel"/>
    <w:tmpl w:val="DAEC184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1638EE"/>
    <w:multiLevelType w:val="hybridMultilevel"/>
    <w:tmpl w:val="E96C738C"/>
    <w:lvl w:ilvl="0" w:tplc="FC025B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BC6690"/>
    <w:multiLevelType w:val="hybridMultilevel"/>
    <w:tmpl w:val="E2A09ABE"/>
    <w:lvl w:ilvl="0" w:tplc="C8B09208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2FA3448"/>
    <w:multiLevelType w:val="hybridMultilevel"/>
    <w:tmpl w:val="F17844C6"/>
    <w:lvl w:ilvl="0" w:tplc="FC025B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54B0FD1"/>
    <w:multiLevelType w:val="hybridMultilevel"/>
    <w:tmpl w:val="FBCEABA0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4">
    <w:nsid w:val="4C1B75E2"/>
    <w:multiLevelType w:val="hybridMultilevel"/>
    <w:tmpl w:val="7430DAF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CC973E1"/>
    <w:multiLevelType w:val="hybridMultilevel"/>
    <w:tmpl w:val="EB2C84B0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6FE16B1"/>
    <w:multiLevelType w:val="hybridMultilevel"/>
    <w:tmpl w:val="95EC10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84E7938"/>
    <w:multiLevelType w:val="multilevel"/>
    <w:tmpl w:val="6B60C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B313D4C"/>
    <w:multiLevelType w:val="hybridMultilevel"/>
    <w:tmpl w:val="B0066B7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F202293"/>
    <w:multiLevelType w:val="hybridMultilevel"/>
    <w:tmpl w:val="16AE74FA"/>
    <w:lvl w:ilvl="0" w:tplc="1938EC5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28FA96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1086A7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42C5E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2DC273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2743D8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624AD0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84FB9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24F03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E1F5C79"/>
    <w:multiLevelType w:val="hybridMultilevel"/>
    <w:tmpl w:val="3EE2ADEE"/>
    <w:lvl w:ilvl="0" w:tplc="28C211A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6E63278D"/>
    <w:multiLevelType w:val="hybridMultilevel"/>
    <w:tmpl w:val="F6DABEE0"/>
    <w:lvl w:ilvl="0" w:tplc="33BE577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9B8A40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2D6AEC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DE2F8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32429A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5BE5E3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D3A34D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6F0BB8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0E8A1C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A445C93"/>
    <w:multiLevelType w:val="hybridMultilevel"/>
    <w:tmpl w:val="885A7470"/>
    <w:lvl w:ilvl="0" w:tplc="815AF2C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0C6227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60400F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C8C8F4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33031F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2281AE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2BAB72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44E1B1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508B1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"/>
  </w:num>
  <w:num w:numId="3">
    <w:abstractNumId w:val="12"/>
  </w:num>
  <w:num w:numId="4">
    <w:abstractNumId w:val="4"/>
  </w:num>
  <w:num w:numId="5">
    <w:abstractNumId w:val="7"/>
  </w:num>
  <w:num w:numId="6">
    <w:abstractNumId w:val="17"/>
  </w:num>
  <w:num w:numId="7">
    <w:abstractNumId w:val="10"/>
  </w:num>
  <w:num w:numId="8">
    <w:abstractNumId w:val="19"/>
  </w:num>
  <w:num w:numId="9">
    <w:abstractNumId w:val="18"/>
  </w:num>
  <w:num w:numId="10">
    <w:abstractNumId w:val="14"/>
  </w:num>
  <w:num w:numId="11">
    <w:abstractNumId w:val="9"/>
  </w:num>
  <w:num w:numId="12">
    <w:abstractNumId w:val="2"/>
  </w:num>
  <w:num w:numId="13">
    <w:abstractNumId w:val="3"/>
  </w:num>
  <w:num w:numId="14">
    <w:abstractNumId w:val="21"/>
  </w:num>
  <w:num w:numId="15">
    <w:abstractNumId w:val="22"/>
  </w:num>
  <w:num w:numId="16">
    <w:abstractNumId w:val="11"/>
  </w:num>
  <w:num w:numId="17">
    <w:abstractNumId w:val="15"/>
  </w:num>
  <w:num w:numId="18">
    <w:abstractNumId w:val="8"/>
  </w:num>
  <w:num w:numId="19">
    <w:abstractNumId w:val="16"/>
  </w:num>
  <w:num w:numId="20">
    <w:abstractNumId w:val="13"/>
  </w:num>
  <w:num w:numId="21">
    <w:abstractNumId w:val="6"/>
  </w:num>
  <w:num w:numId="22">
    <w:abstractNumId w:val="0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2E4B"/>
    <w:rsid w:val="000E4CE8"/>
    <w:rsid w:val="00223E61"/>
    <w:rsid w:val="00224D26"/>
    <w:rsid w:val="00277B26"/>
    <w:rsid w:val="00287776"/>
    <w:rsid w:val="002B47C7"/>
    <w:rsid w:val="00326A6D"/>
    <w:rsid w:val="00372E4B"/>
    <w:rsid w:val="004A1CDE"/>
    <w:rsid w:val="004C671F"/>
    <w:rsid w:val="0059473D"/>
    <w:rsid w:val="005D1B74"/>
    <w:rsid w:val="006E19CE"/>
    <w:rsid w:val="00761B1A"/>
    <w:rsid w:val="00816F85"/>
    <w:rsid w:val="00944C52"/>
    <w:rsid w:val="00B50295"/>
    <w:rsid w:val="00B618F3"/>
    <w:rsid w:val="00D04ECD"/>
    <w:rsid w:val="00E65C38"/>
    <w:rsid w:val="00F627EA"/>
    <w:rsid w:val="00F71939"/>
    <w:rsid w:val="00F72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DF435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72E4B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72E4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72E4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72E4B"/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72E4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F723FA"/>
    <w:pPr>
      <w:ind w:left="720"/>
      <w:contextualSpacing/>
    </w:pPr>
  </w:style>
  <w:style w:type="table" w:styleId="TableGrid">
    <w:name w:val="Table Grid"/>
    <w:basedOn w:val="TableNormal"/>
    <w:uiPriority w:val="59"/>
    <w:rsid w:val="006E19CE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2B47C7"/>
  </w:style>
  <w:style w:type="character" w:customStyle="1" w:styleId="FootnoteTextChar">
    <w:name w:val="Footnote Text Char"/>
    <w:basedOn w:val="DefaultParagraphFont"/>
    <w:link w:val="FootnoteText"/>
    <w:uiPriority w:val="99"/>
    <w:rsid w:val="002B47C7"/>
    <w:rPr>
      <w:rFonts w:eastAsiaTheme="minorEastAsia"/>
    </w:rPr>
  </w:style>
  <w:style w:type="character" w:styleId="FootnoteReference">
    <w:name w:val="footnote reference"/>
    <w:basedOn w:val="DefaultParagraphFont"/>
    <w:uiPriority w:val="99"/>
    <w:unhideWhenUsed/>
    <w:rsid w:val="002B47C7"/>
    <w:rPr>
      <w:vertAlign w:val="superscript"/>
    </w:rPr>
  </w:style>
  <w:style w:type="paragraph" w:customStyle="1" w:styleId="p1">
    <w:name w:val="p1"/>
    <w:basedOn w:val="Normal"/>
    <w:rsid w:val="00816F85"/>
    <w:rPr>
      <w:rFonts w:ascii="Helvetica" w:eastAsiaTheme="minorHAnsi" w:hAnsi="Helvetica" w:cs="Times New Roman"/>
      <w:color w:val="2F2A2B"/>
      <w:sz w:val="21"/>
      <w:szCs w:val="21"/>
    </w:rPr>
  </w:style>
  <w:style w:type="paragraph" w:styleId="Header">
    <w:name w:val="header"/>
    <w:basedOn w:val="Normal"/>
    <w:link w:val="HeaderChar"/>
    <w:uiPriority w:val="99"/>
    <w:unhideWhenUsed/>
    <w:rsid w:val="00B618F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618F3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B618F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618F3"/>
    <w:rPr>
      <w:rFonts w:eastAsiaTheme="minorEastAsia"/>
    </w:rPr>
  </w:style>
  <w:style w:type="character" w:customStyle="1" w:styleId="apple-converted-space">
    <w:name w:val="apple-converted-space"/>
    <w:basedOn w:val="DefaultParagraphFont"/>
    <w:rsid w:val="00E65C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78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5735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150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356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2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038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89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8842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2142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53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0923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99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2798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6057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29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0259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324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5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218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41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45868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46336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907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181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268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17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52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564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0634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1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9780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6314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62476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86267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109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2847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138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424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24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14064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1798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1558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94362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078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5161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48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97396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86061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56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4773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79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89948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93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3846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55900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1333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6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47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57646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01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7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3117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4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36081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00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25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9874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29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1641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91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7929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tiff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6</Pages>
  <Words>1137</Words>
  <Characters>6485</Characters>
  <Application>Microsoft Macintosh Word</Application>
  <DocSecurity>0</DocSecurity>
  <Lines>54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31</vt:i4>
      </vt:variant>
    </vt:vector>
  </HeadingPairs>
  <TitlesOfParts>
    <vt:vector size="32" baseType="lpstr">
      <vt:lpstr/>
      <vt:lpstr>    /Definition:</vt:lpstr>
      <vt:lpstr>    Causes: </vt:lpstr>
      <vt:lpstr>    Investigation:</vt:lpstr>
      <vt:lpstr>    Management </vt:lpstr>
      <vt:lpstr>    /Definition:</vt:lpstr>
      <vt:lpstr>    Causes: </vt:lpstr>
      <vt:lpstr>    /Investigation:</vt:lpstr>
      <vt:lpstr>    TSH, free T4 </vt:lpstr>
      <vt:lpstr>    Ultrasound of thyroid – little value</vt:lpstr>
      <vt:lpstr>    Thyroid scintigraphy – little value</vt:lpstr>
      <vt:lpstr>    Antithyroid antibodies – anti-TPO</vt:lpstr>
      <vt:lpstr>    S-CK, s-Chol, s-Trigliseride </vt:lpstr>
      <vt:lpstr>    Normochromic or macrocytic anemia</vt:lpstr>
      <vt:lpstr>    Management </vt:lpstr>
      <vt:lpstr>    Definition:</vt:lpstr>
      <vt:lpstr>    Prevalence:</vt:lpstr>
      <vt:lpstr>    Etiology:</vt:lpstr>
      <vt:lpstr>    Clinical Feature:</vt:lpstr>
      <vt:lpstr>    Investigation &amp; Diagnosis:</vt:lpstr>
      <vt:lpstr>    Management:</vt:lpstr>
      <vt:lpstr>    Definition</vt:lpstr>
      <vt:lpstr>    Pathogenesis:</vt:lpstr>
      <vt:lpstr>    Clinical Features</vt:lpstr>
      <vt:lpstr>    Investigation:</vt:lpstr>
      <vt:lpstr>    Management </vt:lpstr>
      <vt:lpstr>    General characteristics:</vt:lpstr>
      <vt:lpstr>    Other risk factors:</vt:lpstr>
      <vt:lpstr>    Clinical features: </vt:lpstr>
      <vt:lpstr>    Investigations and Diagnosis: </vt:lpstr>
      <vt:lpstr>    Complications:</vt:lpstr>
      <vt:lpstr>    Management:</vt:lpstr>
    </vt:vector>
  </TitlesOfParts>
  <LinksUpToDate>false</LinksUpToDate>
  <CharactersWithSpaces>7607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Nawaf Alfawzan</dc:creator>
  <cp:keywords/>
  <dc:description/>
  <cp:lastModifiedBy>Nawaf Alfawzan</cp:lastModifiedBy>
  <cp:revision>2</cp:revision>
  <dcterms:created xsi:type="dcterms:W3CDTF">2017-11-21T09:11:00Z</dcterms:created>
  <dcterms:modified xsi:type="dcterms:W3CDTF">2017-11-21T11:23:00Z</dcterms:modified>
</cp:coreProperties>
</file>