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7A2" w:rsidRDefault="002A37A2" w:rsidP="002A37A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8"/>
          <w:szCs w:val="18"/>
        </w:rPr>
      </w:pPr>
    </w:p>
    <w:p w:rsidR="002A37A2" w:rsidRDefault="002A37A2" w:rsidP="002A37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2A37A2" w:rsidRDefault="002A37A2" w:rsidP="002A37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2A37A2" w:rsidRDefault="002A37A2" w:rsidP="002A37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2A37A2" w:rsidRDefault="002A37A2" w:rsidP="002A37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Models of the Consultation</w:t>
      </w:r>
    </w:p>
    <w:p w:rsidR="002A37A2" w:rsidRDefault="002A37A2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7C82" w:rsidRDefault="00687C82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Prepare by </w:t>
      </w:r>
    </w:p>
    <w:p w:rsidR="00D3382F" w:rsidRDefault="00687C82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Prof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AlJohara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AlQuaiz</w:t>
      </w:r>
      <w:proofErr w:type="spellEnd"/>
    </w:p>
    <w:p w:rsidR="002A37A2" w:rsidRDefault="002A37A2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7C82" w:rsidRDefault="00687C82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7C82" w:rsidRDefault="00687C82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7C82" w:rsidRDefault="00687C82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A37A2" w:rsidRDefault="002A37A2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Why consultation models?</w:t>
      </w:r>
    </w:p>
    <w:p w:rsidR="002A37A2" w:rsidRDefault="002A37A2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consultation remains the main and basic tool of general practice and as Pendleton</w:t>
      </w:r>
    </w:p>
    <w:p w:rsidR="002A37A2" w:rsidRDefault="002A37A2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eloquently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put it: ‘it’s the central act of medicine which deserves to be understood’. And it is</w:t>
      </w:r>
    </w:p>
    <w:p w:rsidR="002A37A2" w:rsidRDefault="002A37A2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consultation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models that can help us (and our trainees) to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understand </w:t>
      </w:r>
      <w:r>
        <w:rPr>
          <w:rFonts w:ascii="Times New Roman" w:hAnsi="Times New Roman" w:cs="Times New Roman"/>
          <w:sz w:val="24"/>
          <w:szCs w:val="24"/>
        </w:rPr>
        <w:t>the GP consultation and</w:t>
      </w:r>
    </w:p>
    <w:p w:rsidR="00687C82" w:rsidRDefault="002A37A2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therefore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consult </w:t>
      </w:r>
      <w:r>
        <w:rPr>
          <w:rFonts w:ascii="Times New Roman" w:hAnsi="Times New Roman" w:cs="Times New Roman"/>
          <w:sz w:val="24"/>
          <w:szCs w:val="24"/>
        </w:rPr>
        <w:t xml:space="preserve">better. Consultation models also help </w:t>
      </w:r>
    </w:p>
    <w:p w:rsidR="00687C82" w:rsidRDefault="00687C82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C82" w:rsidRDefault="00687C82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C82" w:rsidRDefault="00687C82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981" w:rsidRDefault="00B31CCF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8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8129BD" wp14:editId="042B2B47">
            <wp:extent cx="5943600" cy="1638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201981" w:rsidRDefault="00201981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981" w:rsidRDefault="00201981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37A2" w:rsidRDefault="002A37A2" w:rsidP="002A3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add structure to a consultation –</w:t>
      </w:r>
    </w:p>
    <w:p w:rsidR="002A37A2" w:rsidRDefault="002A37A2" w:rsidP="002A37A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preventing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it from going into all sorts of directions and deteriorating into a chaotic mess.</w:t>
      </w:r>
    </w:p>
    <w:p w:rsidR="002A37A2" w:rsidRDefault="002A37A2" w:rsidP="002A37A2">
      <w:pPr>
        <w:rPr>
          <w:rFonts w:ascii="Times New Roman" w:hAnsi="Times New Roman" w:cs="Times New Roman"/>
          <w:sz w:val="24"/>
          <w:szCs w:val="24"/>
        </w:rPr>
      </w:pPr>
    </w:p>
    <w:p w:rsidR="00D3382F" w:rsidRDefault="00D3382F" w:rsidP="002A37A2">
      <w:pPr>
        <w:rPr>
          <w:rFonts w:ascii="Times New Roman" w:hAnsi="Times New Roman" w:cs="Times New Roman"/>
          <w:sz w:val="24"/>
          <w:szCs w:val="24"/>
        </w:rPr>
      </w:pPr>
    </w:p>
    <w:p w:rsidR="00D3382F" w:rsidRDefault="00D3382F" w:rsidP="002A37A2">
      <w:pPr>
        <w:rPr>
          <w:rFonts w:ascii="Times New Roman" w:hAnsi="Times New Roman" w:cs="Times New Roman"/>
          <w:sz w:val="24"/>
          <w:szCs w:val="24"/>
        </w:rPr>
      </w:pPr>
    </w:p>
    <w:p w:rsidR="002A37A2" w:rsidRDefault="002A37A2" w:rsidP="002A37A2">
      <w:pPr>
        <w:rPr>
          <w:rFonts w:ascii="Times New Roman" w:hAnsi="Times New Roman" w:cs="Times New Roman"/>
          <w:sz w:val="24"/>
          <w:szCs w:val="24"/>
        </w:rPr>
      </w:pPr>
    </w:p>
    <w:p w:rsidR="002A37A2" w:rsidRDefault="002A37A2" w:rsidP="002A37A2">
      <w:pPr>
        <w:rPr>
          <w:rFonts w:ascii="Times New Roman" w:hAnsi="Times New Roman" w:cs="Times New Roman"/>
          <w:sz w:val="24"/>
          <w:szCs w:val="24"/>
        </w:rPr>
      </w:pPr>
    </w:p>
    <w:p w:rsidR="002A37A2" w:rsidRDefault="002A37A2" w:rsidP="002A37A2">
      <w:pPr>
        <w:rPr>
          <w:rFonts w:ascii="Times New Roman" w:hAnsi="Times New Roman" w:cs="Times New Roman"/>
          <w:sz w:val="24"/>
          <w:szCs w:val="24"/>
        </w:rPr>
      </w:pPr>
    </w:p>
    <w:p w:rsidR="002A37A2" w:rsidRDefault="002A37A2" w:rsidP="002A37A2"/>
    <w:p w:rsidR="00D3382F" w:rsidRDefault="00D3382F" w:rsidP="002A37A2"/>
    <w:p w:rsidR="00D3382F" w:rsidRDefault="00D3382F" w:rsidP="002A37A2"/>
    <w:p w:rsidR="00D3382F" w:rsidRDefault="00D3382F" w:rsidP="002A37A2"/>
    <w:p w:rsidR="00D3382F" w:rsidRDefault="00D3382F" w:rsidP="00D3382F"/>
    <w:p w:rsidR="00D3382F" w:rsidRDefault="00D3382F" w:rsidP="00D3382F"/>
    <w:p w:rsidR="00D3382F" w:rsidRDefault="00D3382F" w:rsidP="00D3382F"/>
    <w:p w:rsidR="00C23CB1" w:rsidRDefault="00C23CB1" w:rsidP="00D3382F">
      <w:r w:rsidRPr="00D3382F">
        <w:rPr>
          <w:noProof/>
        </w:rPr>
        <w:drawing>
          <wp:inline distT="0" distB="0" distL="0" distR="0" wp14:anchorId="638E8363" wp14:editId="6D536659">
            <wp:extent cx="5943600" cy="4441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B1" w:rsidRDefault="00C23CB1" w:rsidP="00D3382F"/>
    <w:p w:rsidR="00C23CB1" w:rsidRDefault="00C23CB1" w:rsidP="00D3382F"/>
    <w:p w:rsidR="00C23CB1" w:rsidRDefault="00C23CB1" w:rsidP="00D3382F"/>
    <w:p w:rsidR="00C23CB1" w:rsidRDefault="00C23CB1" w:rsidP="00D3382F"/>
    <w:p w:rsidR="00C23CB1" w:rsidRDefault="00C23CB1" w:rsidP="00D3382F"/>
    <w:p w:rsidR="00C23CB1" w:rsidRDefault="00C23CB1" w:rsidP="00D3382F"/>
    <w:p w:rsidR="00C23CB1" w:rsidRDefault="00C23CB1" w:rsidP="000D6D8B">
      <w:pPr>
        <w:tabs>
          <w:tab w:val="left" w:pos="8016"/>
        </w:tabs>
      </w:pPr>
    </w:p>
    <w:p w:rsidR="00C23CB1" w:rsidRDefault="00C23CB1" w:rsidP="00D3382F">
      <w:pPr>
        <w:tabs>
          <w:tab w:val="left" w:pos="8016"/>
        </w:tabs>
      </w:pPr>
    </w:p>
    <w:p w:rsidR="00C23CB1" w:rsidRDefault="00C23CB1" w:rsidP="00D3382F">
      <w:pPr>
        <w:tabs>
          <w:tab w:val="left" w:pos="8016"/>
        </w:tabs>
      </w:pPr>
    </w:p>
    <w:p w:rsidR="00C23CB1" w:rsidRDefault="00C23CB1" w:rsidP="00D3382F">
      <w:pPr>
        <w:tabs>
          <w:tab w:val="left" w:pos="8016"/>
        </w:tabs>
      </w:pPr>
    </w:p>
    <w:p w:rsidR="00C23CB1" w:rsidRDefault="00C23CB1" w:rsidP="00D3382F">
      <w:pPr>
        <w:tabs>
          <w:tab w:val="left" w:pos="8016"/>
        </w:tabs>
      </w:pPr>
    </w:p>
    <w:p w:rsidR="00C23CB1" w:rsidRDefault="00C23CB1" w:rsidP="00D3382F">
      <w:pPr>
        <w:tabs>
          <w:tab w:val="left" w:pos="8016"/>
        </w:tabs>
      </w:pPr>
      <w:r w:rsidRPr="00C23CB1">
        <w:rPr>
          <w:noProof/>
        </w:rPr>
        <w:drawing>
          <wp:inline distT="0" distB="0" distL="0" distR="0" wp14:anchorId="6D59074C" wp14:editId="0B79D1AB">
            <wp:extent cx="5943600" cy="3751866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B1" w:rsidRDefault="00C23CB1" w:rsidP="00D3382F">
      <w:pPr>
        <w:tabs>
          <w:tab w:val="left" w:pos="8016"/>
        </w:tabs>
      </w:pPr>
    </w:p>
    <w:p w:rsidR="00C23CB1" w:rsidRDefault="00C23CB1" w:rsidP="00D3382F">
      <w:pPr>
        <w:tabs>
          <w:tab w:val="left" w:pos="8016"/>
        </w:tabs>
      </w:pPr>
      <w:r w:rsidRPr="00C23CB1">
        <w:rPr>
          <w:noProof/>
        </w:rPr>
        <w:drawing>
          <wp:inline distT="0" distB="0" distL="0" distR="0">
            <wp:extent cx="5943600" cy="1402996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B1" w:rsidRDefault="00C23CB1" w:rsidP="00D3382F">
      <w:pPr>
        <w:tabs>
          <w:tab w:val="left" w:pos="8016"/>
        </w:tabs>
      </w:pPr>
    </w:p>
    <w:p w:rsidR="00C23CB1" w:rsidRDefault="00C23CB1" w:rsidP="00D3382F">
      <w:pPr>
        <w:tabs>
          <w:tab w:val="left" w:pos="8016"/>
        </w:tabs>
      </w:pPr>
    </w:p>
    <w:p w:rsidR="00D33A62" w:rsidRDefault="00D33A62" w:rsidP="00D3382F">
      <w:pPr>
        <w:tabs>
          <w:tab w:val="left" w:pos="8016"/>
        </w:tabs>
      </w:pPr>
    </w:p>
    <w:p w:rsidR="00D33A62" w:rsidRDefault="00D33A62" w:rsidP="00D3382F">
      <w:pPr>
        <w:tabs>
          <w:tab w:val="left" w:pos="8016"/>
        </w:tabs>
      </w:pPr>
    </w:p>
    <w:p w:rsidR="00D33A62" w:rsidRDefault="00D33A62" w:rsidP="00D3382F">
      <w:pPr>
        <w:tabs>
          <w:tab w:val="left" w:pos="8016"/>
        </w:tabs>
        <w:rPr>
          <w:noProof/>
        </w:rPr>
      </w:pPr>
    </w:p>
    <w:p w:rsidR="00D33A62" w:rsidRDefault="00D33A62" w:rsidP="00D3382F">
      <w:pPr>
        <w:tabs>
          <w:tab w:val="left" w:pos="8016"/>
        </w:tabs>
      </w:pPr>
      <w:r w:rsidRPr="00D33A62">
        <w:rPr>
          <w:noProof/>
        </w:rPr>
        <w:drawing>
          <wp:inline distT="0" distB="0" distL="0" distR="0">
            <wp:extent cx="5943600" cy="573596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3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62" w:rsidRDefault="00D33A62" w:rsidP="00D3382F">
      <w:pPr>
        <w:tabs>
          <w:tab w:val="left" w:pos="8016"/>
        </w:tabs>
      </w:pPr>
    </w:p>
    <w:p w:rsidR="00B31CCF" w:rsidRDefault="00D33A62" w:rsidP="000D6D8B">
      <w:pPr>
        <w:tabs>
          <w:tab w:val="left" w:pos="8016"/>
        </w:tabs>
      </w:pPr>
      <w:r w:rsidRPr="00C23CB1">
        <w:rPr>
          <w:noProof/>
        </w:rPr>
        <w:drawing>
          <wp:inline distT="0" distB="0" distL="0" distR="0" wp14:anchorId="386542DD" wp14:editId="1FC2EB9C">
            <wp:extent cx="5943600" cy="16871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D8B" w:rsidRDefault="000D6D8B" w:rsidP="000D6D8B">
      <w:pPr>
        <w:tabs>
          <w:tab w:val="left" w:pos="8016"/>
        </w:tabs>
      </w:pPr>
    </w:p>
    <w:p w:rsidR="000D6D8B" w:rsidRDefault="000D6D8B" w:rsidP="000D6D8B">
      <w:pPr>
        <w:tabs>
          <w:tab w:val="left" w:pos="8016"/>
        </w:tabs>
      </w:pPr>
    </w:p>
    <w:p w:rsidR="000D6D8B" w:rsidRDefault="000D6D8B" w:rsidP="000D6D8B">
      <w:pPr>
        <w:tabs>
          <w:tab w:val="left" w:pos="8016"/>
        </w:tabs>
      </w:pPr>
    </w:p>
    <w:p w:rsidR="00B31CCF" w:rsidRDefault="00B31CCF" w:rsidP="00B31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OTHER APPROACHES TO THE CONSULTATION</w:t>
      </w:r>
    </w:p>
    <w:p w:rsidR="00B31CCF" w:rsidRDefault="00B31CCF" w:rsidP="00B31CCF">
      <w:pPr>
        <w:tabs>
          <w:tab w:val="left" w:pos="8016"/>
        </w:tabs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01 –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Balint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(pronounced Bay-lint) (1957)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Michael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Balint</w:t>
      </w:r>
      <w:proofErr w:type="spellEnd"/>
      <w:r>
        <w:rPr>
          <w:rFonts w:ascii="Times New Roman" w:hAnsi="Times New Roman" w:cs="Times New Roman"/>
          <w:sz w:val="24"/>
          <w:szCs w:val="24"/>
        </w:rPr>
        <w:t>, the son of a GP,</w:t>
      </w:r>
      <w:r w:rsidRPr="000D6D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started groups for GPs in the 1950s at</w:t>
      </w:r>
    </w:p>
    <w:p w:rsidR="000D6D8B" w:rsidRDefault="000D6D8B" w:rsidP="000D6D8B">
      <w:pPr>
        <w:tabs>
          <w:tab w:val="left" w:pos="8016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Tavistock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clinic.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their work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groups, Michael and Enid developed a number of ideas and</w:t>
      </w:r>
    </w:p>
    <w:p w:rsidR="000D6D8B" w:rsidRDefault="000D6D8B" w:rsidP="000D6D8B">
      <w:pPr>
        <w:tabs>
          <w:tab w:val="left" w:pos="8016"/>
        </w:tabs>
      </w:pPr>
      <w:proofErr w:type="gramStart"/>
      <w:r>
        <w:rPr>
          <w:rFonts w:ascii="Times New Roman" w:hAnsi="Times New Roman" w:cs="Times New Roman"/>
          <w:sz w:val="24"/>
          <w:szCs w:val="24"/>
        </w:rPr>
        <w:t>philosophies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which have significantly aided our understanding of the GP consultation.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OOEnc" w:eastAsia="SymbolOOEnc" w:hAnsi="Times New Roman" w:cs="SymbolOOEnc" w:hint="eastAsia"/>
          <w:sz w:val="24"/>
          <w:szCs w:val="24"/>
        </w:rPr>
        <w:t>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Doctors can develop the skills </w:t>
      </w:r>
      <w:r>
        <w:rPr>
          <w:rFonts w:ascii="Times New Roman" w:hAnsi="Times New Roman" w:cs="Times New Roman"/>
          <w:sz w:val="24"/>
          <w:szCs w:val="24"/>
        </w:rPr>
        <w:t>necessary to explore psychological problems. It used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 thought that whether a doctor explores the psycho-social domain depended on</w:t>
      </w:r>
    </w:p>
    <w:p w:rsidR="000D6D8B" w:rsidRDefault="000D6D8B" w:rsidP="000D6D8B">
      <w:pPr>
        <w:tabs>
          <w:tab w:val="left" w:pos="8016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 her personality. Actually, it simply depends on using the right micro-skills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example,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attentive listening </w:t>
      </w:r>
      <w:r>
        <w:rPr>
          <w:rFonts w:ascii="Times New Roman" w:hAnsi="Times New Roman" w:cs="Times New Roman"/>
          <w:sz w:val="24"/>
          <w:szCs w:val="24"/>
        </w:rPr>
        <w:t xml:space="preserve">helps patients </w:t>
      </w:r>
      <w:r>
        <w:rPr>
          <w:rFonts w:ascii="Times New Roman" w:hAnsi="Times New Roman" w:cs="Times New Roman"/>
          <w:sz w:val="24"/>
          <w:szCs w:val="24"/>
        </w:rPr>
        <w:t xml:space="preserve">open up and feel better.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described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listening as a skill and held that ‘asking questions only gets you answers’.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OOEnc" w:eastAsia="SymbolOOEnc" w:hAnsi="Times New Roman" w:cs="SymbolOOEnc" w:hint="eastAsia"/>
          <w:sz w:val="24"/>
          <w:szCs w:val="24"/>
        </w:rPr>
        <w:t></w:t>
      </w:r>
      <w:r>
        <w:rPr>
          <w:rFonts w:ascii="SymbolOOEnc" w:eastAsia="SymbolOOEnc" w:hAnsi="Times New Roman" w:cs="SymbolOOEnc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Watch out for the simple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‘entry ticket’ </w:t>
      </w:r>
      <w:r>
        <w:rPr>
          <w:rFonts w:ascii="Times New Roman" w:hAnsi="Times New Roman" w:cs="Times New Roman"/>
          <w:sz w:val="24"/>
          <w:szCs w:val="24"/>
        </w:rPr>
        <w:t>– there may be something deeper lurking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behind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suggested that we pay close attention to those patients who present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simple, discrete and easily fixed problem, like a cough and cold. Some of them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may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 assessing the doctor’s approachability and whether they feel comfortable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enough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disclose the ‘real’ problem. He coined the term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‘hidden agenda’ </w:t>
      </w:r>
      <w:r>
        <w:rPr>
          <w:rFonts w:ascii="Times New Roman" w:hAnsi="Times New Roman" w:cs="Times New Roman"/>
          <w:sz w:val="24"/>
          <w:szCs w:val="24"/>
        </w:rPr>
        <w:t>for this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real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problem and urges us to go look for it when things appear too simple and straight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forward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OOEnc" w:eastAsia="SymbolOOEnc" w:hAnsi="Times New Roman" w:cs="SymbolOOEnc" w:hint="eastAsia"/>
          <w:sz w:val="24"/>
          <w:szCs w:val="24"/>
        </w:rPr>
        <w:t></w:t>
      </w:r>
      <w:r>
        <w:rPr>
          <w:rFonts w:ascii="SymbolOOEnc" w:eastAsia="SymbolOOEnc" w:hAnsi="Times New Roman" w:cs="SymbolOOEnc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Take control, otherwise no-one will and there will be a </w:t>
      </w:r>
      <w:r>
        <w:rPr>
          <w:rFonts w:ascii="Times New Roman" w:hAnsi="Times New Roman" w:cs="Times New Roman"/>
          <w:b/>
          <w:bCs/>
          <w:sz w:val="24"/>
          <w:szCs w:val="24"/>
        </w:rPr>
        <w:t>collusion of anonymity</w:t>
      </w:r>
      <w:r>
        <w:rPr>
          <w:rFonts w:ascii="Times New Roman" w:hAnsi="Times New Roman" w:cs="Times New Roman"/>
          <w:sz w:val="24"/>
          <w:szCs w:val="24"/>
        </w:rPr>
        <w:t>. A GP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needs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take overall responsibility for a patient with physical complaints as a result of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emotional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distress (i.e.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somatising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patient). Otherwise, that patient can end up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being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referred and then be passed from specialist to specialist as each one investigates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investigates before bouncing it to another department when they come to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realise</w:t>
      </w:r>
      <w:proofErr w:type="spellEnd"/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problem has nothing to do with their specialty. This is not good for anyone –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patient becomes more anxious, the hospital departments more overstretched and a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waste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NHS (taxpayers’) money.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OOEnc" w:eastAsia="SymbolOOEnc" w:hAnsi="Times New Roman" w:cs="SymbolOOEnc" w:hint="eastAsia"/>
          <w:sz w:val="24"/>
          <w:szCs w:val="24"/>
        </w:rPr>
        <w:t></w:t>
      </w:r>
      <w:r>
        <w:rPr>
          <w:rFonts w:ascii="SymbolOOEnc" w:eastAsia="SymbolOOEnc" w:hAnsi="Times New Roman" w:cs="SymbolOOEnc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Doctors have feelings </w:t>
      </w:r>
      <w:r>
        <w:rPr>
          <w:rFonts w:ascii="Times New Roman" w:hAnsi="Times New Roman" w:cs="Times New Roman"/>
          <w:sz w:val="24"/>
          <w:szCs w:val="24"/>
        </w:rPr>
        <w:t>and those feelings have a function in the consultation. An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awareness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those feelings might lead to insights which might help the doctor to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become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more sensitive to the patient.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OOEnc" w:eastAsia="SymbolOOEnc" w:hAnsi="Times New Roman" w:cs="SymbolOOEnc" w:hint="eastAsia"/>
          <w:sz w:val="24"/>
          <w:szCs w:val="24"/>
        </w:rPr>
        <w:t></w:t>
      </w:r>
      <w:r>
        <w:rPr>
          <w:rFonts w:ascii="SymbolOOEnc" w:eastAsia="SymbolOOEnc" w:hAnsi="Times New Roman" w:cs="SymbolOOEnc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doctor as a drug </w:t>
      </w:r>
      <w:r>
        <w:rPr>
          <w:rFonts w:ascii="Times New Roman" w:hAnsi="Times New Roman" w:cs="Times New Roman"/>
          <w:sz w:val="24"/>
          <w:szCs w:val="24"/>
        </w:rPr>
        <w:t>refers to the doctor as a metaphorical drug that patients take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periodically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improve their health. The most powerful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therapeutic </w:t>
      </w:r>
      <w:r>
        <w:rPr>
          <w:rFonts w:ascii="Times New Roman" w:hAnsi="Times New Roman" w:cs="Times New Roman"/>
          <w:sz w:val="24"/>
          <w:szCs w:val="24"/>
        </w:rPr>
        <w:t>tool in the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consulting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room is the doctor – an effect over and above anything the doctor actually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does</w:t>
      </w:r>
      <w:proofErr w:type="gramEnd"/>
      <w:r>
        <w:rPr>
          <w:rFonts w:ascii="Times New Roman" w:hAnsi="Times New Roman" w:cs="Times New Roman"/>
          <w:sz w:val="24"/>
          <w:szCs w:val="24"/>
        </w:rPr>
        <w:t>. Doctors who listen to their feelings can use this to powerfully influence the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patient’s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thoughts and hence their total health – without even writing a prescription!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But be careful - the doctor, like a drug, may be therapeutic but can also have adverse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effects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invoke dependency.</w:t>
      </w: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6D8B" w:rsidRDefault="000D6D8B" w:rsidP="000D6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CCF" w:rsidRDefault="00B31CCF" w:rsidP="00B31CCF">
      <w:pPr>
        <w:tabs>
          <w:tab w:val="left" w:pos="8016"/>
        </w:tabs>
      </w:pPr>
      <w:r w:rsidRPr="00D33A62">
        <w:rPr>
          <w:noProof/>
        </w:rPr>
        <w:drawing>
          <wp:inline distT="0" distB="0" distL="0" distR="0" wp14:anchorId="0AB8E026" wp14:editId="717BCE58">
            <wp:extent cx="5943600" cy="1724297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F" w:rsidRDefault="00B31CCF" w:rsidP="00B31CCF">
      <w:pPr>
        <w:tabs>
          <w:tab w:val="left" w:pos="8016"/>
        </w:tabs>
      </w:pPr>
    </w:p>
    <w:p w:rsidR="00B31CCF" w:rsidRDefault="00B31CCF" w:rsidP="00B31CCF">
      <w:pPr>
        <w:tabs>
          <w:tab w:val="left" w:pos="8016"/>
        </w:tabs>
      </w:pPr>
      <w:r w:rsidRPr="00D33A62">
        <w:rPr>
          <w:noProof/>
        </w:rPr>
        <w:drawing>
          <wp:inline distT="0" distB="0" distL="0" distR="0" wp14:anchorId="35A7FD2E" wp14:editId="08A8A741">
            <wp:extent cx="5943600" cy="232441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F" w:rsidRDefault="00B31CCF" w:rsidP="00B31CCF">
      <w:pPr>
        <w:tabs>
          <w:tab w:val="left" w:pos="8016"/>
        </w:tabs>
      </w:pPr>
      <w:r w:rsidRPr="00D33A62">
        <w:rPr>
          <w:noProof/>
        </w:rPr>
        <w:drawing>
          <wp:inline distT="0" distB="0" distL="0" distR="0" wp14:anchorId="49251E69" wp14:editId="300C8C05">
            <wp:extent cx="5943600" cy="1021147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F" w:rsidRDefault="00B31CCF" w:rsidP="00B31CCF">
      <w:pPr>
        <w:tabs>
          <w:tab w:val="left" w:pos="8016"/>
        </w:tabs>
      </w:pPr>
      <w:r w:rsidRPr="00D33A62">
        <w:rPr>
          <w:noProof/>
        </w:rPr>
        <w:drawing>
          <wp:inline distT="0" distB="0" distL="0" distR="0" wp14:anchorId="6C64688A" wp14:editId="630B7655">
            <wp:extent cx="5943600" cy="124686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F" w:rsidRDefault="00B31CCF" w:rsidP="00B31CCF">
      <w:pPr>
        <w:tabs>
          <w:tab w:val="left" w:pos="8016"/>
        </w:tabs>
      </w:pPr>
    </w:p>
    <w:p w:rsidR="00B31CCF" w:rsidRDefault="00201981" w:rsidP="00B31CCF">
      <w:pPr>
        <w:tabs>
          <w:tab w:val="left" w:pos="8016"/>
        </w:tabs>
      </w:pPr>
      <w:proofErr w:type="gramStart"/>
      <w:r>
        <w:rPr>
          <w:rFonts w:ascii="Calibri,Italic" w:hAnsi="Calibri,Italic" w:cs="Calibri,Italic"/>
          <w:i/>
          <w:iCs/>
          <w:sz w:val="18"/>
          <w:szCs w:val="18"/>
        </w:rPr>
        <w:t>Reference :</w:t>
      </w:r>
      <w:r>
        <w:rPr>
          <w:rFonts w:ascii="Calibri,Italic" w:hAnsi="Calibri,Italic" w:cs="Calibri,Italic"/>
          <w:i/>
          <w:iCs/>
          <w:sz w:val="18"/>
          <w:szCs w:val="18"/>
        </w:rPr>
        <w:t>‘The</w:t>
      </w:r>
      <w:proofErr w:type="gramEnd"/>
      <w:r>
        <w:rPr>
          <w:rFonts w:ascii="Calibri,Italic" w:hAnsi="Calibri,Italic" w:cs="Calibri,Italic"/>
          <w:i/>
          <w:iCs/>
          <w:sz w:val="18"/>
          <w:szCs w:val="18"/>
        </w:rPr>
        <w:t xml:space="preserve"> Essential Handbook for GP Training &amp; Education’ </w:t>
      </w:r>
      <w:r>
        <w:rPr>
          <w:rFonts w:ascii="Calibri" w:hAnsi="Calibri" w:cs="Calibri"/>
          <w:sz w:val="18"/>
          <w:szCs w:val="18"/>
        </w:rPr>
        <w:t xml:space="preserve">(Editor: Ramesh </w:t>
      </w:r>
      <w:proofErr w:type="spellStart"/>
      <w:r>
        <w:rPr>
          <w:rFonts w:ascii="Calibri" w:hAnsi="Calibri" w:cs="Calibri"/>
          <w:sz w:val="18"/>
          <w:szCs w:val="18"/>
        </w:rPr>
        <w:t>Mehay</w:t>
      </w:r>
      <w:proofErr w:type="spellEnd"/>
      <w:r>
        <w:rPr>
          <w:rFonts w:ascii="Calibri" w:hAnsi="Calibri" w:cs="Calibri"/>
          <w:sz w:val="18"/>
          <w:szCs w:val="18"/>
        </w:rPr>
        <w:t>)</w:t>
      </w:r>
    </w:p>
    <w:p w:rsidR="00B31CCF" w:rsidRDefault="00B31CCF" w:rsidP="00D3382F">
      <w:pPr>
        <w:tabs>
          <w:tab w:val="left" w:pos="8016"/>
        </w:tabs>
      </w:pPr>
    </w:p>
    <w:p w:rsidR="00D3382F" w:rsidRPr="00D3382F" w:rsidRDefault="00D3382F" w:rsidP="00D3382F">
      <w:pPr>
        <w:tabs>
          <w:tab w:val="left" w:pos="8016"/>
        </w:tabs>
      </w:pPr>
      <w:r>
        <w:tab/>
      </w:r>
    </w:p>
    <w:sectPr w:rsidR="00D3382F" w:rsidRPr="00D338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OOEn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7A2"/>
    <w:rsid w:val="000D6D8B"/>
    <w:rsid w:val="000E030B"/>
    <w:rsid w:val="00201981"/>
    <w:rsid w:val="002A37A2"/>
    <w:rsid w:val="00444934"/>
    <w:rsid w:val="00687C82"/>
    <w:rsid w:val="00985C33"/>
    <w:rsid w:val="00B31CCF"/>
    <w:rsid w:val="00C23CB1"/>
    <w:rsid w:val="00D3382F"/>
    <w:rsid w:val="00D33A62"/>
    <w:rsid w:val="00FB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FB601C-7755-4204-9B76-44654E8E0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C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7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Core M</dc:creator>
  <cp:keywords/>
  <dc:description/>
  <cp:lastModifiedBy>Lenovo Core M</cp:lastModifiedBy>
  <cp:revision>3</cp:revision>
  <cp:lastPrinted>2017-03-04T21:57:00Z</cp:lastPrinted>
  <dcterms:created xsi:type="dcterms:W3CDTF">2017-03-03T12:29:00Z</dcterms:created>
  <dcterms:modified xsi:type="dcterms:W3CDTF">2017-03-05T01:54:00Z</dcterms:modified>
</cp:coreProperties>
</file>